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304C0" w:rsidP="00E304C0">
      <w:pPr>
        <w:pStyle w:val="Title"/>
      </w:pPr>
      <w:bookmarkStart w:id="0" w:name="_GoBack"/>
      <w:bookmarkEnd w:id="0"/>
      <w:r>
        <w:fldChar w:fldCharType="begin"/>
      </w:r>
      <w:r>
        <w:instrText xml:space="preserve"> TITLE   \* MERGEFORMAT </w:instrText>
      </w:r>
      <w:r>
        <w:fldChar w:fldCharType="separate"/>
      </w:r>
      <w:r>
        <w:t>FNSIBK301A Provide insurance broking services in response to a customer enquiry</w:t>
      </w:r>
      <w:r>
        <w:fldChar w:fldCharType="end"/>
      </w:r>
    </w:p>
    <w:p w:rsidR="00E304C0" w:rsidP="00E304C0">
      <w:pPr>
        <w:pStyle w:val="Version"/>
        <w:sectPr w:rsidSect="00624D2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624D29" w:rsidP="00624D29">
      <w:pPr>
        <w:pStyle w:val="SuperHeading"/>
      </w:pPr>
      <w:r w:rsidRPr="00624D29">
        <w:t>FNSIBK301A Provide insurance broking services in response to a customer enquiry</w:t>
      </w:r>
    </w:p>
    <w:p w:rsidR="00000000" w:rsidRPr="00624D29" w:rsidP="00624D29">
      <w:pPr>
        <w:pStyle w:val="SuperHeading"/>
      </w:pPr>
    </w:p>
    <w:p w:rsidR="00000000" w:rsidRPr="00624D29" w:rsidP="00624D29">
      <w:pPr>
        <w:pStyle w:val="Heading1"/>
      </w:pPr>
      <w:bookmarkStart w:id="1" w:name="O_78759"/>
      <w:bookmarkEnd w:id="1"/>
      <w:r w:rsidRPr="00624D29">
        <w:t>Modification History</w:t>
      </w:r>
    </w:p>
    <w:p w:rsidR="00000000" w:rsidRPr="00624D29" w:rsidP="00624D29">
      <w:pPr>
        <w:pStyle w:val="BodyText"/>
      </w:pPr>
      <w:r w:rsidRPr="00624D29">
        <w:t>Not applicable.</w:t>
      </w:r>
    </w:p>
    <w:p w:rsidR="00000000" w:rsidRPr="00624D29" w:rsidP="00624D29">
      <w:pPr>
        <w:pStyle w:val="AllowPageBreak"/>
      </w:pPr>
    </w:p>
    <w:p w:rsidR="00000000" w:rsidRPr="00624D29" w:rsidP="00624D29">
      <w:pPr>
        <w:pStyle w:val="Heading1"/>
      </w:pPr>
      <w:bookmarkStart w:id="2" w:name="O_78760"/>
      <w:bookmarkEnd w:id="2"/>
      <w:r w:rsidRPr="00624D29">
        <w:t>Unit Descriptor</w:t>
      </w:r>
    </w:p>
    <w:tbl>
      <w:tblPr>
        <w:tblW w:w="0" w:type="auto"/>
        <w:tblLayout w:type="fixed"/>
        <w:tblCellMar>
          <w:left w:w="62" w:type="dxa"/>
          <w:right w:w="62" w:type="dxa"/>
        </w:tblCellMar>
        <w:tblLook w:val="0000"/>
      </w:tblPr>
      <w:tblGrid>
        <w:gridCol w:w="2642"/>
        <w:gridCol w:w="5880"/>
      </w:tblGrid>
      <w:tr w:rsidTr="00E304C0">
        <w:tblPrEx>
          <w:tblW w:w="0" w:type="auto"/>
          <w:tblLayout w:type="fixed"/>
          <w:tblCellMar>
            <w:left w:w="62" w:type="dxa"/>
            <w:right w:w="62" w:type="dxa"/>
          </w:tblCellMar>
          <w:tblLook w:val="0000"/>
        </w:tblPrEx>
        <w:tc>
          <w:tcPr>
            <w:tcW w:w="26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4D29">
            <w:pPr>
              <w:pStyle w:val="BodyText"/>
              <w:rPr>
                <w:lang w:val="en-NZ"/>
              </w:rPr>
            </w:pPr>
            <w:r w:rsidRPr="00624D29">
              <w:rPr>
                <w:rStyle w:val="SpecialBold"/>
              </w:rPr>
              <w:t>Uni</w:t>
            </w:r>
            <w:r w:rsidRPr="00624D29">
              <w:rPr>
                <w:rStyle w:val="SpecialBold"/>
              </w:rPr>
              <w:t>t descriptor</w:t>
            </w:r>
          </w:p>
        </w:tc>
        <w:tc>
          <w:tcPr>
            <w:tcW w:w="58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4D29" w:rsidP="00624D29">
            <w:pPr>
              <w:pStyle w:val="BodyText"/>
            </w:pPr>
            <w:r w:rsidRPr="00624D29">
              <w:t>This unit describes the performance outcomes, skills and knowledge required to respond to customer requests for insurance broking products or services in person or via other communication methods.</w:t>
            </w:r>
          </w:p>
          <w:p w:rsidR="00000000" w:rsidRPr="00624D29" w:rsidP="00624D29">
            <w:pPr>
              <w:pStyle w:val="BodyText"/>
            </w:pPr>
          </w:p>
          <w:p w:rsidR="00000000" w:rsidRPr="00624D29" w:rsidP="00624D29">
            <w:pPr>
              <w:pStyle w:val="BodyText"/>
            </w:pPr>
            <w:r w:rsidRPr="00624D29">
              <w:t>This unit is applicable to individuals workin</w:t>
            </w:r>
            <w:r w:rsidRPr="00624D29">
              <w:t>g within enterprises and job roles subject to licensing, legislative, regulatory or certification requirements including legislation administered by the Australian Securities and Investments Commission (ASIC).</w:t>
            </w:r>
          </w:p>
        </w:tc>
      </w:tr>
    </w:tbl>
    <w:p w:rsidR="00000000" w:rsidRPr="00624D29" w:rsidP="00624D29">
      <w:pPr>
        <w:pStyle w:val="BodyText"/>
      </w:pPr>
    </w:p>
    <w:p w:rsidR="00000000" w:rsidRPr="00624D29" w:rsidP="00624D29">
      <w:pPr>
        <w:pStyle w:val="AllowPageBreak"/>
      </w:pPr>
    </w:p>
    <w:p w:rsidR="00000000" w:rsidRPr="00624D29" w:rsidP="00624D29">
      <w:pPr>
        <w:pStyle w:val="Heading1"/>
      </w:pPr>
      <w:bookmarkStart w:id="3" w:name="O_78761"/>
      <w:bookmarkEnd w:id="3"/>
      <w:r w:rsidRPr="00624D29">
        <w:t>Application of the Unit</w:t>
      </w:r>
    </w:p>
    <w:tbl>
      <w:tblPr>
        <w:tblW w:w="0" w:type="auto"/>
        <w:tblLayout w:type="fixed"/>
        <w:tblCellMar>
          <w:left w:w="62" w:type="dxa"/>
          <w:right w:w="62" w:type="dxa"/>
        </w:tblCellMar>
        <w:tblLook w:val="0000"/>
      </w:tblPr>
      <w:tblGrid>
        <w:gridCol w:w="2721"/>
        <w:gridCol w:w="5801"/>
      </w:tblGrid>
      <w:tr w:rsidTr="00E304C0">
        <w:tblPrEx>
          <w:tblW w:w="0" w:type="auto"/>
          <w:tblLayout w:type="fixed"/>
          <w:tblCellMar>
            <w:left w:w="62" w:type="dxa"/>
            <w:right w:w="62" w:type="dxa"/>
          </w:tblCellMar>
          <w:tblLook w:val="0000"/>
        </w:tblPrEx>
        <w:tc>
          <w:tcPr>
            <w:tcW w:w="27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4D29">
            <w:pPr>
              <w:pStyle w:val="BodyText"/>
              <w:rPr>
                <w:lang w:val="en-NZ"/>
              </w:rPr>
            </w:pPr>
            <w:r w:rsidRPr="00624D29">
              <w:rPr>
                <w:rStyle w:val="SpecialBold"/>
              </w:rPr>
              <w:t>Application of the unit</w:t>
            </w:r>
          </w:p>
        </w:tc>
        <w:tc>
          <w:tcPr>
            <w:tcW w:w="58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4D29" w:rsidP="00624D29">
            <w:pPr>
              <w:pStyle w:val="BodyText"/>
            </w:pPr>
            <w:r w:rsidRPr="00624D29">
              <w:t>This unit applies to job roles such as brokerage personnel involved in providing insurance quotations or dealing with a claims enquiry or consumer compliant. It may be the forerunner of the provision of general or personal advice to</w:t>
            </w:r>
            <w:r w:rsidRPr="00624D29">
              <w:t xml:space="preserve"> both new and existing retail and wholesale broking clients and may be applied within organisations of various sizes and across a range of customer bases.</w:t>
            </w:r>
          </w:p>
        </w:tc>
      </w:tr>
    </w:tbl>
    <w:p w:rsidR="00000000" w:rsidRPr="00624D29" w:rsidP="00624D29">
      <w:pPr>
        <w:pStyle w:val="BodyText"/>
      </w:pPr>
    </w:p>
    <w:p w:rsidR="00000000" w:rsidRPr="00624D29" w:rsidP="00624D29">
      <w:pPr>
        <w:pStyle w:val="AllowPageBreak"/>
      </w:pPr>
    </w:p>
    <w:p w:rsidR="00000000" w:rsidRPr="00624D29" w:rsidP="00624D29">
      <w:pPr>
        <w:pStyle w:val="Heading1"/>
      </w:pPr>
      <w:bookmarkStart w:id="4" w:name="O_78762"/>
      <w:bookmarkEnd w:id="4"/>
      <w:r w:rsidRPr="00624D29">
        <w:t>Licensing/Regulatory Information</w:t>
      </w:r>
    </w:p>
    <w:p w:rsidR="00000000" w:rsidRPr="00624D29" w:rsidP="00624D29">
      <w:pPr>
        <w:pStyle w:val="BodyText"/>
      </w:pPr>
      <w:r w:rsidRPr="00624D29">
        <w:t>Not applicable.</w:t>
      </w:r>
    </w:p>
    <w:p w:rsidR="00000000" w:rsidRPr="00624D29" w:rsidP="00624D29">
      <w:pPr>
        <w:pStyle w:val="AllowPageBreak"/>
      </w:pPr>
    </w:p>
    <w:p w:rsidR="00000000" w:rsidRPr="00624D29" w:rsidP="00624D29">
      <w:pPr>
        <w:pStyle w:val="Heading1"/>
      </w:pPr>
      <w:bookmarkStart w:id="5" w:name="O_78763"/>
      <w:bookmarkEnd w:id="5"/>
      <w:r w:rsidRPr="00624D29">
        <w:t>Pre-Requisites</w:t>
      </w:r>
    </w:p>
    <w:tbl>
      <w:tblPr>
        <w:tblW w:w="0" w:type="auto"/>
        <w:tblLayout w:type="fixed"/>
        <w:tblCellMar>
          <w:left w:w="62" w:type="dxa"/>
          <w:right w:w="62" w:type="dxa"/>
        </w:tblCellMar>
        <w:tblLook w:val="0000"/>
      </w:tblPr>
      <w:tblGrid>
        <w:gridCol w:w="2745"/>
        <w:gridCol w:w="1301"/>
        <w:gridCol w:w="4476"/>
      </w:tblGrid>
      <w:tr w:rsidTr="00E304C0">
        <w:tblPrEx>
          <w:tblW w:w="0" w:type="auto"/>
          <w:tblLayout w:type="fixed"/>
          <w:tblCellMar>
            <w:left w:w="62" w:type="dxa"/>
            <w:right w:w="62" w:type="dxa"/>
          </w:tblCellMar>
          <w:tblLook w:val="0000"/>
        </w:tblPrEx>
        <w:trPr>
          <w:tblHeader/>
        </w:trPr>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4D29">
            <w:pPr>
              <w:pStyle w:val="BodyText"/>
              <w:rPr>
                <w:lang w:val="en-NZ"/>
              </w:rPr>
            </w:pPr>
            <w:r w:rsidRPr="00624D29">
              <w:rPr>
                <w:rStyle w:val="SpecialBold"/>
              </w:rPr>
              <w:t>Prere</w:t>
            </w:r>
            <w:r w:rsidRPr="00624D29">
              <w:rPr>
                <w:rStyle w:val="SpecialBold"/>
              </w:rPr>
              <w:t>quisite units</w:t>
            </w:r>
          </w:p>
        </w:tc>
        <w:tc>
          <w:tcPr>
            <w:tcW w:w="577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4D29">
            <w:pPr>
              <w:pStyle w:val="BodyText"/>
              <w:rPr>
                <w:lang w:val="en-NZ"/>
              </w:rPr>
            </w:pPr>
          </w:p>
        </w:tc>
      </w:tr>
      <w:tr w:rsidTr="00E304C0">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4D29">
            <w:pPr>
              <w:pStyle w:val="BodyText"/>
              <w:rPr>
                <w:lang w:val="en-NZ"/>
              </w:rPr>
            </w:pPr>
          </w:p>
        </w:tc>
      </w:tr>
      <w:tr w:rsidTr="00E304C0">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4D29" w:rsidP="00624D29">
            <w:pPr>
              <w:pStyle w:val="BodyText"/>
            </w:pPr>
          </w:p>
        </w:tc>
      </w:tr>
    </w:tbl>
    <w:p w:rsidR="00000000" w:rsidRPr="00624D29" w:rsidP="00624D29">
      <w:pPr>
        <w:pStyle w:val="BodyText"/>
      </w:pPr>
    </w:p>
    <w:p w:rsidR="00000000" w:rsidRPr="00624D29" w:rsidP="00624D29">
      <w:pPr>
        <w:pStyle w:val="AllowPageBreak"/>
      </w:pPr>
    </w:p>
    <w:p w:rsidR="00000000" w:rsidRPr="00624D29" w:rsidP="00624D29">
      <w:pPr>
        <w:pStyle w:val="Heading1"/>
      </w:pPr>
      <w:bookmarkStart w:id="6" w:name="O_78764"/>
      <w:bookmarkEnd w:id="6"/>
      <w:r w:rsidRPr="00624D29">
        <w:t>Employability Skills Information</w:t>
      </w:r>
    </w:p>
    <w:tbl>
      <w:tblPr>
        <w:tblW w:w="0" w:type="auto"/>
        <w:tblLayout w:type="fixed"/>
        <w:tblCellMar>
          <w:left w:w="62" w:type="dxa"/>
          <w:right w:w="62" w:type="dxa"/>
        </w:tblCellMar>
        <w:tblLook w:val="0000"/>
      </w:tblPr>
      <w:tblGrid>
        <w:gridCol w:w="2762"/>
        <w:gridCol w:w="5760"/>
      </w:tblGrid>
      <w:tr w:rsidTr="00E304C0">
        <w:tblPrEx>
          <w:tblW w:w="0" w:type="auto"/>
          <w:tblLayout w:type="fixed"/>
          <w:tblCellMar>
            <w:left w:w="62" w:type="dxa"/>
            <w:right w:w="62" w:type="dxa"/>
          </w:tblCellMar>
          <w:tblLook w:val="0000"/>
        </w:tblPrEx>
        <w:trPr>
          <w:tblHeader/>
        </w:trPr>
        <w:tc>
          <w:tcPr>
            <w:tcW w:w="2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4D29">
            <w:pPr>
              <w:pStyle w:val="BodyText"/>
              <w:rPr>
                <w:lang w:val="en-NZ"/>
              </w:rPr>
            </w:pPr>
            <w:r w:rsidRPr="00624D29">
              <w:rPr>
                <w:rStyle w:val="SpecialBold"/>
              </w:rPr>
              <w:t>Employability skills</w:t>
            </w:r>
          </w:p>
        </w:tc>
        <w:tc>
          <w:tcPr>
            <w:tcW w:w="5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4D29" w:rsidP="00624D29">
            <w:pPr>
              <w:pStyle w:val="BodyText"/>
            </w:pPr>
            <w:r w:rsidRPr="00624D29">
              <w:t>This unit contains employability skills.</w:t>
            </w:r>
          </w:p>
        </w:tc>
      </w:tr>
    </w:tbl>
    <w:p w:rsidR="00000000" w:rsidRPr="00624D29" w:rsidP="00624D29">
      <w:pPr>
        <w:pStyle w:val="BodyText"/>
      </w:pPr>
    </w:p>
    <w:p w:rsidR="00000000" w:rsidRPr="00624D29" w:rsidP="00624D29">
      <w:pPr>
        <w:pStyle w:val="AllowPageBreak"/>
      </w:pPr>
    </w:p>
    <w:p w:rsidR="00000000" w:rsidRPr="00624D29" w:rsidP="00624D29">
      <w:pPr>
        <w:pStyle w:val="Heading1"/>
      </w:pPr>
      <w:bookmarkStart w:id="7" w:name="O_78765"/>
      <w:bookmarkEnd w:id="7"/>
      <w:r w:rsidRPr="00624D29">
        <w:t>Elements and Performance Criteria Pre-Content</w:t>
      </w:r>
    </w:p>
    <w:tbl>
      <w:tblPr>
        <w:tblW w:w="0" w:type="auto"/>
        <w:tblLayout w:type="fixed"/>
        <w:tblCellMar>
          <w:left w:w="62" w:type="dxa"/>
          <w:right w:w="62" w:type="dxa"/>
        </w:tblCellMar>
        <w:tblLook w:val="0000"/>
      </w:tblPr>
      <w:tblGrid>
        <w:gridCol w:w="2630"/>
        <w:gridCol w:w="5892"/>
      </w:tblGrid>
      <w:tr w:rsidTr="00E304C0">
        <w:tblPrEx>
          <w:tblW w:w="0" w:type="auto"/>
          <w:tblLayout w:type="fixed"/>
          <w:tblCellMar>
            <w:left w:w="62" w:type="dxa"/>
            <w:right w:w="62" w:type="dxa"/>
          </w:tblCellMar>
          <w:tblLook w:val="0000"/>
        </w:tblPrEx>
        <w:tc>
          <w:tcPr>
            <w:tcW w:w="26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4D29">
            <w:pPr>
              <w:pStyle w:val="BodyText"/>
              <w:rPr>
                <w:lang w:val="en-NZ"/>
              </w:rPr>
            </w:pPr>
            <w:r w:rsidRPr="00624D29">
              <w:t>Elements describe the essential outcomes of a unit of competency.</w:t>
            </w:r>
          </w:p>
        </w:tc>
        <w:tc>
          <w:tcPr>
            <w:tcW w:w="5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4D29" w:rsidP="00624D29">
            <w:pPr>
              <w:pStyle w:val="BodyText"/>
            </w:pPr>
            <w:r w:rsidRPr="00624D29">
              <w:t>Performance criteria describe the performance needed to demonstrate achievement of the element. Where bold italicised text is used, further information is detailed in the required skills and</w:t>
            </w:r>
            <w:r w:rsidRPr="00624D29">
              <w:t xml:space="preserve"> knowledge section and the range statement. Assessment of performance is to be consistent with the evidence guide.</w:t>
            </w:r>
          </w:p>
        </w:tc>
      </w:tr>
    </w:tbl>
    <w:p w:rsidR="00000000" w:rsidRPr="00624D29" w:rsidP="00624D29">
      <w:pPr>
        <w:pStyle w:val="BodyText"/>
      </w:pPr>
    </w:p>
    <w:p w:rsidR="00000000" w:rsidRPr="00624D29" w:rsidP="00624D29">
      <w:pPr>
        <w:pStyle w:val="AllowPageBreak"/>
      </w:pPr>
    </w:p>
    <w:p w:rsidR="00000000" w:rsidRPr="00624D29" w:rsidP="00624D29">
      <w:pPr>
        <w:pStyle w:val="Heading1"/>
      </w:pPr>
      <w:bookmarkStart w:id="8" w:name="O_78766"/>
      <w:bookmarkEnd w:id="8"/>
      <w:r w:rsidRPr="00624D29">
        <w:t>Elements and Performance Criteria</w:t>
      </w:r>
    </w:p>
    <w:tbl>
      <w:tblPr>
        <w:tblW w:w="0" w:type="auto"/>
        <w:tblLayout w:type="fixed"/>
        <w:tblCellMar>
          <w:left w:w="62" w:type="dxa"/>
          <w:right w:w="62" w:type="dxa"/>
        </w:tblCellMar>
        <w:tblLook w:val="0000"/>
      </w:tblPr>
      <w:tblGrid>
        <w:gridCol w:w="2630"/>
        <w:gridCol w:w="5892"/>
      </w:tblGrid>
      <w:tr w:rsidTr="00E304C0">
        <w:tblPrEx>
          <w:tblW w:w="0" w:type="auto"/>
          <w:tblLayout w:type="fixed"/>
          <w:tblCellMar>
            <w:left w:w="62" w:type="dxa"/>
            <w:right w:w="62" w:type="dxa"/>
          </w:tblCellMar>
          <w:tblLook w:val="0000"/>
        </w:tblPrEx>
        <w:trPr>
          <w:tblHeader/>
        </w:trPr>
        <w:tc>
          <w:tcPr>
            <w:tcW w:w="26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4D29" w:rsidP="00624D29">
            <w:pPr>
              <w:pStyle w:val="BodyText"/>
            </w:pPr>
            <w:r w:rsidRPr="00624D29">
              <w:rPr>
                <w:rStyle w:val="SpecialBold"/>
              </w:rPr>
              <w:t>ELEMENT</w:t>
            </w:r>
          </w:p>
        </w:tc>
        <w:tc>
          <w:tcPr>
            <w:tcW w:w="5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4D29">
            <w:pPr>
              <w:pStyle w:val="BodyText"/>
              <w:rPr>
                <w:lang w:val="en-NZ"/>
              </w:rPr>
            </w:pPr>
            <w:r w:rsidRPr="00624D29">
              <w:rPr>
                <w:rStyle w:val="SpecialBold"/>
              </w:rPr>
              <w:t>PERFORMANCE CRITERIA</w:t>
            </w:r>
          </w:p>
        </w:tc>
      </w:tr>
      <w:tr w:rsidTr="00E304C0">
        <w:tblPrEx>
          <w:tblW w:w="0" w:type="auto"/>
          <w:tblLayout w:type="fixed"/>
          <w:tblCellMar>
            <w:left w:w="62" w:type="dxa"/>
            <w:right w:w="62" w:type="dxa"/>
          </w:tblCellMar>
          <w:tblLook w:val="0000"/>
        </w:tblPrEx>
        <w:tc>
          <w:tcPr>
            <w:tcW w:w="26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4D29">
            <w:pPr>
              <w:pStyle w:val="List"/>
              <w:rPr>
                <w:lang w:val="en-NZ"/>
              </w:rPr>
            </w:pPr>
            <w:r w:rsidRPr="00624D29">
              <w:t>1.</w:t>
            </w:r>
            <w:r w:rsidRPr="00624D29">
              <w:tab/>
              <w:t>Assess the nature of enquiry</w:t>
            </w:r>
          </w:p>
        </w:tc>
        <w:tc>
          <w:tcPr>
            <w:tcW w:w="5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4D29" w:rsidP="00624D29">
            <w:pPr>
              <w:pStyle w:val="List2"/>
            </w:pPr>
            <w:r w:rsidRPr="00624D29">
              <w:t>1.1.</w:t>
            </w:r>
            <w:r w:rsidRPr="00624D29">
              <w:tab/>
              <w:t xml:space="preserve">The </w:t>
            </w:r>
            <w:r w:rsidRPr="00624D29">
              <w:rPr>
                <w:rStyle w:val="BoldandItalics"/>
              </w:rPr>
              <w:t>nature of the enquiry</w:t>
            </w:r>
            <w:r w:rsidRPr="00624D29">
              <w:t xml:space="preserve"> is clarified and all details obtained</w:t>
            </w:r>
          </w:p>
          <w:p w:rsidR="00000000" w:rsidRPr="00624D29" w:rsidP="00624D29">
            <w:pPr>
              <w:pStyle w:val="List2"/>
            </w:pPr>
            <w:r w:rsidRPr="00624D29">
              <w:t>1.2.</w:t>
            </w:r>
            <w:r w:rsidRPr="00624D29">
              <w:tab/>
              <w:t xml:space="preserve">A decision on whether dealing with the enquiry is within the </w:t>
            </w:r>
            <w:r w:rsidRPr="00624D29">
              <w:rPr>
                <w:rStyle w:val="Emphasis"/>
              </w:rPr>
              <w:t>scope of</w:t>
            </w:r>
            <w:r w:rsidRPr="00624D29">
              <w:t xml:space="preserve"> </w:t>
            </w:r>
            <w:r w:rsidRPr="00624D29">
              <w:rPr>
                <w:rStyle w:val="BoldandItalics"/>
              </w:rPr>
              <w:t>responsibility or authority area</w:t>
            </w:r>
            <w:r w:rsidRPr="00624D29">
              <w:t xml:space="preserve"> or must be referred to an appropriate other person within the brokerage is made</w:t>
            </w:r>
          </w:p>
          <w:p w:rsidR="00000000" w:rsidRPr="00624D29" w:rsidP="00624D29">
            <w:pPr>
              <w:pStyle w:val="List2"/>
            </w:pPr>
            <w:r w:rsidRPr="00624D29">
              <w:t>1.3.</w:t>
            </w:r>
            <w:r w:rsidRPr="00624D29">
              <w:tab/>
              <w:t>A d</w:t>
            </w:r>
            <w:r w:rsidRPr="00624D29">
              <w:t>ecision on whether the enquiry can be satisfied immediately or whether further investigation is needed is made and customer is informed</w:t>
            </w:r>
          </w:p>
          <w:p w:rsidR="00000000" w:rsidRPr="00624D29" w:rsidP="00624D29">
            <w:pPr>
              <w:pStyle w:val="List2"/>
            </w:pPr>
            <w:r w:rsidRPr="00624D29">
              <w:t>1.4.</w:t>
            </w:r>
            <w:r w:rsidRPr="00624D29">
              <w:tab/>
              <w:t>If the enquiry can be answered directly, a response in accordance with organisational procedures is provided</w:t>
            </w:r>
          </w:p>
          <w:p w:rsidR="00000000" w:rsidRPr="00624D29" w:rsidP="00624D29">
            <w:pPr>
              <w:pStyle w:val="List2"/>
            </w:pPr>
            <w:r w:rsidRPr="00624D29">
              <w:t>1.5.</w:t>
            </w:r>
            <w:r w:rsidRPr="00624D29">
              <w:tab/>
              <w:t>I</w:t>
            </w:r>
            <w:r w:rsidRPr="00624D29">
              <w:t>f further investigation is required, the reason is explained to the customer and a timeframe is agreed upon for follow-up</w:t>
            </w:r>
          </w:p>
          <w:p w:rsidR="00000000" w:rsidP="00624D29">
            <w:pPr>
              <w:pStyle w:val="List2"/>
              <w:rPr>
                <w:lang w:val="en-NZ"/>
              </w:rPr>
            </w:pPr>
            <w:r w:rsidRPr="00624D29">
              <w:t>1.6.</w:t>
            </w:r>
            <w:r w:rsidRPr="00624D29">
              <w:tab/>
            </w:r>
            <w:r w:rsidRPr="00624D29">
              <w:rPr>
                <w:rStyle w:val="BoldandItalics"/>
              </w:rPr>
              <w:t>Customer details</w:t>
            </w:r>
            <w:r w:rsidRPr="00624D29">
              <w:t xml:space="preserve"> are obtained</w:t>
            </w:r>
          </w:p>
        </w:tc>
      </w:tr>
      <w:tr w:rsidTr="00E304C0">
        <w:tblPrEx>
          <w:tblW w:w="0" w:type="auto"/>
          <w:tblLayout w:type="fixed"/>
          <w:tblCellMar>
            <w:left w:w="62" w:type="dxa"/>
            <w:right w:w="62" w:type="dxa"/>
          </w:tblCellMar>
          <w:tblLook w:val="0000"/>
        </w:tblPrEx>
        <w:tc>
          <w:tcPr>
            <w:tcW w:w="26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4D29">
            <w:pPr>
              <w:pStyle w:val="List"/>
              <w:rPr>
                <w:lang w:val="en-NZ"/>
              </w:rPr>
            </w:pPr>
            <w:r w:rsidRPr="00624D29">
              <w:t>2.</w:t>
            </w:r>
            <w:r w:rsidRPr="00624D29">
              <w:tab/>
              <w:t>Research the information relevant to the enquiry</w:t>
            </w:r>
          </w:p>
        </w:tc>
        <w:tc>
          <w:tcPr>
            <w:tcW w:w="5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4D29" w:rsidP="00624D29">
            <w:pPr>
              <w:pStyle w:val="List2"/>
            </w:pPr>
            <w:r w:rsidRPr="00624D29">
              <w:t>2.1.</w:t>
            </w:r>
            <w:r w:rsidRPr="00624D29">
              <w:tab/>
            </w:r>
            <w:r w:rsidRPr="00624D29">
              <w:rPr>
                <w:rStyle w:val="BoldandItalics"/>
              </w:rPr>
              <w:t>Sources of information</w:t>
            </w:r>
            <w:r w:rsidRPr="00624D29">
              <w:t xml:space="preserve"> are identified so </w:t>
            </w:r>
            <w:r w:rsidRPr="00624D29">
              <w:t xml:space="preserve">that an appropriate response can be provided within authority levels </w:t>
            </w:r>
          </w:p>
          <w:p w:rsidR="00000000" w:rsidP="00624D29">
            <w:pPr>
              <w:pStyle w:val="List2"/>
              <w:rPr>
                <w:lang w:val="en-NZ"/>
              </w:rPr>
            </w:pPr>
            <w:r w:rsidRPr="00624D29">
              <w:t>2.2.</w:t>
            </w:r>
            <w:r w:rsidRPr="00624D29">
              <w:tab/>
              <w:t>Information is obtained, organised and analysed to provide an accurate and satisfactory response</w:t>
            </w:r>
          </w:p>
        </w:tc>
      </w:tr>
      <w:tr w:rsidTr="00E304C0">
        <w:tblPrEx>
          <w:tblW w:w="0" w:type="auto"/>
          <w:tblLayout w:type="fixed"/>
          <w:tblCellMar>
            <w:left w:w="62" w:type="dxa"/>
            <w:right w:w="62" w:type="dxa"/>
          </w:tblCellMar>
          <w:tblLook w:val="0000"/>
        </w:tblPrEx>
        <w:tc>
          <w:tcPr>
            <w:tcW w:w="26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4D29">
            <w:pPr>
              <w:pStyle w:val="List"/>
              <w:rPr>
                <w:lang w:val="en-NZ"/>
              </w:rPr>
            </w:pPr>
            <w:r w:rsidRPr="00624D29">
              <w:t>3.</w:t>
            </w:r>
            <w:r w:rsidRPr="00624D29">
              <w:tab/>
              <w:t>Determine a suitable response to the enquiry</w:t>
            </w:r>
          </w:p>
        </w:tc>
        <w:tc>
          <w:tcPr>
            <w:tcW w:w="5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4D29" w:rsidP="00624D29">
            <w:pPr>
              <w:pStyle w:val="List2"/>
            </w:pPr>
            <w:r w:rsidRPr="00624D29">
              <w:t>3.1.</w:t>
            </w:r>
            <w:r w:rsidRPr="00624D29">
              <w:tab/>
            </w:r>
            <w:r w:rsidRPr="00624D29">
              <w:rPr>
                <w:rStyle w:val="BoldandItalics"/>
              </w:rPr>
              <w:t>Response</w:t>
            </w:r>
            <w:r w:rsidRPr="00624D29">
              <w:t xml:space="preserve"> is prepared in line w</w:t>
            </w:r>
            <w:r w:rsidRPr="00624D29">
              <w:t>ith organisational procedures, guidelines and authorities and within accepted timeframe</w:t>
            </w:r>
          </w:p>
          <w:p w:rsidR="00000000" w:rsidP="00624D29">
            <w:pPr>
              <w:pStyle w:val="List2"/>
              <w:rPr>
                <w:lang w:val="en-NZ"/>
              </w:rPr>
            </w:pPr>
            <w:r w:rsidRPr="00624D29">
              <w:t>3.2.</w:t>
            </w:r>
            <w:r w:rsidRPr="00624D29">
              <w:tab/>
              <w:t xml:space="preserve">Response is comprehensive, clear and delivered in the most </w:t>
            </w:r>
            <w:r w:rsidRPr="00624D29">
              <w:rPr>
                <w:rStyle w:val="BoldandItalics"/>
              </w:rPr>
              <w:t>appropriate format</w:t>
            </w:r>
            <w:r w:rsidRPr="00624D29">
              <w:t xml:space="preserve"> (oral, written) and within the agreed upon timeframe</w:t>
            </w:r>
          </w:p>
        </w:tc>
      </w:tr>
      <w:tr w:rsidTr="00E304C0">
        <w:tblPrEx>
          <w:tblW w:w="0" w:type="auto"/>
          <w:tblLayout w:type="fixed"/>
          <w:tblCellMar>
            <w:left w:w="62" w:type="dxa"/>
            <w:right w:w="62" w:type="dxa"/>
          </w:tblCellMar>
          <w:tblLook w:val="0000"/>
        </w:tblPrEx>
        <w:tc>
          <w:tcPr>
            <w:tcW w:w="26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4D29">
            <w:pPr>
              <w:pStyle w:val="List"/>
              <w:rPr>
                <w:lang w:val="en-NZ"/>
              </w:rPr>
            </w:pPr>
            <w:r w:rsidRPr="00624D29">
              <w:t>4.</w:t>
            </w:r>
            <w:r w:rsidRPr="00624D29">
              <w:tab/>
              <w:t>Communica</w:t>
            </w:r>
            <w:r w:rsidRPr="00624D29">
              <w:t>te information to the customer</w:t>
            </w:r>
          </w:p>
        </w:tc>
        <w:tc>
          <w:tcPr>
            <w:tcW w:w="5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4D29" w:rsidP="00624D29">
            <w:pPr>
              <w:pStyle w:val="List2"/>
            </w:pPr>
            <w:r w:rsidRPr="00624D29">
              <w:t>4.1.</w:t>
            </w:r>
            <w:r w:rsidRPr="00624D29">
              <w:tab/>
              <w:t>Written or oral responses are given in clear, simple, and easy-to-understand language</w:t>
            </w:r>
          </w:p>
          <w:p w:rsidR="00000000" w:rsidRPr="00624D29" w:rsidP="00624D29">
            <w:pPr>
              <w:pStyle w:val="List2"/>
            </w:pPr>
            <w:r w:rsidRPr="00624D29">
              <w:t>4.2.</w:t>
            </w:r>
            <w:r w:rsidRPr="00624D29">
              <w:tab/>
              <w:t>Customer is treated courteously and an ongoing relationship is encouraged</w:t>
            </w:r>
          </w:p>
          <w:p w:rsidR="00000000" w:rsidRPr="00624D29" w:rsidP="00624D29">
            <w:pPr>
              <w:pStyle w:val="List2"/>
            </w:pPr>
            <w:r w:rsidRPr="00624D29">
              <w:t>4.3.</w:t>
            </w:r>
            <w:r w:rsidRPr="00624D29">
              <w:tab/>
              <w:t>Any further queries from the customer are attended</w:t>
            </w:r>
            <w:r w:rsidRPr="00624D29">
              <w:t xml:space="preserve"> to promptly</w:t>
            </w:r>
          </w:p>
          <w:p w:rsidR="00000000" w:rsidP="00624D29">
            <w:pPr>
              <w:pStyle w:val="List2"/>
              <w:rPr>
                <w:lang w:val="en-NZ"/>
              </w:rPr>
            </w:pPr>
            <w:r w:rsidRPr="00624D29">
              <w:t>4.4.</w:t>
            </w:r>
            <w:r w:rsidRPr="00624D29">
              <w:tab/>
            </w:r>
            <w:r w:rsidRPr="00624D29">
              <w:rPr>
                <w:rStyle w:val="BoldandItalics"/>
              </w:rPr>
              <w:t>Checks and</w:t>
            </w:r>
            <w:r w:rsidRPr="00624D29">
              <w:t>/</w:t>
            </w:r>
            <w:r w:rsidRPr="00624D29">
              <w:rPr>
                <w:rStyle w:val="BoldandItalics"/>
              </w:rPr>
              <w:t>or follow</w:t>
            </w:r>
            <w:r w:rsidRPr="00624D29">
              <w:t>-</w:t>
            </w:r>
            <w:r w:rsidRPr="00624D29">
              <w:rPr>
                <w:rStyle w:val="BoldandItalics"/>
              </w:rPr>
              <w:t>up</w:t>
            </w:r>
            <w:r w:rsidRPr="00624D29">
              <w:t xml:space="preserve"> are undertaken to ensure that the response satisfies the customer's needs</w:t>
            </w:r>
          </w:p>
        </w:tc>
      </w:tr>
      <w:tr w:rsidTr="00E304C0">
        <w:tblPrEx>
          <w:tblW w:w="0" w:type="auto"/>
          <w:tblLayout w:type="fixed"/>
          <w:tblCellMar>
            <w:left w:w="62" w:type="dxa"/>
            <w:right w:w="62" w:type="dxa"/>
          </w:tblCellMar>
          <w:tblLook w:val="0000"/>
        </w:tblPrEx>
        <w:tc>
          <w:tcPr>
            <w:tcW w:w="26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4D29">
            <w:pPr>
              <w:pStyle w:val="List"/>
              <w:rPr>
                <w:lang w:val="en-NZ"/>
              </w:rPr>
            </w:pPr>
            <w:r w:rsidRPr="00624D29">
              <w:t>5.</w:t>
            </w:r>
            <w:r w:rsidRPr="00624D29">
              <w:tab/>
              <w:t>Update relevant records</w:t>
            </w:r>
          </w:p>
        </w:tc>
        <w:tc>
          <w:tcPr>
            <w:tcW w:w="5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4D29" w:rsidP="00624D29">
            <w:pPr>
              <w:pStyle w:val="List2"/>
            </w:pPr>
            <w:r w:rsidRPr="00624D29">
              <w:t>5.1.</w:t>
            </w:r>
            <w:r w:rsidRPr="00624D29">
              <w:tab/>
              <w:t>Information on the nature and frequency of enquiries is collected for evaluation</w:t>
            </w:r>
          </w:p>
          <w:p w:rsidR="00000000" w:rsidRPr="00624D29" w:rsidP="00624D29">
            <w:pPr>
              <w:pStyle w:val="List2"/>
            </w:pPr>
            <w:r w:rsidRPr="00624D29">
              <w:t>5.2.</w:t>
            </w:r>
            <w:r w:rsidRPr="00624D29">
              <w:tab/>
              <w:t>Details of the enquir</w:t>
            </w:r>
            <w:r w:rsidRPr="00624D29">
              <w:t>y are recorded as required by organisational procedures</w:t>
            </w:r>
          </w:p>
        </w:tc>
      </w:tr>
    </w:tbl>
    <w:p w:rsidR="00000000" w:rsidRPr="00624D29" w:rsidP="00624D29">
      <w:pPr>
        <w:pStyle w:val="BodyText"/>
      </w:pPr>
    </w:p>
    <w:p w:rsidR="00000000" w:rsidRPr="00624D29" w:rsidP="00624D29">
      <w:pPr>
        <w:pStyle w:val="AllowPageBreak"/>
      </w:pPr>
    </w:p>
    <w:p w:rsidR="00000000" w:rsidRPr="00624D29" w:rsidP="00624D29">
      <w:pPr>
        <w:pStyle w:val="Heading1"/>
      </w:pPr>
      <w:bookmarkStart w:id="9" w:name="O_78767"/>
      <w:bookmarkEnd w:id="9"/>
      <w:r w:rsidRPr="00624D29">
        <w:t>Required Skills and Knowledge</w:t>
      </w:r>
    </w:p>
    <w:tbl>
      <w:tblPr>
        <w:tblW w:w="0" w:type="auto"/>
        <w:tblLayout w:type="fixed"/>
        <w:tblCellMar>
          <w:left w:w="62" w:type="dxa"/>
          <w:right w:w="62" w:type="dxa"/>
        </w:tblCellMar>
        <w:tblLook w:val="0000"/>
      </w:tblPr>
      <w:tblGrid>
        <w:gridCol w:w="8522"/>
      </w:tblGrid>
      <w:tr w:rsidTr="00E304C0">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24D29">
            <w:pPr>
              <w:pStyle w:val="BodyText"/>
              <w:rPr>
                <w:lang w:val="en-NZ"/>
              </w:rPr>
            </w:pPr>
            <w:r w:rsidRPr="00624D29">
              <w:rPr>
                <w:rStyle w:val="SpecialBold"/>
              </w:rPr>
              <w:t>REQUIRED SKILLS AND KNOWLEDGE</w:t>
            </w:r>
          </w:p>
        </w:tc>
      </w:tr>
      <w:tr w:rsidTr="00E304C0">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24D29">
            <w:pPr>
              <w:pStyle w:val="BodyText"/>
              <w:rPr>
                <w:lang w:val="en-NZ"/>
              </w:rPr>
            </w:pPr>
            <w:r w:rsidRPr="00624D29">
              <w:t>This section describes the skills and knowledge required for this unit.</w:t>
            </w:r>
          </w:p>
        </w:tc>
      </w:tr>
      <w:tr w:rsidTr="00E304C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4D29">
            <w:pPr>
              <w:pStyle w:val="BodyText"/>
              <w:rPr>
                <w:lang w:val="en-NZ"/>
              </w:rPr>
            </w:pPr>
            <w:r w:rsidRPr="00624D29">
              <w:rPr>
                <w:rStyle w:val="SpecialBold"/>
              </w:rPr>
              <w:t>Required skills</w:t>
            </w:r>
          </w:p>
        </w:tc>
      </w:tr>
      <w:tr w:rsidTr="00E304C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4D29" w:rsidP="00624D29">
            <w:pPr>
              <w:pStyle w:val="ListBullet"/>
            </w:pPr>
            <w:r w:rsidRPr="00624D29">
              <w:t>communication skills to:</w:t>
            </w:r>
          </w:p>
          <w:p w:rsidR="00000000" w:rsidRPr="00624D29" w:rsidP="00624D29">
            <w:pPr>
              <w:pStyle w:val="ListBullet2"/>
            </w:pPr>
            <w:r w:rsidRPr="00624D29">
              <w:t>determine and confirm information, using questioning and active listening techniques</w:t>
            </w:r>
          </w:p>
          <w:p w:rsidR="00000000" w:rsidRPr="00624D29" w:rsidP="00624D29">
            <w:pPr>
              <w:pStyle w:val="ListBullet2"/>
            </w:pPr>
            <w:r w:rsidRPr="00624D29">
              <w:t>liaise with others, share information, listen and understand</w:t>
            </w:r>
          </w:p>
          <w:p w:rsidR="00000000" w:rsidRPr="00624D29" w:rsidP="00624D29">
            <w:pPr>
              <w:pStyle w:val="ListBullet2"/>
            </w:pPr>
            <w:r w:rsidRPr="00624D29">
              <w:t>use language and concepts appropriate to cultural differences</w:t>
            </w:r>
          </w:p>
          <w:p w:rsidR="00000000" w:rsidRPr="00624D29" w:rsidP="00624D29">
            <w:pPr>
              <w:pStyle w:val="ListBullet"/>
            </w:pPr>
            <w:r w:rsidRPr="00624D29">
              <w:t>numeracy and IT skills to:</w:t>
            </w:r>
          </w:p>
          <w:p w:rsidR="00000000" w:rsidRPr="00624D29" w:rsidP="00624D29">
            <w:pPr>
              <w:pStyle w:val="ListBullet2"/>
            </w:pPr>
            <w:r w:rsidRPr="00624D29">
              <w:t>perform calculations related to achieving required outcomes</w:t>
            </w:r>
          </w:p>
          <w:p w:rsidR="00000000" w:rsidRPr="00624D29" w:rsidP="00624D29">
            <w:pPr>
              <w:pStyle w:val="ListBullet2"/>
            </w:pPr>
            <w:r w:rsidRPr="00624D29">
              <w:t>use computer applications (word processing, spreadsheet, database, specific purpose computer systems) to assist in achieving required outcomes</w:t>
            </w:r>
          </w:p>
          <w:p w:rsidR="00000000" w:rsidRPr="00624D29" w:rsidP="00624D29">
            <w:pPr>
              <w:pStyle w:val="ListBullet2"/>
            </w:pPr>
            <w:r w:rsidRPr="00624D29">
              <w:t>access and update records electronically</w:t>
            </w:r>
          </w:p>
          <w:p w:rsidR="00000000" w:rsidRPr="00624D29" w:rsidP="00624D29">
            <w:pPr>
              <w:pStyle w:val="ListBullet2"/>
            </w:pPr>
            <w:r w:rsidRPr="00624D29">
              <w:t>access webba</w:t>
            </w:r>
            <w:r w:rsidRPr="00624D29">
              <w:t>sed information services</w:t>
            </w:r>
          </w:p>
          <w:p w:rsidR="00000000" w:rsidRPr="00624D29" w:rsidP="00624D29">
            <w:pPr>
              <w:pStyle w:val="ListBullet"/>
            </w:pPr>
            <w:r w:rsidRPr="00624D29">
              <w:t>literacy skills to read and interpret documentation from a variety of sources and record and consolidate relevant related information</w:t>
            </w:r>
          </w:p>
          <w:p w:rsidR="00000000" w:rsidRPr="00624D29" w:rsidP="00624D29">
            <w:pPr>
              <w:pStyle w:val="ListBullet"/>
            </w:pPr>
            <w:r w:rsidRPr="00624D29">
              <w:t>research and analysis skills for accessing and interpreting relevant information</w:t>
            </w:r>
          </w:p>
          <w:p w:rsidR="00000000" w:rsidP="00624D29">
            <w:pPr>
              <w:pStyle w:val="ListBullet"/>
              <w:rPr>
                <w:lang w:val="en-NZ"/>
              </w:rPr>
            </w:pPr>
            <w:r w:rsidRPr="00624D29">
              <w:t>organisational s</w:t>
            </w:r>
            <w:r w:rsidRPr="00624D29">
              <w:t>kills, including the ability to plan and sequence work</w:t>
            </w:r>
          </w:p>
        </w:tc>
      </w:tr>
      <w:tr w:rsidTr="00E304C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4D29">
            <w:pPr>
              <w:pStyle w:val="BodyText"/>
              <w:rPr>
                <w:lang w:val="en-NZ"/>
              </w:rPr>
            </w:pPr>
            <w:r w:rsidRPr="00624D29">
              <w:rPr>
                <w:rStyle w:val="SpecialBold"/>
              </w:rPr>
              <w:t>Required knowledge</w:t>
            </w:r>
          </w:p>
        </w:tc>
      </w:tr>
      <w:tr w:rsidTr="00E304C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4D29" w:rsidP="00624D29">
            <w:pPr>
              <w:pStyle w:val="ListBullet"/>
            </w:pPr>
            <w:r w:rsidRPr="00624D29">
              <w:t>conflict resolution processes</w:t>
            </w:r>
          </w:p>
          <w:p w:rsidR="00000000" w:rsidRPr="00624D29" w:rsidP="00624D29">
            <w:pPr>
              <w:pStyle w:val="ListBullet"/>
            </w:pPr>
            <w:r w:rsidRPr="00624D29">
              <w:t>customer service processes</w:t>
            </w:r>
          </w:p>
          <w:p w:rsidR="00000000" w:rsidRPr="00624D29" w:rsidP="00624D29">
            <w:pPr>
              <w:pStyle w:val="ListBullet"/>
            </w:pPr>
            <w:r w:rsidRPr="00624D29">
              <w:t>dispute resolution processes</w:t>
            </w:r>
          </w:p>
          <w:p w:rsidR="00000000" w:rsidRPr="00624D29" w:rsidP="00624D29">
            <w:pPr>
              <w:pStyle w:val="ListBullet"/>
            </w:pPr>
            <w:r w:rsidRPr="00624D29">
              <w:t>financial strategies and solutions suitable for customer situations and profiles</w:t>
            </w:r>
          </w:p>
          <w:p w:rsidR="00000000" w:rsidRPr="00624D29" w:rsidP="00624D29">
            <w:pPr>
              <w:pStyle w:val="ListBullet"/>
            </w:pPr>
            <w:r w:rsidRPr="00624D29">
              <w:t>organisation policy, procedures and requirements</w:t>
            </w:r>
          </w:p>
          <w:p w:rsidR="00000000" w:rsidRPr="00624D29" w:rsidP="00624D29">
            <w:pPr>
              <w:pStyle w:val="ListBullet"/>
            </w:pPr>
            <w:r w:rsidRPr="00624D29">
              <w:t>privacy and confidentiality legislation and requirements</w:t>
            </w:r>
          </w:p>
          <w:p w:rsidR="00000000" w:rsidRPr="00624D29" w:rsidP="00624D29">
            <w:pPr>
              <w:pStyle w:val="ListBullet"/>
            </w:pPr>
            <w:r w:rsidRPr="00624D29">
              <w:t>product/policy terms and conditions</w:t>
            </w:r>
          </w:p>
          <w:p w:rsidR="00000000" w:rsidRPr="00624D29" w:rsidP="00624D29">
            <w:pPr>
              <w:pStyle w:val="ListBullet"/>
            </w:pPr>
            <w:r w:rsidRPr="00624D29">
              <w:t>relevant industry legislation and codes of practice</w:t>
            </w:r>
          </w:p>
        </w:tc>
      </w:tr>
    </w:tbl>
    <w:p w:rsidR="00000000" w:rsidRPr="00624D29" w:rsidP="00624D29">
      <w:pPr>
        <w:pStyle w:val="BodyText"/>
      </w:pPr>
    </w:p>
    <w:p w:rsidR="00000000" w:rsidRPr="00624D29" w:rsidP="00624D29">
      <w:pPr>
        <w:pStyle w:val="AllowPageBreak"/>
      </w:pPr>
    </w:p>
    <w:p w:rsidR="00000000" w:rsidRPr="00624D29" w:rsidP="00624D29">
      <w:pPr>
        <w:pStyle w:val="Heading1"/>
      </w:pPr>
      <w:bookmarkStart w:id="10" w:name="O_78768"/>
      <w:bookmarkEnd w:id="10"/>
      <w:r w:rsidRPr="00624D29">
        <w:t>Evidence Guide</w:t>
      </w:r>
    </w:p>
    <w:tbl>
      <w:tblPr>
        <w:tblW w:w="9570" w:type="dxa"/>
        <w:tblLayout w:type="fixed"/>
        <w:tblCellMar>
          <w:left w:w="62" w:type="dxa"/>
          <w:right w:w="62" w:type="dxa"/>
        </w:tblCellMar>
        <w:tblLook w:val="0000"/>
      </w:tblPr>
      <w:tblGrid>
        <w:gridCol w:w="2808"/>
        <w:gridCol w:w="6762"/>
      </w:tblGrid>
      <w:tr w:rsidTr="00E304C0">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4D29">
            <w:pPr>
              <w:pStyle w:val="BodyText"/>
              <w:rPr>
                <w:lang w:val="en-NZ"/>
              </w:rPr>
            </w:pPr>
            <w:r w:rsidRPr="00624D29">
              <w:rPr>
                <w:rStyle w:val="SpecialBold"/>
              </w:rPr>
              <w:t>EVIDENCE GUIDE</w:t>
            </w:r>
          </w:p>
        </w:tc>
      </w:tr>
      <w:tr w:rsidTr="00E304C0">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4D29">
            <w:pPr>
              <w:pStyle w:val="BodyText"/>
              <w:rPr>
                <w:lang w:val="en-NZ"/>
              </w:rPr>
            </w:pPr>
            <w:r w:rsidRPr="00624D29">
              <w:t>The Evidence Guide provides advice on assessment and must be read in conjunction with the performance criteria, required skills and knowledge, range statement and the Assessment Guidelines for the Training Package.</w:t>
            </w:r>
          </w:p>
        </w:tc>
      </w:tr>
      <w:tr w:rsidTr="00E304C0">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4D29">
            <w:pPr>
              <w:pStyle w:val="BodyText"/>
              <w:rPr>
                <w:lang w:val="en-NZ"/>
              </w:rPr>
            </w:pPr>
            <w:r w:rsidRPr="00624D29">
              <w:rPr>
                <w:rStyle w:val="SpecialBold"/>
              </w:rPr>
              <w:t>Overview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4D29">
            <w:pPr>
              <w:pStyle w:val="BodyText"/>
              <w:rPr>
                <w:lang w:val="en-NZ"/>
              </w:rPr>
            </w:pPr>
          </w:p>
        </w:tc>
      </w:tr>
      <w:tr w:rsidTr="00E304C0">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4D29">
            <w:pPr>
              <w:pStyle w:val="BodyText"/>
              <w:rPr>
                <w:lang w:val="en-NZ"/>
              </w:rPr>
            </w:pPr>
            <w:r w:rsidRPr="00624D29">
              <w:rPr>
                <w:rStyle w:val="SpecialBold"/>
              </w:rPr>
              <w:t>Critical aspec</w:t>
            </w:r>
            <w:r w:rsidRPr="00624D29">
              <w:rPr>
                <w:rStyle w:val="SpecialBold"/>
              </w:rPr>
              <w:t>ts for assessment and evidence required to demonstrate competency in this unit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4D29" w:rsidP="00624D29">
            <w:pPr>
              <w:pStyle w:val="BodyText"/>
            </w:pPr>
            <w:r w:rsidRPr="00624D29">
              <w:t>Evidence of the ability to:</w:t>
            </w:r>
          </w:p>
          <w:p w:rsidR="00000000" w:rsidRPr="00624D29" w:rsidP="00624D29">
            <w:pPr>
              <w:pStyle w:val="ListBullet"/>
            </w:pPr>
            <w:r w:rsidRPr="00624D29">
              <w:t>provide responses to a range of enquiries that satisfy customer needs and achieve the organisation outcomes</w:t>
            </w:r>
          </w:p>
          <w:p w:rsidR="00000000" w:rsidP="00624D29">
            <w:pPr>
              <w:pStyle w:val="ListBullet"/>
              <w:rPr>
                <w:lang w:val="en-NZ"/>
              </w:rPr>
            </w:pPr>
            <w:r w:rsidRPr="00624D29">
              <w:t xml:space="preserve">consider and </w:t>
            </w:r>
            <w:r w:rsidRPr="00624D29">
              <w:t>adapt to any special needs of customers, including cultural, language, race, religion, ethnic origin, socioeconomic status and demographic needs.</w:t>
            </w:r>
          </w:p>
        </w:tc>
      </w:tr>
      <w:tr w:rsidTr="00E304C0">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4D29">
            <w:pPr>
              <w:pStyle w:val="BodyText"/>
              <w:rPr>
                <w:lang w:val="en-NZ"/>
              </w:rPr>
            </w:pPr>
            <w:r w:rsidRPr="00624D29">
              <w:rPr>
                <w:rStyle w:val="SpecialBold"/>
              </w:rPr>
              <w:t>Context of and specific resources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4D29" w:rsidP="00624D29">
            <w:pPr>
              <w:pStyle w:val="BodyText"/>
            </w:pPr>
            <w:r w:rsidRPr="00624D29">
              <w:t>Assessment must ensure:</w:t>
            </w:r>
          </w:p>
          <w:p w:rsidR="00000000" w:rsidRPr="00624D29" w:rsidP="00624D29">
            <w:pPr>
              <w:pStyle w:val="ListBullet"/>
            </w:pPr>
            <w:r w:rsidRPr="00624D29">
              <w:t>competency is demonstrated in the co</w:t>
            </w:r>
            <w:r w:rsidRPr="00624D29">
              <w:t>ntext of the work environment and conditions specified in the range statement either in a relevant workplace or a closely simulated work environment</w:t>
            </w:r>
          </w:p>
          <w:p w:rsidR="00000000" w:rsidRPr="00624D29" w:rsidP="00624D29">
            <w:pPr>
              <w:pStyle w:val="ListBullet"/>
            </w:pPr>
            <w:r w:rsidRPr="00624D29">
              <w:t>access to and the use of a range of common office equipment, technology, software and consumables</w:t>
            </w:r>
          </w:p>
          <w:p w:rsidR="00000000" w:rsidRPr="00624D29" w:rsidP="00624D29">
            <w:pPr>
              <w:pStyle w:val="ListBullet"/>
            </w:pPr>
            <w:r w:rsidRPr="00624D29">
              <w:t>access to</w:t>
            </w:r>
            <w:r w:rsidRPr="00624D29">
              <w:t xml:space="preserve"> organisation records</w:t>
            </w:r>
          </w:p>
          <w:p w:rsidR="00000000" w:rsidP="00624D29">
            <w:pPr>
              <w:pStyle w:val="ListBullet"/>
              <w:rPr>
                <w:lang w:val="en-NZ"/>
              </w:rPr>
            </w:pPr>
            <w:r w:rsidRPr="00624D29">
              <w:t>access to organisational policies and procedures.</w:t>
            </w:r>
          </w:p>
        </w:tc>
      </w:tr>
      <w:tr w:rsidTr="00E304C0">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4D29">
            <w:pPr>
              <w:pStyle w:val="BodyText"/>
              <w:rPr>
                <w:lang w:val="en-NZ"/>
              </w:rPr>
            </w:pPr>
            <w:r w:rsidRPr="00624D29">
              <w:rPr>
                <w:rStyle w:val="SpecialBold"/>
              </w:rPr>
              <w:t>Method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4D29" w:rsidP="00624D29">
            <w:pPr>
              <w:pStyle w:val="BodyText"/>
            </w:pPr>
            <w:r w:rsidRPr="00624D29">
              <w:t>A range of assessment methods should be used to assess practical skills and knowledge. The following examples, in combination, are appropriate for this unit:</w:t>
            </w:r>
          </w:p>
          <w:p w:rsidR="00000000" w:rsidRPr="00624D29" w:rsidP="00624D29">
            <w:pPr>
              <w:pStyle w:val="ListBullet"/>
            </w:pPr>
            <w:r w:rsidRPr="00624D29">
              <w:t>eval</w:t>
            </w:r>
            <w:r w:rsidRPr="00624D29">
              <w:t>uating an integrated activity, which combines the elements of competency for the unit, or a cluster of related units of competency</w:t>
            </w:r>
          </w:p>
          <w:p w:rsidR="00000000" w:rsidRPr="00624D29" w:rsidP="00624D29">
            <w:pPr>
              <w:pStyle w:val="ListBullet"/>
            </w:pPr>
            <w:r w:rsidRPr="00624D29">
              <w:t xml:space="preserve">observing processes and procedures in workplaces </w:t>
            </w:r>
          </w:p>
          <w:p w:rsidR="00000000" w:rsidRPr="00624D29" w:rsidP="00624D29">
            <w:pPr>
              <w:pStyle w:val="ListBullet"/>
            </w:pPr>
            <w:r w:rsidRPr="00624D29">
              <w:t xml:space="preserve">verbal or written questioning on underpinning knowledge and skills </w:t>
            </w:r>
          </w:p>
          <w:p w:rsidR="00000000" w:rsidRPr="00624D29" w:rsidP="00624D29">
            <w:pPr>
              <w:pStyle w:val="ListBullet"/>
            </w:pPr>
            <w:r w:rsidRPr="00624D29">
              <w:t>accessi</w:t>
            </w:r>
            <w:r w:rsidRPr="00624D29">
              <w:t>ng and validating third party reports</w:t>
            </w:r>
          </w:p>
          <w:p w:rsidR="00000000" w:rsidP="00624D29">
            <w:pPr>
              <w:pStyle w:val="ListBullet"/>
              <w:rPr>
                <w:lang w:val="en-NZ"/>
              </w:rPr>
            </w:pPr>
            <w:r w:rsidRPr="00624D29">
              <w:t>setting and reviewing workplace projects and business simulations or scenarios.</w:t>
            </w:r>
          </w:p>
        </w:tc>
      </w:tr>
      <w:tr w:rsidTr="00E304C0">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4D29">
            <w:pPr>
              <w:pStyle w:val="BodyText"/>
              <w:rPr>
                <w:lang w:val="en-NZ"/>
              </w:rPr>
            </w:pPr>
            <w:r w:rsidRPr="00624D29">
              <w:rPr>
                <w:rStyle w:val="SpecialBold"/>
              </w:rPr>
              <w:t>Guidance information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4D29" w:rsidP="00624D29">
            <w:pPr>
              <w:pStyle w:val="BodyText"/>
            </w:pPr>
          </w:p>
        </w:tc>
      </w:tr>
    </w:tbl>
    <w:p w:rsidR="00000000" w:rsidRPr="00624D29" w:rsidP="00624D29">
      <w:pPr>
        <w:pStyle w:val="BodyText"/>
      </w:pPr>
    </w:p>
    <w:p w:rsidR="00000000" w:rsidRPr="00624D29" w:rsidP="00624D29">
      <w:pPr>
        <w:pStyle w:val="AllowPageBreak"/>
      </w:pPr>
    </w:p>
    <w:p w:rsidR="00000000" w:rsidRPr="00624D29" w:rsidP="00624D29">
      <w:pPr>
        <w:pStyle w:val="Heading1"/>
      </w:pPr>
      <w:bookmarkStart w:id="11" w:name="O_78769"/>
      <w:bookmarkEnd w:id="11"/>
      <w:r w:rsidRPr="00624D29">
        <w:t>Range Statement</w:t>
      </w:r>
    </w:p>
    <w:tbl>
      <w:tblPr>
        <w:tblW w:w="0" w:type="auto"/>
        <w:tblLayout w:type="fixed"/>
        <w:tblCellMar>
          <w:left w:w="62" w:type="dxa"/>
          <w:right w:w="62" w:type="dxa"/>
        </w:tblCellMar>
        <w:tblLook w:val="0000"/>
      </w:tblPr>
      <w:tblGrid>
        <w:gridCol w:w="2525"/>
        <w:gridCol w:w="5997"/>
      </w:tblGrid>
      <w:tr w:rsidTr="00E304C0">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4D29">
            <w:pPr>
              <w:pStyle w:val="BodyText"/>
              <w:rPr>
                <w:lang w:val="en-NZ"/>
              </w:rPr>
            </w:pPr>
            <w:r w:rsidRPr="00624D29">
              <w:rPr>
                <w:rStyle w:val="SpecialBold"/>
              </w:rPr>
              <w:t>RANGE STATEMENT</w:t>
            </w:r>
          </w:p>
        </w:tc>
      </w:tr>
      <w:tr w:rsidTr="00E304C0">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4D29">
            <w:pPr>
              <w:pStyle w:val="BodyText"/>
              <w:rPr>
                <w:lang w:val="en-NZ"/>
              </w:rPr>
            </w:pPr>
            <w:r w:rsidRPr="00624D29">
              <w:t>The range statement relates to the unit of competency as a whole. It allows for different work environments and situations that may affect performance. Bold italicised wording, if used in the performance criteria, is detailed below. Essential operating con</w:t>
            </w:r>
            <w:r w:rsidRPr="00624D29">
              <w:t>ditions that may be present with training and assessment (depending on the work situation, needs of the candidate, accessibility of the item, and local industry and regional contexts) may also be included.</w:t>
            </w:r>
          </w:p>
        </w:tc>
      </w:tr>
      <w:tr w:rsidTr="00E304C0">
        <w:tblPrEx>
          <w:tblW w:w="0" w:type="auto"/>
          <w:tblLayout w:type="fixed"/>
          <w:tblCellMar>
            <w:left w:w="62" w:type="dxa"/>
            <w:right w:w="62" w:type="dxa"/>
          </w:tblCellMar>
          <w:tblLook w:val="0000"/>
        </w:tblPrEx>
        <w:tc>
          <w:tcPr>
            <w:tcW w:w="2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4D29">
            <w:pPr>
              <w:pStyle w:val="BodyText"/>
              <w:rPr>
                <w:lang w:val="en-NZ"/>
              </w:rPr>
            </w:pPr>
            <w:r w:rsidRPr="00624D29">
              <w:rPr>
                <w:rStyle w:val="BoldandItalics"/>
              </w:rPr>
              <w:t>Nature of the enquiry</w:t>
            </w:r>
            <w:r w:rsidRPr="00624D29">
              <w:t xml:space="preserve"> may include:</w:t>
            </w:r>
          </w:p>
        </w:tc>
        <w:tc>
          <w:tcPr>
            <w:tcW w:w="5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4D29" w:rsidP="00624D29">
            <w:pPr>
              <w:pStyle w:val="ListBullet"/>
            </w:pPr>
            <w:r w:rsidRPr="00624D29">
              <w:t>claim against a policy</w:t>
            </w:r>
          </w:p>
          <w:p w:rsidR="00000000" w:rsidRPr="00624D29" w:rsidP="00624D29">
            <w:pPr>
              <w:pStyle w:val="ListBullet"/>
            </w:pPr>
            <w:r w:rsidRPr="00624D29">
              <w:t xml:space="preserve">complaint </w:t>
            </w:r>
          </w:p>
          <w:p w:rsidR="00000000" w:rsidRPr="00624D29" w:rsidP="00624D29">
            <w:pPr>
              <w:pStyle w:val="ListBullet"/>
            </w:pPr>
            <w:r w:rsidRPr="00624D29">
              <w:t>enquiry about ongoing use of an insurance product or broking service</w:t>
            </w:r>
          </w:p>
          <w:p w:rsidR="00000000" w:rsidRPr="00624D29" w:rsidP="00624D29">
            <w:pPr>
              <w:pStyle w:val="ListBullet"/>
            </w:pPr>
            <w:r w:rsidRPr="00624D29">
              <w:t>initial enquiry about insurance product or broking service</w:t>
            </w:r>
          </w:p>
          <w:p w:rsidR="00000000" w:rsidP="00624D29">
            <w:pPr>
              <w:pStyle w:val="ListBullet"/>
              <w:rPr>
                <w:lang w:val="en-NZ"/>
              </w:rPr>
            </w:pPr>
            <w:r w:rsidRPr="00624D29">
              <w:t>quotation for insurance.</w:t>
            </w:r>
          </w:p>
        </w:tc>
      </w:tr>
      <w:tr w:rsidTr="00E304C0">
        <w:tblPrEx>
          <w:tblW w:w="0" w:type="auto"/>
          <w:tblLayout w:type="fixed"/>
          <w:tblCellMar>
            <w:left w:w="62" w:type="dxa"/>
            <w:right w:w="62" w:type="dxa"/>
          </w:tblCellMar>
          <w:tblLook w:val="0000"/>
        </w:tblPrEx>
        <w:tc>
          <w:tcPr>
            <w:tcW w:w="2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4D29">
            <w:pPr>
              <w:pStyle w:val="BodyText"/>
              <w:rPr>
                <w:lang w:val="en-NZ"/>
              </w:rPr>
            </w:pPr>
            <w:r w:rsidRPr="00624D29">
              <w:t xml:space="preserve">Scope of </w:t>
            </w:r>
            <w:r w:rsidRPr="00624D29">
              <w:rPr>
                <w:rStyle w:val="BoldandItalics"/>
              </w:rPr>
              <w:t>responsibility or authority area</w:t>
            </w:r>
            <w:r w:rsidRPr="00624D29">
              <w:t xml:space="preserve"> may include:</w:t>
            </w:r>
          </w:p>
        </w:tc>
        <w:tc>
          <w:tcPr>
            <w:tcW w:w="5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4D29" w:rsidP="00624D29">
            <w:pPr>
              <w:pStyle w:val="ListBullet"/>
            </w:pPr>
            <w:r w:rsidRPr="00624D29">
              <w:t>job descripti</w:t>
            </w:r>
            <w:r w:rsidRPr="00624D29">
              <w:t>on or accountability area</w:t>
            </w:r>
          </w:p>
          <w:p w:rsidR="00000000" w:rsidP="00624D29">
            <w:pPr>
              <w:pStyle w:val="ListBullet"/>
              <w:rPr>
                <w:lang w:val="en-NZ"/>
              </w:rPr>
            </w:pPr>
            <w:r w:rsidRPr="00624D29">
              <w:t>training accreditation of the individual to provide general or personal general or life insurance product advice under ASIC regulations.</w:t>
            </w:r>
          </w:p>
        </w:tc>
      </w:tr>
      <w:tr w:rsidTr="00E304C0">
        <w:tblPrEx>
          <w:tblW w:w="0" w:type="auto"/>
          <w:tblLayout w:type="fixed"/>
          <w:tblCellMar>
            <w:left w:w="62" w:type="dxa"/>
            <w:right w:w="62" w:type="dxa"/>
          </w:tblCellMar>
          <w:tblLook w:val="0000"/>
        </w:tblPrEx>
        <w:tc>
          <w:tcPr>
            <w:tcW w:w="2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4D29">
            <w:pPr>
              <w:pStyle w:val="BodyText"/>
              <w:rPr>
                <w:lang w:val="en-NZ"/>
              </w:rPr>
            </w:pPr>
            <w:r w:rsidRPr="00624D29">
              <w:rPr>
                <w:rStyle w:val="BoldandItalics"/>
              </w:rPr>
              <w:t>Customer details</w:t>
            </w:r>
            <w:r w:rsidRPr="00624D29">
              <w:t xml:space="preserve"> may include:</w:t>
            </w:r>
          </w:p>
        </w:tc>
        <w:tc>
          <w:tcPr>
            <w:tcW w:w="5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4D29" w:rsidP="00624D29">
            <w:pPr>
              <w:pStyle w:val="ListBullet"/>
            </w:pPr>
            <w:r w:rsidRPr="00624D29">
              <w:t>claims history</w:t>
            </w:r>
          </w:p>
          <w:p w:rsidR="00000000" w:rsidRPr="00624D29" w:rsidP="00624D29">
            <w:pPr>
              <w:pStyle w:val="ListBullet"/>
            </w:pPr>
            <w:r w:rsidRPr="00624D29">
              <w:t>details of insurances held</w:t>
            </w:r>
          </w:p>
          <w:p w:rsidR="00000000" w:rsidRPr="00624D29" w:rsidP="00624D29">
            <w:pPr>
              <w:pStyle w:val="ListBullet"/>
            </w:pPr>
            <w:r w:rsidRPr="00624D29">
              <w:t>name, address and contact details</w:t>
            </w:r>
          </w:p>
          <w:p w:rsidR="00000000" w:rsidP="00624D29">
            <w:pPr>
              <w:pStyle w:val="ListBullet"/>
              <w:rPr>
                <w:lang w:val="en-NZ"/>
              </w:rPr>
            </w:pPr>
            <w:r w:rsidRPr="00624D29">
              <w:t>policy number.</w:t>
            </w:r>
          </w:p>
        </w:tc>
      </w:tr>
      <w:tr w:rsidTr="00E304C0">
        <w:tblPrEx>
          <w:tblW w:w="0" w:type="auto"/>
          <w:tblLayout w:type="fixed"/>
          <w:tblCellMar>
            <w:left w:w="62" w:type="dxa"/>
            <w:right w:w="62" w:type="dxa"/>
          </w:tblCellMar>
          <w:tblLook w:val="0000"/>
        </w:tblPrEx>
        <w:tc>
          <w:tcPr>
            <w:tcW w:w="2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4D29">
            <w:pPr>
              <w:pStyle w:val="BodyText"/>
              <w:rPr>
                <w:lang w:val="en-NZ"/>
              </w:rPr>
            </w:pPr>
            <w:r w:rsidRPr="00624D29">
              <w:rPr>
                <w:rStyle w:val="BoldandItalics"/>
              </w:rPr>
              <w:t>Sources of information</w:t>
            </w:r>
            <w:r w:rsidRPr="00624D29">
              <w:t xml:space="preserve"> may include:</w:t>
            </w:r>
          </w:p>
        </w:tc>
        <w:tc>
          <w:tcPr>
            <w:tcW w:w="5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4D29" w:rsidP="00624D29">
            <w:pPr>
              <w:pStyle w:val="ListBullet"/>
            </w:pPr>
            <w:r w:rsidRPr="00624D29">
              <w:t>organisation records</w:t>
            </w:r>
          </w:p>
          <w:p w:rsidR="00000000" w:rsidRPr="00624D29" w:rsidP="00624D29">
            <w:pPr>
              <w:pStyle w:val="ListBullet"/>
            </w:pPr>
            <w:r w:rsidRPr="00624D29">
              <w:t>organisation policy and procedures manuals</w:t>
            </w:r>
          </w:p>
          <w:p w:rsidR="00000000" w:rsidRPr="00624D29" w:rsidP="00624D29">
            <w:pPr>
              <w:pStyle w:val="ListBullet"/>
            </w:pPr>
            <w:r w:rsidRPr="00624D29">
              <w:t>policy wordings</w:t>
            </w:r>
          </w:p>
          <w:p w:rsidR="00000000" w:rsidRPr="00624D29" w:rsidP="00624D29">
            <w:pPr>
              <w:pStyle w:val="ListBullet"/>
            </w:pPr>
            <w:r w:rsidRPr="00624D29">
              <w:t>relevant legislation</w:t>
            </w:r>
          </w:p>
          <w:p w:rsidR="00000000" w:rsidP="00624D29">
            <w:pPr>
              <w:pStyle w:val="ListBullet"/>
              <w:rPr>
                <w:lang w:val="en-NZ"/>
              </w:rPr>
            </w:pPr>
            <w:r w:rsidRPr="00624D29">
              <w:t>surveys or risk management reports.</w:t>
            </w:r>
          </w:p>
        </w:tc>
      </w:tr>
      <w:tr w:rsidTr="00E304C0">
        <w:tblPrEx>
          <w:tblW w:w="0" w:type="auto"/>
          <w:tblLayout w:type="fixed"/>
          <w:tblCellMar>
            <w:left w:w="62" w:type="dxa"/>
            <w:right w:w="62" w:type="dxa"/>
          </w:tblCellMar>
          <w:tblLook w:val="0000"/>
        </w:tblPrEx>
        <w:tc>
          <w:tcPr>
            <w:tcW w:w="2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4D29">
            <w:pPr>
              <w:pStyle w:val="BodyText"/>
              <w:rPr>
                <w:lang w:val="en-NZ"/>
              </w:rPr>
            </w:pPr>
            <w:r w:rsidRPr="00624D29">
              <w:rPr>
                <w:rStyle w:val="BoldandItalics"/>
              </w:rPr>
              <w:t>Response</w:t>
            </w:r>
            <w:r w:rsidRPr="00624D29">
              <w:t xml:space="preserve"> may include:</w:t>
            </w:r>
          </w:p>
        </w:tc>
        <w:tc>
          <w:tcPr>
            <w:tcW w:w="5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4D29" w:rsidP="00624D29">
            <w:pPr>
              <w:pStyle w:val="ListBullet"/>
            </w:pPr>
            <w:r w:rsidRPr="00624D29">
              <w:t>dealing wi</w:t>
            </w:r>
            <w:r w:rsidRPr="00624D29">
              <w:t>th confidential information</w:t>
            </w:r>
          </w:p>
          <w:p w:rsidR="00000000" w:rsidRPr="00624D29" w:rsidP="00624D29">
            <w:pPr>
              <w:pStyle w:val="ListBullet"/>
            </w:pPr>
            <w:r w:rsidRPr="00624D29">
              <w:t>general information on insurance products and services</w:t>
            </w:r>
          </w:p>
          <w:p w:rsidR="00000000" w:rsidP="00624D29">
            <w:pPr>
              <w:pStyle w:val="ListBullet"/>
              <w:rPr>
                <w:lang w:val="en-NZ"/>
              </w:rPr>
            </w:pPr>
            <w:r w:rsidRPr="00624D29">
              <w:t>general or personal advice on risk exposures and insurance program.</w:t>
            </w:r>
          </w:p>
        </w:tc>
      </w:tr>
      <w:tr w:rsidTr="00E304C0">
        <w:tblPrEx>
          <w:tblW w:w="0" w:type="auto"/>
          <w:tblLayout w:type="fixed"/>
          <w:tblCellMar>
            <w:left w:w="62" w:type="dxa"/>
            <w:right w:w="62" w:type="dxa"/>
          </w:tblCellMar>
          <w:tblLook w:val="0000"/>
        </w:tblPrEx>
        <w:tc>
          <w:tcPr>
            <w:tcW w:w="2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4D29">
            <w:pPr>
              <w:pStyle w:val="BodyText"/>
              <w:rPr>
                <w:lang w:val="en-NZ"/>
              </w:rPr>
            </w:pPr>
            <w:r w:rsidRPr="00624D29">
              <w:rPr>
                <w:rStyle w:val="BoldandItalics"/>
              </w:rPr>
              <w:t>Appropriate format</w:t>
            </w:r>
            <w:r w:rsidRPr="00624D29">
              <w:t xml:space="preserve"> may include:</w:t>
            </w:r>
          </w:p>
        </w:tc>
        <w:tc>
          <w:tcPr>
            <w:tcW w:w="5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4D29" w:rsidP="00624D29">
            <w:pPr>
              <w:pStyle w:val="ListBullet"/>
            </w:pPr>
            <w:r w:rsidRPr="00624D29">
              <w:t>demographic and cultural details</w:t>
            </w:r>
          </w:p>
          <w:p w:rsidR="00000000" w:rsidRPr="00624D29" w:rsidP="00624D29">
            <w:pPr>
              <w:pStyle w:val="ListBullet"/>
            </w:pPr>
            <w:r w:rsidRPr="00624D29">
              <w:t>language including use of insurance jar</w:t>
            </w:r>
            <w:r w:rsidRPr="00624D29">
              <w:t>gon</w:t>
            </w:r>
          </w:p>
          <w:p w:rsidR="00000000" w:rsidP="00624D29">
            <w:pPr>
              <w:pStyle w:val="ListBullet"/>
              <w:rPr>
                <w:lang w:val="en-NZ"/>
              </w:rPr>
            </w:pPr>
            <w:r w:rsidRPr="00624D29">
              <w:t>modes of communication.</w:t>
            </w:r>
          </w:p>
        </w:tc>
      </w:tr>
      <w:tr w:rsidTr="00E304C0">
        <w:tblPrEx>
          <w:tblW w:w="0" w:type="auto"/>
          <w:tblLayout w:type="fixed"/>
          <w:tblCellMar>
            <w:left w:w="62" w:type="dxa"/>
            <w:right w:w="62" w:type="dxa"/>
          </w:tblCellMar>
          <w:tblLook w:val="0000"/>
        </w:tblPrEx>
        <w:tc>
          <w:tcPr>
            <w:tcW w:w="2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4D29">
            <w:pPr>
              <w:pStyle w:val="BodyText"/>
              <w:rPr>
                <w:lang w:val="en-NZ"/>
              </w:rPr>
            </w:pPr>
            <w:r w:rsidRPr="00624D29">
              <w:rPr>
                <w:rStyle w:val="BoldandItalics"/>
              </w:rPr>
              <w:t>Checks and</w:t>
            </w:r>
            <w:r w:rsidRPr="00624D29">
              <w:t>/</w:t>
            </w:r>
            <w:r w:rsidRPr="00624D29">
              <w:rPr>
                <w:rStyle w:val="BoldandItalics"/>
              </w:rPr>
              <w:t>or follow</w:t>
            </w:r>
            <w:r w:rsidRPr="00624D29">
              <w:t>-</w:t>
            </w:r>
            <w:r w:rsidRPr="00624D29">
              <w:rPr>
                <w:rStyle w:val="BoldandItalics"/>
              </w:rPr>
              <w:t>up</w:t>
            </w:r>
            <w:r w:rsidRPr="00624D29">
              <w:t xml:space="preserve"> may include:</w:t>
            </w:r>
          </w:p>
        </w:tc>
        <w:tc>
          <w:tcPr>
            <w:tcW w:w="5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4D29" w:rsidP="00624D29">
            <w:pPr>
              <w:pStyle w:val="ListBullet"/>
            </w:pPr>
            <w:r w:rsidRPr="00624D29">
              <w:t>follow-up phone call, email or letter</w:t>
            </w:r>
          </w:p>
          <w:p w:rsidR="00000000" w:rsidRPr="00624D29" w:rsidP="00624D29">
            <w:pPr>
              <w:pStyle w:val="ListBullet"/>
            </w:pPr>
            <w:r w:rsidRPr="00624D29">
              <w:t>verbal approval from customer.</w:t>
            </w:r>
          </w:p>
        </w:tc>
      </w:tr>
    </w:tbl>
    <w:p w:rsidR="00E304C0" w:rsidP="00624D29">
      <w:pPr>
        <w:pStyle w:val="BodyText"/>
      </w:pPr>
    </w:p>
    <w:p w:rsidR="00E304C0" w:rsidP="00624D29">
      <w:pPr>
        <w:pStyle w:val="BodyText"/>
      </w:pPr>
    </w:p>
    <w:p w:rsidR="00000000" w:rsidRPr="00624D29" w:rsidP="00624D29">
      <w:pPr>
        <w:pStyle w:val="Heading1"/>
      </w:pPr>
      <w:bookmarkStart w:id="12" w:name="O_78770"/>
      <w:bookmarkEnd w:id="12"/>
      <w:r w:rsidRPr="00624D29">
        <w:t>Unit Sector(s)</w:t>
      </w:r>
    </w:p>
    <w:tbl>
      <w:tblPr>
        <w:tblW w:w="0" w:type="auto"/>
        <w:tblLayout w:type="fixed"/>
        <w:tblCellMar>
          <w:left w:w="62" w:type="dxa"/>
          <w:right w:w="62" w:type="dxa"/>
        </w:tblCellMar>
        <w:tblLook w:val="0000"/>
      </w:tblPr>
      <w:tblGrid>
        <w:gridCol w:w="2594"/>
        <w:gridCol w:w="5928"/>
      </w:tblGrid>
      <w:tr w:rsidTr="00E304C0">
        <w:tblPrEx>
          <w:tblW w:w="0" w:type="auto"/>
          <w:tblLayout w:type="fixed"/>
          <w:tblCellMar>
            <w:left w:w="62" w:type="dxa"/>
            <w:right w:w="62" w:type="dxa"/>
          </w:tblCellMar>
          <w:tblLook w:val="0000"/>
        </w:tblPrEx>
        <w:trPr>
          <w:tblHeader/>
        </w:trPr>
        <w:tc>
          <w:tcPr>
            <w:tcW w:w="25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4D29">
            <w:pPr>
              <w:pStyle w:val="BodyText"/>
              <w:rPr>
                <w:lang w:val="en-NZ"/>
              </w:rPr>
            </w:pPr>
            <w:r w:rsidRPr="00624D29">
              <w:rPr>
                <w:rStyle w:val="SpecialBold"/>
              </w:rPr>
              <w:t>Unit sector</w:t>
            </w:r>
          </w:p>
        </w:tc>
        <w:tc>
          <w:tcPr>
            <w:tcW w:w="59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4D29" w:rsidP="00624D29">
            <w:pPr>
              <w:pStyle w:val="BodyText"/>
            </w:pPr>
            <w:r w:rsidRPr="00624D29">
              <w:t>Insurance broking</w:t>
            </w:r>
          </w:p>
        </w:tc>
      </w:tr>
    </w:tbl>
    <w:p w:rsidR="00000000" w:rsidRPr="00624D29" w:rsidP="00624D29">
      <w:pPr>
        <w:pStyle w:val="BodyText"/>
      </w:pPr>
    </w:p>
    <w:p w:rsidR="00000000" w:rsidRPr="00624D29" w:rsidP="00624D29">
      <w:pPr>
        <w:pStyle w:val="AllowPageBreak"/>
      </w:pPr>
    </w:p>
    <w:p w:rsidR="00000000" w:rsidRPr="00624D29" w:rsidP="00624D29">
      <w:pPr>
        <w:pStyle w:val="Heading1"/>
      </w:pPr>
      <w:bookmarkStart w:id="13" w:name="O_156361"/>
      <w:bookmarkEnd w:id="13"/>
      <w:r w:rsidRPr="00624D29">
        <w:t>Competency field</w:t>
      </w:r>
    </w:p>
    <w:tbl>
      <w:tblPr>
        <w:tblW w:w="0" w:type="auto"/>
        <w:tblLayout w:type="fixed"/>
        <w:tblCellMar>
          <w:left w:w="62" w:type="dxa"/>
          <w:right w:w="62" w:type="dxa"/>
        </w:tblCellMar>
        <w:tblLook w:val="0000"/>
      </w:tblPr>
      <w:tblGrid>
        <w:gridCol w:w="2754"/>
        <w:gridCol w:w="5768"/>
      </w:tblGrid>
      <w:tr w:rsidTr="00E304C0">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4D29">
            <w:pPr>
              <w:pStyle w:val="BodyText"/>
              <w:rPr>
                <w:lang w:val="en-NZ"/>
              </w:rPr>
            </w:pPr>
            <w:r w:rsidRPr="00624D29">
              <w:rPr>
                <w:rStyle w:val="SpecialBold"/>
              </w:rPr>
              <w:t>Competency field</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4D29" w:rsidP="00624D29">
            <w:pPr>
              <w:pStyle w:val="BodyText"/>
            </w:pPr>
          </w:p>
        </w:tc>
      </w:tr>
    </w:tbl>
    <w:p w:rsidR="00000000" w:rsidRPr="00624D29" w:rsidP="00624D29">
      <w:pPr>
        <w:pStyle w:val="BodyText"/>
      </w:pPr>
    </w:p>
    <w:p w:rsidR="00000000" w:rsidRPr="00624D29" w:rsidP="00624D29">
      <w:pPr>
        <w:pStyle w:val="AllowPageBreak"/>
      </w:pPr>
    </w:p>
    <w:p w:rsidR="00000000" w:rsidRPr="00624D29" w:rsidP="00624D29">
      <w:pPr>
        <w:pStyle w:val="Heading1"/>
      </w:pPr>
      <w:bookmarkStart w:id="14" w:name="O_156360"/>
      <w:bookmarkEnd w:id="14"/>
      <w:r w:rsidRPr="00624D29">
        <w:t>Co-requisite units</w:t>
      </w:r>
    </w:p>
    <w:tbl>
      <w:tblPr>
        <w:tblW w:w="0" w:type="auto"/>
        <w:tblLayout w:type="fixed"/>
        <w:tblCellMar>
          <w:left w:w="62" w:type="dxa"/>
          <w:right w:w="62" w:type="dxa"/>
        </w:tblCellMar>
        <w:tblLook w:val="0000"/>
      </w:tblPr>
      <w:tblGrid>
        <w:gridCol w:w="2629"/>
        <w:gridCol w:w="1324"/>
        <w:gridCol w:w="4569"/>
      </w:tblGrid>
      <w:tr w:rsidTr="00E304C0">
        <w:tblPrEx>
          <w:tblW w:w="0" w:type="auto"/>
          <w:tblLayout w:type="fixed"/>
          <w:tblCellMar>
            <w:left w:w="62" w:type="dxa"/>
            <w:right w:w="62" w:type="dxa"/>
          </w:tblCellMar>
          <w:tblLook w:val="0000"/>
        </w:tblPrEx>
        <w:trPr>
          <w:tblHeader/>
        </w:trPr>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4D29">
            <w:pPr>
              <w:pStyle w:val="BodyText"/>
              <w:rPr>
                <w:lang w:val="en-NZ"/>
              </w:rPr>
            </w:pPr>
            <w:r w:rsidRPr="00624D29">
              <w:rPr>
                <w:rStyle w:val="SpecialBold"/>
              </w:rPr>
              <w:t>Co-requisite units</w:t>
            </w: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4D29">
            <w:pPr>
              <w:pStyle w:val="BodyText"/>
              <w:rPr>
                <w:lang w:val="en-NZ"/>
              </w:rPr>
            </w:pPr>
          </w:p>
        </w:tc>
      </w:tr>
      <w:tr w:rsidTr="00E304C0">
        <w:tblPrEx>
          <w:tblW w:w="0" w:type="auto"/>
          <w:tblLayout w:type="fixed"/>
          <w:tblCellMar>
            <w:left w:w="62" w:type="dxa"/>
            <w:right w:w="62" w:type="dxa"/>
          </w:tblCellMar>
          <w:tblLook w:val="0000"/>
        </w:tblPrEx>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4D29" w:rsidP="00624D29">
            <w:pPr>
              <w:pStyle w:val="BodyText"/>
            </w:pPr>
          </w:p>
        </w:tc>
      </w:tr>
    </w:tbl>
    <w:p w:rsidR="00000000" w:rsidRPr="00624D29" w:rsidP="00624D29">
      <w:pPr>
        <w:pStyle w:val="BodyText"/>
      </w:pPr>
    </w:p>
    <w:p w:rsidR="00000000" w:rsidRPr="00624D29" w:rsidP="00624D29"/>
    <w:sectPr w:rsidSect="00624D2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4D2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304C0" w:rsidP="00E304C0">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4D2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04C0" w:rsidP="00624D29">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8</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E304C0" w:rsidP="00624D2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E304C0" w:rsidP="00624D2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4D2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4D29" w:rsidRPr="00E304C0" w:rsidP="00E304C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4D2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04C0" w:rsidRPr="002D2AF8" w:rsidP="00624D29">
    <w:pPr>
      <w:pStyle w:val="Header"/>
      <w:framePr w:wrap="around"/>
    </w:pPr>
    <w:r>
      <w:fldChar w:fldCharType="begin"/>
    </w:r>
    <w:r>
      <w:instrText xml:space="preserve"> TITLE   \* MERGEFORMAT </w:instrText>
    </w:r>
    <w:r>
      <w:fldChar w:fldCharType="separate"/>
    </w:r>
    <w:r>
      <w:t>FNSIBK301A Provide insurance broking services in response to a customer enquiry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E304C0" w:rsidP="00624D2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5806DC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318EAC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278C5C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24D2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24D29"/>
    <w:pPr>
      <w:spacing w:before="360" w:after="60"/>
      <w:outlineLvl w:val="0"/>
    </w:pPr>
    <w:rPr>
      <w:sz w:val="32"/>
    </w:rPr>
  </w:style>
  <w:style w:type="paragraph" w:styleId="Heading2">
    <w:name w:val="heading 2"/>
    <w:basedOn w:val="HeadingBase"/>
    <w:next w:val="BodyText"/>
    <w:link w:val="Heading2Char"/>
    <w:qFormat/>
    <w:rsid w:val="00624D29"/>
    <w:pPr>
      <w:keepLines/>
      <w:spacing w:before="240" w:after="120"/>
      <w:outlineLvl w:val="1"/>
    </w:pPr>
    <w:rPr>
      <w:sz w:val="28"/>
      <w:szCs w:val="40"/>
    </w:rPr>
  </w:style>
  <w:style w:type="paragraph" w:styleId="Heading3">
    <w:name w:val="heading 3"/>
    <w:basedOn w:val="HeadingBase"/>
    <w:next w:val="BodyText"/>
    <w:link w:val="Heading3Char"/>
    <w:qFormat/>
    <w:rsid w:val="00624D29"/>
    <w:pPr>
      <w:spacing w:before="180" w:after="120"/>
      <w:outlineLvl w:val="2"/>
    </w:pPr>
    <w:rPr>
      <w:spacing w:val="-10"/>
      <w:kern w:val="32"/>
    </w:rPr>
  </w:style>
  <w:style w:type="paragraph" w:styleId="Heading4">
    <w:name w:val="heading 4"/>
    <w:basedOn w:val="HeadingBase"/>
    <w:next w:val="BodyText"/>
    <w:link w:val="Heading4Char"/>
    <w:qFormat/>
    <w:rsid w:val="00624D29"/>
    <w:pPr>
      <w:spacing w:before="160" w:after="120"/>
      <w:outlineLvl w:val="3"/>
    </w:pPr>
    <w:rPr>
      <w:sz w:val="22"/>
    </w:rPr>
  </w:style>
  <w:style w:type="paragraph" w:styleId="Heading5">
    <w:name w:val="heading 5"/>
    <w:basedOn w:val="HeadingBase"/>
    <w:next w:val="Normal"/>
    <w:link w:val="Heading5Char"/>
    <w:qFormat/>
    <w:rsid w:val="00624D29"/>
    <w:pPr>
      <w:spacing w:before="80"/>
      <w:outlineLvl w:val="4"/>
    </w:pPr>
    <w:rPr>
      <w:color w:val="918585"/>
      <w:sz w:val="20"/>
    </w:rPr>
  </w:style>
  <w:style w:type="paragraph" w:styleId="Heading6">
    <w:name w:val="heading 6"/>
    <w:basedOn w:val="HeadingBase"/>
    <w:next w:val="Normal"/>
    <w:link w:val="Heading6Char"/>
    <w:qFormat/>
    <w:rsid w:val="00624D29"/>
    <w:pPr>
      <w:spacing w:before="60"/>
      <w:outlineLvl w:val="5"/>
    </w:pPr>
    <w:rPr>
      <w:color w:val="918585"/>
      <w:sz w:val="20"/>
    </w:rPr>
  </w:style>
  <w:style w:type="paragraph" w:styleId="Heading7">
    <w:name w:val="heading 7"/>
    <w:basedOn w:val="Normal"/>
    <w:next w:val="Normal"/>
    <w:link w:val="Heading7Char"/>
    <w:qFormat/>
    <w:rsid w:val="00624D29"/>
    <w:pPr>
      <w:ind w:left="720"/>
      <w:outlineLvl w:val="6"/>
    </w:pPr>
    <w:rPr>
      <w:i/>
    </w:rPr>
  </w:style>
  <w:style w:type="paragraph" w:styleId="Heading8">
    <w:name w:val="heading 8"/>
    <w:basedOn w:val="Normal"/>
    <w:next w:val="Normal"/>
    <w:link w:val="Heading8Char"/>
    <w:qFormat/>
    <w:rsid w:val="00624D29"/>
    <w:pPr>
      <w:ind w:left="720"/>
      <w:outlineLvl w:val="7"/>
    </w:pPr>
    <w:rPr>
      <w:i/>
    </w:rPr>
  </w:style>
  <w:style w:type="paragraph" w:styleId="Heading9">
    <w:name w:val="heading 9"/>
    <w:basedOn w:val="Normal"/>
    <w:next w:val="Normal"/>
    <w:link w:val="Heading9Char"/>
    <w:qFormat/>
    <w:rsid w:val="00624D29"/>
    <w:pPr>
      <w:ind w:left="720"/>
      <w:outlineLvl w:val="8"/>
    </w:pPr>
    <w:rPr>
      <w:i/>
    </w:rPr>
  </w:style>
  <w:style w:type="character" w:default="1" w:styleId="DefaultParagraphFont">
    <w:name w:val="Default Paragraph Font"/>
    <w:uiPriority w:val="1"/>
    <w:unhideWhenUsed/>
    <w:rsid w:val="00624D2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24D29"/>
  </w:style>
  <w:style w:type="character" w:customStyle="1" w:styleId="Heading1Char">
    <w:name w:val="Heading 1 Char"/>
    <w:basedOn w:val="DefaultParagraphFont"/>
    <w:link w:val="Heading1"/>
    <w:rsid w:val="00624D29"/>
    <w:rPr>
      <w:rFonts w:ascii="Times New Roman" w:eastAsia="Times New Roman" w:hAnsi="Times New Roman" w:cs="Times New Roman"/>
      <w:b/>
      <w:sz w:val="32"/>
      <w:szCs w:val="20"/>
      <w:lang w:eastAsia="en-US"/>
    </w:rPr>
  </w:style>
  <w:style w:type="paragraph" w:styleId="BodyText">
    <w:name w:val="Body Text"/>
    <w:basedOn w:val="Normal"/>
    <w:link w:val="BodyTextChar"/>
    <w:rsid w:val="00624D2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24D29"/>
    <w:rPr>
      <w:rFonts w:ascii="Times New Roman" w:eastAsia="Times New Roman" w:hAnsi="Times New Roman" w:cs="Times New Roman"/>
      <w:sz w:val="24"/>
      <w:lang w:eastAsia="en-US"/>
    </w:rPr>
  </w:style>
  <w:style w:type="paragraph" w:styleId="Footer">
    <w:name w:val="footer"/>
    <w:basedOn w:val="Normal"/>
    <w:link w:val="FooterChar"/>
    <w:rsid w:val="00624D2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24D29"/>
    <w:rPr>
      <w:rFonts w:ascii="Times New Roman" w:eastAsia="Times New Roman" w:hAnsi="Times New Roman" w:cs="Times New Roman"/>
      <w:sz w:val="16"/>
      <w:lang w:eastAsia="en-US"/>
    </w:rPr>
  </w:style>
  <w:style w:type="paragraph" w:styleId="List">
    <w:name w:val="List"/>
    <w:basedOn w:val="BodyText"/>
    <w:next w:val="BodyText"/>
    <w:rsid w:val="00624D29"/>
    <w:pPr>
      <w:tabs>
        <w:tab w:val="left" w:pos="340"/>
      </w:tabs>
      <w:spacing w:before="60" w:after="60"/>
      <w:ind w:left="340" w:hanging="340"/>
    </w:pPr>
  </w:style>
  <w:style w:type="paragraph" w:styleId="ListBullet">
    <w:name w:val="List Bullet"/>
    <w:basedOn w:val="List"/>
    <w:rsid w:val="00624D29"/>
    <w:pPr>
      <w:numPr>
        <w:numId w:val="13"/>
      </w:numPr>
      <w:tabs>
        <w:tab w:val="clear" w:pos="340"/>
      </w:tabs>
      <w:spacing w:before="40" w:after="40"/>
    </w:pPr>
  </w:style>
  <w:style w:type="character" w:customStyle="1" w:styleId="SpecialBold">
    <w:name w:val="Special Bold"/>
    <w:basedOn w:val="DefaultParagraphFont"/>
    <w:rsid w:val="00624D29"/>
    <w:rPr>
      <w:b/>
      <w:spacing w:val="0"/>
    </w:rPr>
  </w:style>
  <w:style w:type="paragraph" w:styleId="ListBullet2">
    <w:name w:val="List Bullet 2"/>
    <w:basedOn w:val="List2"/>
    <w:rsid w:val="00624D29"/>
    <w:pPr>
      <w:numPr>
        <w:numId w:val="14"/>
      </w:numPr>
      <w:tabs>
        <w:tab w:val="clear" w:pos="680"/>
      </w:tabs>
    </w:pPr>
  </w:style>
  <w:style w:type="character" w:styleId="Emphasis">
    <w:name w:val="Emphasis"/>
    <w:basedOn w:val="DefaultParagraphFont"/>
    <w:qFormat/>
    <w:rsid w:val="00624D29"/>
    <w:rPr>
      <w:i/>
    </w:rPr>
  </w:style>
  <w:style w:type="paragraph" w:customStyle="1" w:styleId="SuperHeading">
    <w:name w:val="SuperHeading"/>
    <w:basedOn w:val="Normal"/>
    <w:rsid w:val="00624D29"/>
    <w:pPr>
      <w:spacing w:before="240" w:after="120"/>
      <w:outlineLvl w:val="0"/>
    </w:pPr>
    <w:rPr>
      <w:rFonts w:ascii="Times New Roman" w:hAnsi="Times New Roman"/>
      <w:b/>
      <w:sz w:val="28"/>
    </w:rPr>
  </w:style>
  <w:style w:type="paragraph" w:customStyle="1" w:styleId="AllowPageBreak">
    <w:name w:val="AllowPageBreak"/>
    <w:rsid w:val="00624D2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24D29"/>
    <w:pPr>
      <w:tabs>
        <w:tab w:val="left" w:pos="680"/>
      </w:tabs>
      <w:spacing w:before="60" w:after="60"/>
      <w:ind w:left="680" w:hanging="340"/>
    </w:pPr>
  </w:style>
  <w:style w:type="character" w:customStyle="1" w:styleId="BoldandItalics">
    <w:name w:val="Bold and Italics"/>
    <w:qFormat/>
    <w:rsid w:val="00624D29"/>
    <w:rPr>
      <w:b/>
      <w:i/>
      <w:u w:val="none"/>
    </w:rPr>
  </w:style>
  <w:style w:type="character" w:customStyle="1" w:styleId="Heading2Char">
    <w:name w:val="Heading 2 Char"/>
    <w:basedOn w:val="DefaultParagraphFont"/>
    <w:link w:val="Heading2"/>
    <w:rsid w:val="00624D2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24D2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24D2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24D2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24D2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24D2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24D2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24D29"/>
    <w:rPr>
      <w:rFonts w:ascii="Courier New" w:eastAsia="Times New Roman" w:hAnsi="Courier New" w:cs="Times New Roman"/>
      <w:i/>
      <w:szCs w:val="20"/>
      <w:lang w:eastAsia="en-US"/>
    </w:rPr>
  </w:style>
  <w:style w:type="paragraph" w:customStyle="1" w:styleId="HeadingBase">
    <w:name w:val="Heading Base"/>
    <w:rsid w:val="00624D2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24D29"/>
    <w:pPr>
      <w:tabs>
        <w:tab w:val="right" w:leader="dot" w:pos="9072"/>
      </w:tabs>
      <w:ind w:left="567"/>
    </w:pPr>
    <w:rPr>
      <w:szCs w:val="22"/>
    </w:rPr>
  </w:style>
  <w:style w:type="paragraph" w:customStyle="1" w:styleId="TOCBase">
    <w:name w:val="TOC Base"/>
    <w:rsid w:val="00624D2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24D29"/>
    <w:pPr>
      <w:tabs>
        <w:tab w:val="right" w:leader="dot" w:pos="9072"/>
      </w:tabs>
      <w:spacing w:before="40" w:after="40"/>
      <w:ind w:left="284"/>
    </w:pPr>
    <w:rPr>
      <w:rFonts w:ascii="Times New Roman" w:hAnsi="Times New Roman"/>
    </w:rPr>
  </w:style>
  <w:style w:type="paragraph" w:styleId="TOC1">
    <w:name w:val="toc 1"/>
    <w:basedOn w:val="TOCBase"/>
    <w:next w:val="Normal"/>
    <w:rsid w:val="00624D2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24D29"/>
    <w:pPr>
      <w:spacing w:before="5040"/>
      <w:jc w:val="center"/>
    </w:pPr>
    <w:rPr>
      <w:sz w:val="48"/>
      <w:szCs w:val="72"/>
      <w:lang w:val="en-US"/>
    </w:rPr>
  </w:style>
  <w:style w:type="character" w:customStyle="1" w:styleId="TitleChar">
    <w:name w:val="Title Char"/>
    <w:basedOn w:val="DefaultParagraphFont"/>
    <w:link w:val="Title"/>
    <w:rsid w:val="00624D2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24D29"/>
    <w:pPr>
      <w:tabs>
        <w:tab w:val="left" w:pos="3600"/>
        <w:tab w:val="left" w:pos="3958"/>
      </w:tabs>
    </w:pPr>
  </w:style>
  <w:style w:type="paragraph" w:customStyle="1" w:styleId="Note">
    <w:name w:val="Note"/>
    <w:basedOn w:val="BodyText"/>
    <w:rsid w:val="00624D2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24D29"/>
    <w:pPr>
      <w:framePr w:wrap="auto" w:hAnchor="text" w:y="6049"/>
    </w:pPr>
    <w:rPr>
      <w:color w:val="000000"/>
      <w:sz w:val="40"/>
    </w:rPr>
  </w:style>
  <w:style w:type="paragraph" w:customStyle="1" w:styleId="TOCTitle">
    <w:name w:val="TOCTitle"/>
    <w:basedOn w:val="Heading1"/>
    <w:rsid w:val="00624D29"/>
    <w:pPr>
      <w:spacing w:after="240"/>
      <w:jc w:val="center"/>
      <w:outlineLvl w:val="9"/>
    </w:pPr>
    <w:rPr>
      <w:caps/>
    </w:rPr>
  </w:style>
  <w:style w:type="paragraph" w:customStyle="1" w:styleId="Version">
    <w:name w:val="Version"/>
    <w:rsid w:val="00624D2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24D29"/>
    <w:pPr>
      <w:keepNext w:val="0"/>
      <w:tabs>
        <w:tab w:val="right" w:pos="4176"/>
      </w:tabs>
      <w:ind w:left="198" w:hanging="198"/>
    </w:pPr>
    <w:rPr>
      <w:rFonts w:ascii="Garamond" w:hAnsi="Garamond"/>
    </w:rPr>
  </w:style>
  <w:style w:type="paragraph" w:styleId="IndexHeading">
    <w:name w:val="index heading"/>
    <w:basedOn w:val="Normal"/>
    <w:next w:val="Index1"/>
    <w:semiHidden/>
    <w:rsid w:val="00624D29"/>
    <w:pPr>
      <w:spacing w:before="120" w:after="120"/>
    </w:pPr>
    <w:rPr>
      <w:rFonts w:ascii="Arial" w:hAnsi="Arial"/>
      <w:b/>
      <w:color w:val="918585"/>
      <w:sz w:val="24"/>
    </w:rPr>
  </w:style>
  <w:style w:type="paragraph" w:styleId="Header">
    <w:name w:val="header"/>
    <w:basedOn w:val="Normal"/>
    <w:link w:val="HeaderChar"/>
    <w:rsid w:val="00624D2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24D29"/>
    <w:rPr>
      <w:rFonts w:ascii="Times New Roman" w:eastAsia="Times New Roman" w:hAnsi="Times New Roman" w:cs="Times New Roman"/>
      <w:sz w:val="16"/>
      <w:szCs w:val="20"/>
      <w:lang w:val="en-GB" w:eastAsia="en-US"/>
    </w:rPr>
  </w:style>
  <w:style w:type="paragraph" w:customStyle="1" w:styleId="Chapter">
    <w:name w:val="Chapter"/>
    <w:basedOn w:val="Normal"/>
    <w:rsid w:val="00624D29"/>
    <w:pPr>
      <w:spacing w:before="240"/>
    </w:pPr>
    <w:rPr>
      <w:rFonts w:ascii="Times New Roman" w:hAnsi="Times New Roman"/>
      <w:smallCaps/>
      <w:spacing w:val="80"/>
      <w:sz w:val="28"/>
    </w:rPr>
  </w:style>
  <w:style w:type="paragraph" w:customStyle="1" w:styleId="InChapter">
    <w:name w:val="InChapter"/>
    <w:basedOn w:val="Heading3"/>
    <w:rsid w:val="00624D29"/>
    <w:pPr>
      <w:spacing w:after="240"/>
      <w:outlineLvl w:val="9"/>
    </w:pPr>
    <w:rPr>
      <w:noProof/>
    </w:rPr>
  </w:style>
  <w:style w:type="paragraph" w:styleId="Index2">
    <w:name w:val="index 2"/>
    <w:basedOn w:val="Normal"/>
    <w:next w:val="Normal"/>
    <w:semiHidden/>
    <w:rsid w:val="00624D29"/>
    <w:pPr>
      <w:tabs>
        <w:tab w:val="right" w:pos="4176"/>
      </w:tabs>
      <w:ind w:left="568" w:hanging="284"/>
    </w:pPr>
    <w:rPr>
      <w:rFonts w:ascii="Garamond" w:hAnsi="Garamond"/>
    </w:rPr>
  </w:style>
  <w:style w:type="paragraph" w:customStyle="1" w:styleId="Byline">
    <w:name w:val="Byline"/>
    <w:rsid w:val="00624D2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24D29"/>
    <w:pPr>
      <w:tabs>
        <w:tab w:val="clear" w:pos="3600"/>
        <w:tab w:val="clear" w:pos="3958"/>
      </w:tabs>
      <w:jc w:val="right"/>
    </w:pPr>
  </w:style>
  <w:style w:type="paragraph" w:styleId="Caption">
    <w:name w:val="caption"/>
    <w:basedOn w:val="BodyText"/>
    <w:next w:val="Normal"/>
    <w:qFormat/>
    <w:rsid w:val="00624D29"/>
    <w:pPr>
      <w:framePr w:w="2268" w:hSpace="181" w:vSpace="181" w:wrap="around" w:vAnchor="text" w:hAnchor="page" w:x="1135" w:y="285" w:anchorLock="1"/>
    </w:pPr>
    <w:rPr>
      <w:i/>
    </w:rPr>
  </w:style>
  <w:style w:type="paragraph" w:customStyle="1" w:styleId="MiniTOCTitle">
    <w:name w:val="MiniTOCTitle"/>
    <w:basedOn w:val="Heading4"/>
    <w:rsid w:val="00624D29"/>
    <w:pPr>
      <w:spacing w:before="240"/>
      <w:outlineLvl w:val="9"/>
    </w:pPr>
    <w:rPr>
      <w:noProof/>
      <w:sz w:val="24"/>
    </w:rPr>
  </w:style>
  <w:style w:type="paragraph" w:customStyle="1" w:styleId="MiniTOCItem">
    <w:name w:val="MiniTOCItem"/>
    <w:basedOn w:val="ListBullet"/>
    <w:rsid w:val="00624D29"/>
    <w:pPr>
      <w:numPr>
        <w:numId w:val="0"/>
      </w:numPr>
      <w:tabs>
        <w:tab w:val="right" w:leader="dot" w:pos="6521"/>
      </w:tabs>
      <w:spacing w:before="0" w:after="0"/>
    </w:pPr>
  </w:style>
  <w:style w:type="paragraph" w:customStyle="1" w:styleId="TOFTitle">
    <w:name w:val="TOFTitle"/>
    <w:basedOn w:val="TOCTitle"/>
    <w:rsid w:val="00624D29"/>
  </w:style>
  <w:style w:type="paragraph" w:styleId="TableofFigures">
    <w:name w:val="table of figures"/>
    <w:basedOn w:val="Normal"/>
    <w:next w:val="Normal"/>
    <w:semiHidden/>
    <w:rsid w:val="00624D29"/>
    <w:pPr>
      <w:tabs>
        <w:tab w:val="right" w:leader="dot" w:pos="9072"/>
      </w:tabs>
      <w:ind w:left="970" w:hanging="403"/>
    </w:pPr>
    <w:rPr>
      <w:rFonts w:ascii="Times New Roman" w:hAnsi="Times New Roman"/>
      <w:b/>
    </w:rPr>
  </w:style>
  <w:style w:type="paragraph" w:styleId="ListNumber">
    <w:name w:val="List Number"/>
    <w:basedOn w:val="List"/>
    <w:rsid w:val="00624D29"/>
    <w:pPr>
      <w:numPr>
        <w:numId w:val="11"/>
      </w:numPr>
    </w:pPr>
  </w:style>
  <w:style w:type="character" w:customStyle="1" w:styleId="WingdingSymbols">
    <w:name w:val="Wingding Symbols"/>
    <w:rsid w:val="00624D29"/>
    <w:rPr>
      <w:rFonts w:ascii="Wingdings" w:hAnsi="Wingdings"/>
    </w:rPr>
  </w:style>
  <w:style w:type="paragraph" w:customStyle="1" w:styleId="TableHeading">
    <w:name w:val="Table Heading"/>
    <w:basedOn w:val="HeadingBase"/>
    <w:rsid w:val="00624D29"/>
    <w:pPr>
      <w:keepLines/>
      <w:pBdr>
        <w:bottom w:val="single" w:sz="6" w:space="1" w:color="918585"/>
      </w:pBdr>
      <w:spacing w:before="240"/>
    </w:pPr>
  </w:style>
  <w:style w:type="character" w:customStyle="1" w:styleId="HotSpot">
    <w:name w:val="HotSpot"/>
    <w:rsid w:val="00624D29"/>
    <w:rPr>
      <w:color w:val="0033CC"/>
      <w:u w:val="none"/>
    </w:rPr>
  </w:style>
  <w:style w:type="paragraph" w:customStyle="1" w:styleId="BodyTextRight">
    <w:name w:val="Body Text Right"/>
    <w:basedOn w:val="BodyText"/>
    <w:rsid w:val="00624D29"/>
    <w:pPr>
      <w:spacing w:before="0" w:after="0"/>
      <w:jc w:val="right"/>
    </w:pPr>
  </w:style>
  <w:style w:type="paragraph" w:styleId="Index3">
    <w:name w:val="index 3"/>
    <w:basedOn w:val="ListNumber2"/>
    <w:next w:val="Normal"/>
    <w:semiHidden/>
    <w:rsid w:val="00624D29"/>
    <w:pPr>
      <w:numPr>
        <w:numId w:val="0"/>
      </w:numPr>
      <w:tabs>
        <w:tab w:val="right" w:leader="dot" w:pos="4176"/>
      </w:tabs>
    </w:pPr>
  </w:style>
  <w:style w:type="paragraph" w:styleId="ListNumber2">
    <w:name w:val="List Number 2"/>
    <w:basedOn w:val="List2"/>
    <w:rsid w:val="00624D29"/>
    <w:pPr>
      <w:numPr>
        <w:numId w:val="10"/>
      </w:numPr>
      <w:tabs>
        <w:tab w:val="clear" w:pos="1060"/>
      </w:tabs>
    </w:pPr>
  </w:style>
  <w:style w:type="paragraph" w:customStyle="1" w:styleId="MarginNote">
    <w:name w:val="Margin Note"/>
    <w:basedOn w:val="BodyText"/>
    <w:rsid w:val="00624D2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24D2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24D2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24D29"/>
    <w:rPr>
      <w:sz w:val="32"/>
    </w:rPr>
  </w:style>
  <w:style w:type="paragraph" w:customStyle="1" w:styleId="HeadingProcedure">
    <w:name w:val="Heading Procedure"/>
    <w:basedOn w:val="HeadingBase"/>
    <w:next w:val="Normal"/>
    <w:rsid w:val="00624D29"/>
    <w:pPr>
      <w:tabs>
        <w:tab w:val="left" w:pos="0"/>
      </w:tabs>
      <w:spacing w:before="120" w:after="60"/>
    </w:pPr>
    <w:rPr>
      <w:i/>
      <w:color w:val="918585"/>
      <w:sz w:val="22"/>
    </w:rPr>
  </w:style>
  <w:style w:type="paragraph" w:customStyle="1" w:styleId="TableBodyText">
    <w:name w:val="Table Body Text"/>
    <w:basedOn w:val="BodyText"/>
    <w:rsid w:val="00624D29"/>
    <w:pPr>
      <w:spacing w:before="60" w:after="60"/>
    </w:pPr>
  </w:style>
  <w:style w:type="paragraph" w:styleId="ListContinue">
    <w:name w:val="List Continue"/>
    <w:basedOn w:val="List"/>
    <w:rsid w:val="00624D29"/>
    <w:pPr>
      <w:ind w:firstLine="0"/>
    </w:pPr>
  </w:style>
  <w:style w:type="paragraph" w:customStyle="1" w:styleId="ListNote">
    <w:name w:val="List Note"/>
    <w:basedOn w:val="List"/>
    <w:rsid w:val="00624D29"/>
    <w:pPr>
      <w:pBdr>
        <w:top w:val="single" w:sz="6" w:space="2" w:color="918585"/>
        <w:bottom w:val="single" w:sz="6" w:space="2" w:color="918585"/>
      </w:pBdr>
      <w:tabs>
        <w:tab w:val="left" w:pos="1021"/>
      </w:tabs>
      <w:ind w:firstLine="0"/>
    </w:pPr>
  </w:style>
  <w:style w:type="paragraph" w:customStyle="1" w:styleId="Warning">
    <w:name w:val="Warning"/>
    <w:basedOn w:val="BodyText"/>
    <w:rsid w:val="00624D29"/>
    <w:pPr>
      <w:shd w:val="clear" w:color="auto" w:fill="D9D9D9"/>
      <w:tabs>
        <w:tab w:val="left" w:pos="992"/>
      </w:tabs>
      <w:ind w:left="119" w:right="119"/>
    </w:pPr>
    <w:rPr>
      <w:sz w:val="20"/>
    </w:rPr>
  </w:style>
  <w:style w:type="paragraph" w:customStyle="1" w:styleId="MarginIcons">
    <w:name w:val="Margin Icons"/>
    <w:basedOn w:val="BodyText"/>
    <w:rsid w:val="00624D2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24D29"/>
    <w:rPr>
      <w:rFonts w:ascii="Courier New" w:hAnsi="Courier New"/>
    </w:rPr>
  </w:style>
  <w:style w:type="paragraph" w:customStyle="1" w:styleId="NoteBullet">
    <w:name w:val="Note Bullet"/>
    <w:basedOn w:val="Note"/>
    <w:rsid w:val="00624D29"/>
    <w:pPr>
      <w:tabs>
        <w:tab w:val="clear" w:pos="680"/>
      </w:tabs>
      <w:spacing w:before="60" w:after="60"/>
    </w:pPr>
  </w:style>
  <w:style w:type="paragraph" w:customStyle="1" w:styleId="SubHeading2">
    <w:name w:val="SubHeading2"/>
    <w:basedOn w:val="HeadingBase"/>
    <w:rsid w:val="00624D29"/>
    <w:pPr>
      <w:spacing w:before="240" w:after="60"/>
    </w:pPr>
    <w:rPr>
      <w:sz w:val="20"/>
    </w:rPr>
  </w:style>
  <w:style w:type="paragraph" w:customStyle="1" w:styleId="SubHeading1">
    <w:name w:val="SubHeading1"/>
    <w:basedOn w:val="HeadingBase"/>
    <w:rsid w:val="00624D29"/>
    <w:pPr>
      <w:spacing w:before="240" w:after="60"/>
    </w:pPr>
    <w:rPr>
      <w:color w:val="918585"/>
      <w:sz w:val="22"/>
    </w:rPr>
  </w:style>
  <w:style w:type="paragraph" w:customStyle="1" w:styleId="SideHeading">
    <w:name w:val="Side Heading"/>
    <w:basedOn w:val="HeadingBase"/>
    <w:rsid w:val="00624D2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24D29"/>
    <w:pPr>
      <w:numPr>
        <w:numId w:val="12"/>
      </w:numPr>
    </w:pPr>
  </w:style>
  <w:style w:type="paragraph" w:styleId="PlainText">
    <w:name w:val="Plain Text"/>
    <w:basedOn w:val="Normal"/>
    <w:link w:val="PlainTextChar"/>
    <w:rsid w:val="00624D29"/>
    <w:rPr>
      <w:sz w:val="20"/>
    </w:rPr>
  </w:style>
  <w:style w:type="character" w:customStyle="1" w:styleId="PlainTextChar">
    <w:name w:val="Plain Text Char"/>
    <w:basedOn w:val="DefaultParagraphFont"/>
    <w:link w:val="PlainText"/>
    <w:rsid w:val="00624D29"/>
    <w:rPr>
      <w:rFonts w:ascii="Courier New" w:eastAsia="Times New Roman" w:hAnsi="Courier New" w:cs="Times New Roman"/>
      <w:sz w:val="20"/>
      <w:szCs w:val="20"/>
      <w:lang w:eastAsia="en-US"/>
    </w:rPr>
  </w:style>
  <w:style w:type="character" w:customStyle="1" w:styleId="MenuOption">
    <w:name w:val="Menu Option"/>
    <w:basedOn w:val="DefaultParagraphFont"/>
    <w:rsid w:val="00624D29"/>
    <w:rPr>
      <w:b/>
      <w:smallCaps/>
    </w:rPr>
  </w:style>
  <w:style w:type="paragraph" w:customStyle="1" w:styleId="TableListNumber">
    <w:name w:val="Table List Number"/>
    <w:basedOn w:val="ListNumber"/>
    <w:rsid w:val="00624D29"/>
    <w:pPr>
      <w:numPr>
        <w:numId w:val="0"/>
      </w:numPr>
    </w:pPr>
  </w:style>
  <w:style w:type="paragraph" w:styleId="TOC4">
    <w:name w:val="toc 4"/>
    <w:basedOn w:val="TOCBase"/>
    <w:next w:val="Normal"/>
    <w:semiHidden/>
    <w:rsid w:val="00624D29"/>
    <w:pPr>
      <w:tabs>
        <w:tab w:val="right" w:leader="dot" w:pos="9071"/>
      </w:tabs>
      <w:ind w:left="1701"/>
    </w:pPr>
  </w:style>
  <w:style w:type="paragraph" w:customStyle="1" w:styleId="ListAlpha">
    <w:name w:val="List Alpha"/>
    <w:basedOn w:val="List"/>
    <w:rsid w:val="00624D29"/>
    <w:pPr>
      <w:numPr>
        <w:numId w:val="9"/>
      </w:numPr>
    </w:pPr>
  </w:style>
  <w:style w:type="paragraph" w:customStyle="1" w:styleId="ListAlpha2">
    <w:name w:val="List Alpha 2"/>
    <w:basedOn w:val="List2"/>
    <w:rsid w:val="00624D29"/>
    <w:pPr>
      <w:numPr>
        <w:numId w:val="8"/>
      </w:numPr>
    </w:pPr>
  </w:style>
  <w:style w:type="paragraph" w:styleId="List3">
    <w:name w:val="List 3"/>
    <w:basedOn w:val="BodyText"/>
    <w:rsid w:val="00624D29"/>
    <w:pPr>
      <w:tabs>
        <w:tab w:val="left" w:pos="1021"/>
      </w:tabs>
      <w:spacing w:before="60" w:after="60"/>
      <w:ind w:left="1020" w:hanging="340"/>
    </w:pPr>
  </w:style>
  <w:style w:type="paragraph" w:styleId="List4">
    <w:name w:val="List 4"/>
    <w:basedOn w:val="BodyText"/>
    <w:rsid w:val="00624D29"/>
    <w:pPr>
      <w:tabs>
        <w:tab w:val="left" w:pos="1361"/>
      </w:tabs>
      <w:spacing w:before="60" w:after="60"/>
      <w:ind w:left="1361" w:hanging="340"/>
    </w:pPr>
  </w:style>
  <w:style w:type="paragraph" w:styleId="List5">
    <w:name w:val="List 5"/>
    <w:basedOn w:val="BodyText"/>
    <w:rsid w:val="00624D29"/>
    <w:pPr>
      <w:tabs>
        <w:tab w:val="left" w:pos="1701"/>
      </w:tabs>
      <w:spacing w:before="60" w:after="60"/>
      <w:ind w:left="1701" w:hanging="340"/>
    </w:pPr>
  </w:style>
  <w:style w:type="paragraph" w:styleId="ListBullet3">
    <w:name w:val="List Bullet 3"/>
    <w:basedOn w:val="List3"/>
    <w:rsid w:val="00624D29"/>
    <w:pPr>
      <w:numPr>
        <w:numId w:val="15"/>
      </w:numPr>
      <w:tabs>
        <w:tab w:val="clear" w:pos="1021"/>
      </w:tabs>
      <w:ind w:left="1037" w:hanging="357"/>
    </w:pPr>
  </w:style>
  <w:style w:type="paragraph" w:styleId="ListBullet4">
    <w:name w:val="List Bullet 4"/>
    <w:basedOn w:val="List4"/>
    <w:rsid w:val="00624D29"/>
    <w:pPr>
      <w:numPr>
        <w:numId w:val="3"/>
      </w:numPr>
    </w:pPr>
  </w:style>
  <w:style w:type="paragraph" w:styleId="ListBullet5">
    <w:name w:val="List Bullet 5"/>
    <w:basedOn w:val="List5"/>
    <w:rsid w:val="00624D29"/>
    <w:pPr>
      <w:numPr>
        <w:numId w:val="4"/>
      </w:numPr>
    </w:pPr>
  </w:style>
  <w:style w:type="paragraph" w:styleId="ListContinue2">
    <w:name w:val="List Continue 2"/>
    <w:basedOn w:val="List2"/>
    <w:rsid w:val="00624D29"/>
    <w:pPr>
      <w:ind w:firstLine="0"/>
    </w:pPr>
  </w:style>
  <w:style w:type="paragraph" w:styleId="ListContinue3">
    <w:name w:val="List Continue 3"/>
    <w:basedOn w:val="List3"/>
    <w:rsid w:val="00624D29"/>
    <w:pPr>
      <w:ind w:left="1021" w:firstLine="0"/>
    </w:pPr>
  </w:style>
  <w:style w:type="paragraph" w:styleId="ListContinue4">
    <w:name w:val="List Continue 4"/>
    <w:basedOn w:val="List4"/>
    <w:rsid w:val="00624D29"/>
    <w:pPr>
      <w:ind w:firstLine="0"/>
    </w:pPr>
  </w:style>
  <w:style w:type="paragraph" w:styleId="ListContinue5">
    <w:name w:val="List Continue 5"/>
    <w:basedOn w:val="List5"/>
    <w:rsid w:val="00624D29"/>
    <w:pPr>
      <w:ind w:firstLine="0"/>
    </w:pPr>
  </w:style>
  <w:style w:type="paragraph" w:styleId="ListNumber3">
    <w:name w:val="List Number 3"/>
    <w:basedOn w:val="List3"/>
    <w:rsid w:val="00624D29"/>
    <w:pPr>
      <w:numPr>
        <w:numId w:val="5"/>
      </w:numPr>
    </w:pPr>
  </w:style>
  <w:style w:type="paragraph" w:styleId="ListNumber4">
    <w:name w:val="List Number 4"/>
    <w:basedOn w:val="List4"/>
    <w:rsid w:val="00624D29"/>
    <w:pPr>
      <w:numPr>
        <w:numId w:val="6"/>
      </w:numPr>
    </w:pPr>
  </w:style>
  <w:style w:type="paragraph" w:styleId="ListNumber5">
    <w:name w:val="List Number 5"/>
    <w:basedOn w:val="List5"/>
    <w:rsid w:val="00624D29"/>
    <w:pPr>
      <w:numPr>
        <w:numId w:val="7"/>
      </w:numPr>
    </w:pPr>
  </w:style>
  <w:style w:type="paragraph" w:styleId="BlockText">
    <w:name w:val="Block Text"/>
    <w:basedOn w:val="Normal"/>
    <w:rsid w:val="00624D29"/>
    <w:pPr>
      <w:spacing w:after="120"/>
      <w:ind w:left="1440" w:right="1440"/>
    </w:pPr>
  </w:style>
  <w:style w:type="character" w:customStyle="1" w:styleId="Subscript">
    <w:name w:val="Subscript"/>
    <w:basedOn w:val="DefaultParagraphFont"/>
    <w:rsid w:val="00624D29"/>
    <w:rPr>
      <w:sz w:val="16"/>
      <w:vertAlign w:val="subscript"/>
    </w:rPr>
  </w:style>
  <w:style w:type="character" w:customStyle="1" w:styleId="Superscript">
    <w:name w:val="Superscript"/>
    <w:basedOn w:val="DefaultParagraphFont"/>
    <w:rsid w:val="00624D29"/>
    <w:rPr>
      <w:sz w:val="16"/>
      <w:vertAlign w:val="superscript"/>
    </w:rPr>
  </w:style>
  <w:style w:type="character" w:customStyle="1" w:styleId="Symbols">
    <w:name w:val="Symbols"/>
    <w:basedOn w:val="DefaultParagraphFont"/>
    <w:rsid w:val="00624D29"/>
    <w:rPr>
      <w:rFonts w:ascii="Symbol" w:hAnsi="Symbol"/>
    </w:rPr>
  </w:style>
  <w:style w:type="character" w:customStyle="1" w:styleId="MenuOptions">
    <w:name w:val="Menu Options"/>
    <w:basedOn w:val="DefaultParagraphFont"/>
    <w:rsid w:val="00624D29"/>
    <w:rPr>
      <w:rFonts w:ascii="Arial Narrow" w:hAnsi="Arial Narrow"/>
      <w:smallCaps/>
    </w:rPr>
  </w:style>
  <w:style w:type="character" w:customStyle="1" w:styleId="Buttons">
    <w:name w:val="Buttons"/>
    <w:basedOn w:val="DefaultParagraphFont"/>
    <w:rsid w:val="00624D29"/>
    <w:rPr>
      <w:b/>
    </w:rPr>
  </w:style>
  <w:style w:type="character" w:customStyle="1" w:styleId="Underlined">
    <w:name w:val="Underlined"/>
    <w:basedOn w:val="DefaultParagraphFont"/>
    <w:rsid w:val="00624D29"/>
    <w:rPr>
      <w:u w:val="single"/>
    </w:rPr>
  </w:style>
  <w:style w:type="paragraph" w:customStyle="1" w:styleId="TableBodyTextRight">
    <w:name w:val="Table Body Text Right"/>
    <w:basedOn w:val="TableBodyText"/>
    <w:rsid w:val="00624D29"/>
    <w:pPr>
      <w:widowControl w:val="0"/>
      <w:autoSpaceDE w:val="0"/>
      <w:autoSpaceDN w:val="0"/>
      <w:adjustRightInd w:val="0"/>
      <w:jc w:val="right"/>
    </w:pPr>
    <w:rPr>
      <w:rFonts w:cs="Arial"/>
      <w:szCs w:val="18"/>
    </w:rPr>
  </w:style>
  <w:style w:type="paragraph" w:customStyle="1" w:styleId="CopyrightText">
    <w:name w:val="Copyright Text"/>
    <w:basedOn w:val="BodyText"/>
    <w:rsid w:val="00624D29"/>
    <w:rPr>
      <w:sz w:val="18"/>
    </w:rPr>
  </w:style>
  <w:style w:type="paragraph" w:customStyle="1" w:styleId="BodySmallRight">
    <w:name w:val="Body Small Right"/>
    <w:basedOn w:val="BodyTextRight"/>
    <w:rsid w:val="00624D29"/>
    <w:rPr>
      <w:sz w:val="18"/>
      <w:szCs w:val="18"/>
    </w:rPr>
  </w:style>
  <w:style w:type="paragraph" w:customStyle="1" w:styleId="MarginEdition">
    <w:name w:val="Margin Edition"/>
    <w:basedOn w:val="MarginNote"/>
    <w:rsid w:val="00624D29"/>
    <w:pPr>
      <w:spacing w:before="0" w:after="0"/>
    </w:pPr>
    <w:rPr>
      <w:rFonts w:ascii="Times New Roman" w:hAnsi="Times New Roman"/>
      <w:color w:val="999999"/>
    </w:rPr>
  </w:style>
  <w:style w:type="paragraph" w:customStyle="1" w:styleId="Spacer">
    <w:name w:val="Spacer"/>
    <w:basedOn w:val="Normal"/>
    <w:rsid w:val="00624D29"/>
    <w:rPr>
      <w:sz w:val="2"/>
      <w:szCs w:val="2"/>
    </w:rPr>
  </w:style>
  <w:style w:type="character" w:customStyle="1" w:styleId="Small">
    <w:name w:val="Small"/>
    <w:basedOn w:val="DefaultParagraphFont"/>
    <w:rsid w:val="00624D29"/>
    <w:rPr>
      <w:sz w:val="16"/>
    </w:rPr>
  </w:style>
  <w:style w:type="paragraph" w:customStyle="1" w:styleId="WideTable">
    <w:name w:val="Wide Table"/>
    <w:basedOn w:val="Normal"/>
    <w:rsid w:val="00624D29"/>
    <w:pPr>
      <w:ind w:left="-1418"/>
    </w:pPr>
    <w:rPr>
      <w:sz w:val="2"/>
      <w:szCs w:val="2"/>
    </w:rPr>
  </w:style>
  <w:style w:type="character" w:styleId="PageNumber">
    <w:name w:val="page number"/>
    <w:basedOn w:val="DefaultParagraphFont"/>
    <w:rsid w:val="00624D29"/>
  </w:style>
  <w:style w:type="paragraph" w:styleId="Quote">
    <w:name w:val="Quote"/>
    <w:basedOn w:val="Heading1"/>
    <w:link w:val="QuoteChar"/>
    <w:qFormat/>
    <w:rsid w:val="00624D29"/>
    <w:rPr>
      <w:b w:val="0"/>
      <w:sz w:val="72"/>
      <w:szCs w:val="72"/>
      <w:lang w:val="en-NZ"/>
    </w:rPr>
  </w:style>
  <w:style w:type="character" w:customStyle="1" w:styleId="QuoteChar">
    <w:name w:val="Quote Char"/>
    <w:basedOn w:val="DefaultParagraphFont"/>
    <w:link w:val="Quote"/>
    <w:rsid w:val="00624D2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24D29"/>
    <w:pPr>
      <w:pageBreakBefore/>
    </w:pPr>
  </w:style>
  <w:style w:type="paragraph" w:customStyle="1" w:styleId="Border">
    <w:name w:val="Border"/>
    <w:basedOn w:val="Normal"/>
    <w:qFormat/>
    <w:rsid w:val="00624D2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24D29"/>
    <w:rPr>
      <w:b/>
      <w:bCs/>
      <w:i/>
      <w:iCs/>
      <w:color w:val="auto"/>
    </w:rPr>
  </w:style>
  <w:style w:type="paragraph" w:styleId="IntenseQuote">
    <w:name w:val="Intense Quote"/>
    <w:basedOn w:val="Normal"/>
    <w:next w:val="Normal"/>
    <w:link w:val="IntenseQuoteChar"/>
    <w:uiPriority w:val="30"/>
    <w:qFormat/>
    <w:rsid w:val="00624D2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24D2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24D29"/>
    <w:rPr>
      <w:smallCaps/>
      <w:color w:val="auto"/>
      <w:u w:val="single"/>
    </w:rPr>
  </w:style>
  <w:style w:type="character" w:styleId="IntenseReference">
    <w:name w:val="Intense Reference"/>
    <w:basedOn w:val="DefaultParagraphFont"/>
    <w:uiPriority w:val="32"/>
    <w:qFormat/>
    <w:rsid w:val="00624D29"/>
    <w:rPr>
      <w:b/>
      <w:bCs/>
      <w:smallCaps/>
      <w:color w:val="auto"/>
      <w:spacing w:val="5"/>
      <w:u w:val="single"/>
    </w:rPr>
  </w:style>
  <w:style w:type="paragraph" w:customStyle="1" w:styleId="2ColumnHeading">
    <w:name w:val="2Column Heading"/>
    <w:basedOn w:val="BodyText"/>
    <w:qFormat/>
    <w:rsid w:val="00624D29"/>
    <w:pPr>
      <w:spacing w:after="60"/>
      <w:ind w:left="-2268"/>
    </w:pPr>
    <w:rPr>
      <w:b/>
    </w:rPr>
  </w:style>
  <w:style w:type="paragraph" w:customStyle="1" w:styleId="Heading1TOC">
    <w:name w:val="Heading1 TOC"/>
    <w:basedOn w:val="Normal"/>
    <w:qFormat/>
    <w:rsid w:val="00624D29"/>
    <w:pPr>
      <w:spacing w:before="240" w:after="120"/>
    </w:pPr>
    <w:rPr>
      <w:rFonts w:ascii="Times New Roman" w:hAnsi="Times New Roman"/>
      <w:b/>
      <w:sz w:val="32"/>
    </w:rPr>
  </w:style>
  <w:style w:type="paragraph" w:customStyle="1" w:styleId="Heading2TOC">
    <w:name w:val="Heading2 TOC"/>
    <w:basedOn w:val="Normal"/>
    <w:qFormat/>
    <w:rsid w:val="00624D29"/>
    <w:pPr>
      <w:spacing w:before="240" w:after="60"/>
    </w:pPr>
    <w:rPr>
      <w:rFonts w:ascii="Times New Roman" w:hAnsi="Times New Roman"/>
      <w:b/>
      <w:sz w:val="28"/>
    </w:rPr>
  </w:style>
  <w:style w:type="character" w:customStyle="1" w:styleId="Underline">
    <w:name w:val="Underline"/>
    <w:basedOn w:val="DefaultParagraphFont"/>
    <w:qFormat/>
    <w:rsid w:val="00624D29"/>
    <w:rPr>
      <w:u w:val="single"/>
    </w:rPr>
  </w:style>
  <w:style w:type="paragraph" w:styleId="BalloonText">
    <w:name w:val="Balloon Text"/>
    <w:basedOn w:val="Normal"/>
    <w:link w:val="BalloonTextChar"/>
    <w:rsid w:val="00624D29"/>
    <w:rPr>
      <w:rFonts w:ascii="Tahoma" w:hAnsi="Tahoma" w:cs="Tahoma"/>
      <w:sz w:val="16"/>
      <w:szCs w:val="16"/>
    </w:rPr>
  </w:style>
  <w:style w:type="character" w:customStyle="1" w:styleId="BalloonTextChar">
    <w:name w:val="Balloon Text Char"/>
    <w:basedOn w:val="DefaultParagraphFont"/>
    <w:link w:val="BalloonText"/>
    <w:rsid w:val="00624D2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24D2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24D2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24D29"/>
    <w:rPr>
      <w:b/>
      <w:color w:val="660033"/>
      <w:spacing w:val="0"/>
    </w:rPr>
  </w:style>
  <w:style w:type="paragraph" w:customStyle="1" w:styleId="Nameditemlist">
    <w:name w:val="Named item list"/>
    <w:basedOn w:val="BodyText"/>
    <w:qFormat/>
    <w:rsid w:val="00624D2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1187</Words>
  <Characters>7443</Characters>
  <Application>Microsoft Office Word</Application>
  <DocSecurity>0</DocSecurity>
  <Lines>275</Lines>
  <Paragraphs>156</Paragraphs>
  <ScaleCrop>false</ScaleCrop>
  <Company>Author-it Software Corporation Ltd.</Company>
  <LinksUpToDate>false</LinksUpToDate>
  <CharactersWithSpaces>8474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FNSIBK301A Provide insurance broking services in response to a customer enquiry</dc:title>
  <dc:subject>Approved</dc:subject>
  <dc:creator>Innovation and Business Skills Australia</dc:creator>
  <cp:keywords>Revision Number: 1</cp:keywords>
  <dc:description>Copyright © 1996-2007 Author-it Software Corporation Ltd., all rights reserved.</dc:description>
  <cp:lastModifiedBy>TPCMS</cp:lastModifiedBy>
  <cp:revision>3</cp:revision>
  <dcterms:created xsi:type="dcterms:W3CDTF">2012-10-05T12:20:00Z</dcterms:created>
  <dcterms:modified xsi:type="dcterms:W3CDTF">2012-10-05T12:20:00Z</dcterms:modified>
</cp:coreProperties>
</file>