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FD8" w:rsidP="009A5FD8">
      <w:pPr>
        <w:pStyle w:val="Title"/>
      </w:pPr>
      <w:r>
        <w:fldChar w:fldCharType="begin"/>
      </w:r>
      <w:r>
        <w:instrText xml:space="preserve"> TITLE   \* MERGEFORMAT </w:instrText>
      </w:r>
      <w:r>
        <w:fldChar w:fldCharType="separate"/>
      </w:r>
      <w:r>
        <w:t>FNSFPL606A Implement complex and innovative financial plans</w:t>
      </w:r>
      <w:r>
        <w:fldChar w:fldCharType="end"/>
      </w:r>
    </w:p>
    <w:p w:rsidR="009A5FD8" w:rsidP="009A5FD8">
      <w:pPr>
        <w:pStyle w:val="Version"/>
        <w:sectPr w:rsidSect="00664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4614" w:rsidP="00664614">
      <w:pPr>
        <w:pStyle w:val="SuperHeading"/>
      </w:pPr>
      <w:r w:rsidRPr="00664614">
        <w:t>FNSFPL606A Implement complex and innovative financial plans</w:t>
      </w:r>
    </w:p>
    <w:p w:rsidR="00000000" w:rsidRPr="00664614" w:rsidP="00664614">
      <w:pPr>
        <w:pStyle w:val="SuperHeading"/>
      </w:pPr>
    </w:p>
    <w:p w:rsidR="00000000" w:rsidRPr="00664614" w:rsidP="00664614">
      <w:pPr>
        <w:pStyle w:val="Heading1"/>
      </w:pPr>
      <w:bookmarkStart w:id="1" w:name="O_78711"/>
      <w:bookmarkEnd w:id="1"/>
      <w:r w:rsidRPr="00664614">
        <w:t>Modification History</w:t>
      </w:r>
    </w:p>
    <w:p w:rsidR="00000000" w:rsidRPr="00664614" w:rsidP="00664614">
      <w:pPr>
        <w:pStyle w:val="BodyText"/>
      </w:pPr>
      <w:r w:rsidRPr="00664614">
        <w:t>Not applicable.</w:t>
      </w:r>
    </w:p>
    <w:p w:rsidR="00000000" w:rsidRPr="00664614" w:rsidP="00664614">
      <w:pPr>
        <w:pStyle w:val="AllowPageBreak"/>
      </w:pPr>
    </w:p>
    <w:p w:rsidR="00000000" w:rsidRPr="00664614" w:rsidP="00664614">
      <w:pPr>
        <w:pStyle w:val="Heading1"/>
      </w:pPr>
      <w:bookmarkStart w:id="2" w:name="O_78712"/>
      <w:bookmarkEnd w:id="2"/>
      <w:r w:rsidRPr="00664614">
        <w:t>Unit Descriptor</w:t>
      </w:r>
    </w:p>
    <w:tbl>
      <w:tblPr>
        <w:tblW w:w="0" w:type="auto"/>
        <w:tblLayout w:type="fixed"/>
        <w:tblCellMar>
          <w:left w:w="62" w:type="dxa"/>
          <w:right w:w="62" w:type="dxa"/>
        </w:tblCellMar>
        <w:tblLook w:val="0000"/>
      </w:tblPr>
      <w:tblGrid>
        <w:gridCol w:w="2642"/>
        <w:gridCol w:w="5880"/>
      </w:tblGrid>
      <w:tr w:rsidTr="009A5FD8">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This unit describes the performance outcomes, skills and knowledge required to implement a com</w:t>
            </w:r>
            <w:r w:rsidRPr="00664614">
              <w:t>plex or innovative financial plan, and successfully present complex financial plans to clients. Complex plans include those which for commercial relationship reasons require development to a higher than normal standard.</w:t>
            </w:r>
          </w:p>
          <w:p w:rsidR="00000000" w:rsidRPr="00664614" w:rsidP="00664614">
            <w:pPr>
              <w:pStyle w:val="BodyText"/>
            </w:pPr>
          </w:p>
          <w:p w:rsidR="00000000" w:rsidRPr="00664614" w:rsidP="00664614">
            <w:pPr>
              <w:pStyle w:val="BodyText"/>
            </w:pPr>
            <w:r w:rsidRPr="00664614">
              <w:t>It encompasses establishing actions</w:t>
            </w:r>
            <w:r w:rsidRPr="00664614">
              <w:t>, timings and priorities needed to implement complex and or innovative financial plans, negotiating with clients, establishing procedures and undertaking or supervising implementation of financial plan actions.</w:t>
            </w:r>
          </w:p>
          <w:p w:rsidR="00000000" w:rsidRPr="00664614" w:rsidP="00664614">
            <w:pPr>
              <w:pStyle w:val="BodyText"/>
            </w:pPr>
          </w:p>
          <w:p w:rsidR="00000000" w:rsidRPr="00664614" w:rsidP="00664614">
            <w:pPr>
              <w:pStyle w:val="BodyText"/>
            </w:pPr>
            <w:r w:rsidRPr="00664614">
              <w:t>This unit is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3" w:name="O_78713"/>
      <w:bookmarkEnd w:id="3"/>
      <w:r w:rsidRPr="00664614">
        <w:t>Application of the Unit</w:t>
      </w:r>
    </w:p>
    <w:tbl>
      <w:tblPr>
        <w:tblW w:w="0" w:type="auto"/>
        <w:tblLayout w:type="fixed"/>
        <w:tblCellMar>
          <w:left w:w="62" w:type="dxa"/>
          <w:right w:w="62" w:type="dxa"/>
        </w:tblCellMar>
        <w:tblLook w:val="0000"/>
      </w:tblPr>
      <w:tblGrid>
        <w:gridCol w:w="2723"/>
        <w:gridCol w:w="5799"/>
      </w:tblGrid>
      <w:tr w:rsidTr="009A5FD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This unit applies to senior financial planners, senior para-planners and senior technical staff.</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4" w:name="O_78714"/>
      <w:bookmarkEnd w:id="4"/>
      <w:r w:rsidRPr="00664614">
        <w:t>Licensing/Regulatory Information</w:t>
      </w:r>
    </w:p>
    <w:p w:rsidR="00000000" w:rsidRPr="00664614" w:rsidP="00664614">
      <w:pPr>
        <w:pStyle w:val="BodyText"/>
      </w:pPr>
      <w:r w:rsidRPr="00664614">
        <w:t>Not applicable.</w:t>
      </w:r>
    </w:p>
    <w:p w:rsidR="00000000" w:rsidRPr="00664614" w:rsidP="00664614">
      <w:pPr>
        <w:pStyle w:val="AllowPageBreak"/>
      </w:pPr>
    </w:p>
    <w:p w:rsidR="00000000" w:rsidRPr="00664614" w:rsidP="00664614">
      <w:pPr>
        <w:pStyle w:val="Heading1"/>
      </w:pPr>
      <w:bookmarkStart w:id="5" w:name="O_78716"/>
      <w:bookmarkEnd w:id="5"/>
      <w:r w:rsidRPr="00664614">
        <w:t>Pre-Requisites</w:t>
      </w:r>
    </w:p>
    <w:tbl>
      <w:tblPr>
        <w:tblW w:w="0" w:type="auto"/>
        <w:tblLayout w:type="fixed"/>
        <w:tblCellMar>
          <w:left w:w="62" w:type="dxa"/>
          <w:right w:w="62" w:type="dxa"/>
        </w:tblCellMar>
        <w:tblLook w:val="0000"/>
      </w:tblPr>
      <w:tblGrid>
        <w:gridCol w:w="2745"/>
        <w:gridCol w:w="1301"/>
        <w:gridCol w:w="4476"/>
      </w:tblGrid>
      <w:tr w:rsidTr="009A5FD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p>
        </w:tc>
      </w:tr>
      <w:tr w:rsidTr="009A5F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p>
        </w:tc>
      </w:tr>
      <w:tr w:rsidTr="009A5F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6" w:name="O_78715"/>
      <w:bookmarkEnd w:id="6"/>
      <w:r w:rsidRPr="00664614">
        <w:t>Employability Skills Information</w:t>
      </w:r>
    </w:p>
    <w:tbl>
      <w:tblPr>
        <w:tblW w:w="0" w:type="auto"/>
        <w:tblLayout w:type="fixed"/>
        <w:tblCellMar>
          <w:left w:w="62" w:type="dxa"/>
          <w:right w:w="62" w:type="dxa"/>
        </w:tblCellMar>
        <w:tblLook w:val="0000"/>
      </w:tblPr>
      <w:tblGrid>
        <w:gridCol w:w="2762"/>
        <w:gridCol w:w="5760"/>
      </w:tblGrid>
      <w:tr w:rsidTr="009A5FD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This unit contains employability skills.</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7" w:name="O_78717"/>
      <w:bookmarkEnd w:id="7"/>
      <w:r w:rsidRPr="00664614">
        <w:t>Elements and Performance Criteria Pre-Content</w:t>
      </w:r>
    </w:p>
    <w:tbl>
      <w:tblPr>
        <w:tblW w:w="0" w:type="auto"/>
        <w:tblLayout w:type="fixed"/>
        <w:tblCellMar>
          <w:left w:w="62" w:type="dxa"/>
          <w:right w:w="62" w:type="dxa"/>
        </w:tblCellMar>
        <w:tblLook w:val="0000"/>
      </w:tblPr>
      <w:tblGrid>
        <w:gridCol w:w="2571"/>
        <w:gridCol w:w="5951"/>
      </w:tblGrid>
      <w:tr w:rsidTr="009A5FD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Performance criteria describe the performance needed to demonstrate achievement of the element. Where bold italicised text is used, further information is detailed in the required skills and</w:t>
            </w:r>
            <w:r w:rsidRPr="00664614">
              <w:t xml:space="preserve"> knowledge section and the range statement. Assessment of performance is to be consistent with the evidence guide.</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8" w:name="O_78718"/>
      <w:bookmarkEnd w:id="8"/>
      <w:r w:rsidRPr="00664614">
        <w:t>Elements and Performance Criteria</w:t>
      </w:r>
    </w:p>
    <w:tbl>
      <w:tblPr>
        <w:tblW w:w="0" w:type="auto"/>
        <w:tblLayout w:type="fixed"/>
        <w:tblCellMar>
          <w:left w:w="62" w:type="dxa"/>
          <w:right w:w="62" w:type="dxa"/>
        </w:tblCellMar>
        <w:tblLook w:val="0000"/>
      </w:tblPr>
      <w:tblGrid>
        <w:gridCol w:w="2571"/>
        <w:gridCol w:w="5951"/>
      </w:tblGrid>
      <w:tr w:rsidTr="009A5FD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PERFORMANCE CRITERIA</w:t>
            </w:r>
          </w:p>
        </w:tc>
      </w:tr>
      <w:tr w:rsidTr="009A5FD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List"/>
              <w:rPr>
                <w:lang w:val="en-NZ"/>
              </w:rPr>
            </w:pPr>
            <w:r w:rsidRPr="00664614">
              <w:t>1.</w:t>
            </w:r>
            <w:r w:rsidRPr="00664614">
              <w:tab/>
            </w:r>
            <w:r w:rsidRPr="00664614">
              <w:t>Establish actions, timings and priorities needed to implement complex and/or innovative financial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2"/>
            </w:pPr>
            <w:r w:rsidRPr="00664614">
              <w:t>1.1.</w:t>
            </w:r>
            <w:r w:rsidRPr="00664614">
              <w:tab/>
              <w:t xml:space="preserve">Special features of client situation are reviewed for implementation implications including high asset, income or expenditure requirements, complex </w:t>
            </w:r>
            <w:r w:rsidRPr="00664614">
              <w:t>taxation and or legal issues, or complex estate planning issues</w:t>
            </w:r>
          </w:p>
          <w:p w:rsidR="00000000" w:rsidRPr="00664614" w:rsidP="00664614">
            <w:pPr>
              <w:pStyle w:val="List2"/>
            </w:pPr>
            <w:r w:rsidRPr="00664614">
              <w:t>1.2.</w:t>
            </w:r>
            <w:r w:rsidRPr="00664614">
              <w:tab/>
            </w:r>
            <w:r w:rsidRPr="00664614">
              <w:rPr>
                <w:rStyle w:val="BoldandItalics"/>
              </w:rPr>
              <w:t>Implementation actions</w:t>
            </w:r>
            <w:r w:rsidRPr="00664614">
              <w:t xml:space="preserve"> are established which are consistent with client needs and specifications are prioritised and timings for each implementation established</w:t>
            </w:r>
          </w:p>
          <w:p w:rsidR="00000000" w:rsidRPr="00664614" w:rsidP="00664614">
            <w:pPr>
              <w:pStyle w:val="List2"/>
            </w:pPr>
            <w:r w:rsidRPr="00664614">
              <w:t>1.3.</w:t>
            </w:r>
            <w:r w:rsidRPr="00664614">
              <w:tab/>
              <w:t>Implementation action</w:t>
            </w:r>
            <w:r w:rsidRPr="00664614">
              <w:t>s required by the client are clearly explained and written agreement to actions is obtained</w:t>
            </w:r>
          </w:p>
          <w:p w:rsidR="00000000" w:rsidP="00664614">
            <w:pPr>
              <w:pStyle w:val="List2"/>
              <w:rPr>
                <w:lang w:val="en-NZ"/>
              </w:rPr>
            </w:pPr>
            <w:r w:rsidRPr="00664614">
              <w:t>1.4.</w:t>
            </w:r>
            <w:r w:rsidRPr="00664614">
              <w:tab/>
              <w:t>Implementation actions including timing and priority are to maximum advantage for client and implementation diaries and other appropriate records are establish</w:t>
            </w:r>
            <w:r w:rsidRPr="00664614">
              <w:t>ed</w:t>
            </w:r>
          </w:p>
        </w:tc>
      </w:tr>
      <w:tr w:rsidTr="009A5FD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List"/>
              <w:rPr>
                <w:lang w:val="en-NZ"/>
              </w:rPr>
            </w:pPr>
            <w:r w:rsidRPr="00664614">
              <w:t>2.</w:t>
            </w:r>
            <w:r w:rsidRPr="00664614">
              <w:tab/>
              <w:t>Establish procedures for implementation of financial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2"/>
            </w:pPr>
            <w:r w:rsidRPr="00664614">
              <w:t>2.1.</w:t>
            </w:r>
            <w:r w:rsidRPr="00664614">
              <w:tab/>
              <w:t xml:space="preserve">Personnel to implement each action in the </w:t>
            </w:r>
            <w:r w:rsidRPr="00664614">
              <w:rPr>
                <w:rStyle w:val="BoldandItalics"/>
              </w:rPr>
              <w:t>financial plan</w:t>
            </w:r>
            <w:r w:rsidRPr="00664614">
              <w:t xml:space="preserve"> are identified and briefed</w:t>
            </w:r>
          </w:p>
          <w:p w:rsidR="00000000" w:rsidRPr="00664614" w:rsidP="00664614">
            <w:pPr>
              <w:pStyle w:val="List2"/>
            </w:pPr>
            <w:r w:rsidRPr="00664614">
              <w:t>2.2.</w:t>
            </w:r>
            <w:r w:rsidRPr="00664614">
              <w:tab/>
              <w:t xml:space="preserve">Internal and external </w:t>
            </w:r>
            <w:r w:rsidRPr="00664614">
              <w:rPr>
                <w:rStyle w:val="BoldandItalics"/>
              </w:rPr>
              <w:t>documentation</w:t>
            </w:r>
            <w:r w:rsidRPr="00664614">
              <w:t xml:space="preserve"> requirements are identified and followed</w:t>
            </w:r>
          </w:p>
          <w:p w:rsidR="00000000" w:rsidRPr="00664614" w:rsidP="00664614">
            <w:pPr>
              <w:pStyle w:val="List2"/>
            </w:pPr>
            <w:r w:rsidRPr="00664614">
              <w:t>2.3.</w:t>
            </w:r>
            <w:r w:rsidRPr="00664614">
              <w:tab/>
              <w:t xml:space="preserve">Implementation </w:t>
            </w:r>
            <w:r w:rsidRPr="00664614">
              <w:t xml:space="preserve">actions that depend on or involve actions by other professional such as accountants and lawyers are coordinated with these professionals </w:t>
            </w:r>
          </w:p>
          <w:p w:rsidR="00000000" w:rsidP="00664614">
            <w:pPr>
              <w:pStyle w:val="List2"/>
              <w:rPr>
                <w:lang w:val="en-NZ"/>
              </w:rPr>
            </w:pPr>
            <w:r w:rsidRPr="00664614">
              <w:t>2.4.</w:t>
            </w:r>
            <w:r w:rsidRPr="00664614">
              <w:tab/>
              <w:t>Audit trails and monitoring procedures are established for critical implementation timings and priorities</w:t>
            </w:r>
          </w:p>
        </w:tc>
      </w:tr>
      <w:tr w:rsidTr="009A5FD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List"/>
              <w:rPr>
                <w:lang w:val="en-NZ"/>
              </w:rPr>
            </w:pPr>
            <w:r w:rsidRPr="00664614">
              <w:t>3.</w:t>
            </w:r>
            <w:r w:rsidRPr="00664614">
              <w:tab/>
            </w:r>
            <w:r w:rsidRPr="00664614">
              <w:t>Undertake and/or supervise implementation of financial plan actions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2"/>
            </w:pPr>
            <w:r w:rsidRPr="00664614">
              <w:t>3.1.</w:t>
            </w:r>
            <w:r w:rsidRPr="00664614">
              <w:tab/>
              <w:t>Representative ensures client is briefed on actions they must undertake and assistance is provided where needed</w:t>
            </w:r>
          </w:p>
          <w:p w:rsidR="00000000" w:rsidRPr="00664614" w:rsidP="00664614">
            <w:pPr>
              <w:pStyle w:val="List2"/>
            </w:pPr>
            <w:r w:rsidRPr="00664614">
              <w:t>3.2.</w:t>
            </w:r>
            <w:r w:rsidRPr="00664614">
              <w:tab/>
              <w:t>Representative ensures instructions are issued to internal and ext</w:t>
            </w:r>
            <w:r w:rsidRPr="00664614">
              <w:t>ernal personnel as per plan requirements</w:t>
            </w:r>
          </w:p>
          <w:p w:rsidR="00000000" w:rsidRPr="00664614" w:rsidP="00664614">
            <w:pPr>
              <w:pStyle w:val="List2"/>
            </w:pPr>
            <w:r w:rsidRPr="00664614">
              <w:t>3.3.</w:t>
            </w:r>
            <w:r w:rsidRPr="00664614">
              <w:tab/>
              <w:t>Consultation and monitoring is maintained with other professionals where joint implementation action is required</w:t>
            </w:r>
          </w:p>
          <w:p w:rsidR="00000000" w:rsidRPr="00664614" w:rsidP="00664614">
            <w:pPr>
              <w:pStyle w:val="List2"/>
            </w:pPr>
            <w:r w:rsidRPr="00664614">
              <w:t>3.4.</w:t>
            </w:r>
            <w:r w:rsidRPr="00664614">
              <w:tab/>
              <w:t>Checks and follow-ups are made on lodgement of documentation to ensure plan timings are met</w:t>
            </w:r>
          </w:p>
          <w:p w:rsidR="00000000" w:rsidRPr="00664614" w:rsidP="00664614">
            <w:pPr>
              <w:pStyle w:val="List2"/>
            </w:pPr>
            <w:r w:rsidRPr="00664614">
              <w:t>3.5.</w:t>
            </w:r>
            <w:r w:rsidRPr="00664614">
              <w:tab/>
              <w:t xml:space="preserve">Representative ensures fees and charges are obtained and processed according to organisation and </w:t>
            </w:r>
            <w:r w:rsidRPr="00664614">
              <w:rPr>
                <w:rStyle w:val="BoldandItalics"/>
              </w:rPr>
              <w:t>legislative requirements</w:t>
            </w:r>
          </w:p>
          <w:p w:rsidR="00000000" w:rsidRPr="00664614" w:rsidP="00664614">
            <w:pPr>
              <w:pStyle w:val="List2"/>
            </w:pPr>
            <w:r w:rsidRPr="00664614">
              <w:t>3.6.</w:t>
            </w:r>
            <w:r w:rsidRPr="00664614">
              <w:tab/>
              <w:t>Client is debriefed and any concerns are addressed</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9" w:name="O_78719"/>
      <w:bookmarkEnd w:id="9"/>
      <w:r w:rsidRPr="00664614">
        <w:t>Required Skills and Knowledge</w:t>
      </w:r>
    </w:p>
    <w:tbl>
      <w:tblPr>
        <w:tblW w:w="0" w:type="auto"/>
        <w:tblLayout w:type="fixed"/>
        <w:tblCellMar>
          <w:left w:w="62" w:type="dxa"/>
          <w:right w:w="62" w:type="dxa"/>
        </w:tblCellMar>
        <w:tblLook w:val="0000"/>
      </w:tblPr>
      <w:tblGrid>
        <w:gridCol w:w="8522"/>
      </w:tblGrid>
      <w:tr w:rsidTr="009A5F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REQUIRED SKILLS AND KNOWLE</w:t>
            </w:r>
            <w:r w:rsidRPr="00664614">
              <w:rPr>
                <w:rStyle w:val="SpecialBold"/>
              </w:rPr>
              <w:t>DGE</w:t>
            </w:r>
          </w:p>
        </w:tc>
      </w:tr>
      <w:tr w:rsidTr="009A5F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t>This section describes the skills and knowledge required for this unit.</w:t>
            </w:r>
          </w:p>
        </w:tc>
      </w:tr>
      <w:tr w:rsidTr="009A5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Required skills</w:t>
            </w:r>
          </w:p>
        </w:tc>
      </w:tr>
      <w:tr w:rsidTr="009A5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highly developed communication skills to:</w:t>
            </w:r>
          </w:p>
          <w:p w:rsidR="00000000" w:rsidRPr="00664614" w:rsidP="00664614">
            <w:pPr>
              <w:pStyle w:val="ListBullet2"/>
            </w:pPr>
            <w:r w:rsidRPr="00664614">
              <w:t>determine and confirm complex client requirements, using questioning and active listening as required</w:t>
            </w:r>
          </w:p>
          <w:p w:rsidR="00000000" w:rsidRPr="00664614" w:rsidP="00664614">
            <w:pPr>
              <w:pStyle w:val="ListBullet2"/>
            </w:pPr>
            <w:r w:rsidRPr="00664614">
              <w:t>liaise with others, share information, listen and understand</w:t>
            </w:r>
          </w:p>
          <w:p w:rsidR="00000000" w:rsidRPr="00664614" w:rsidP="00664614">
            <w:pPr>
              <w:pStyle w:val="ListBullet2"/>
            </w:pPr>
            <w:r w:rsidRPr="00664614">
              <w:t>use language and concepts appropriate to cultural differences</w:t>
            </w:r>
          </w:p>
          <w:p w:rsidR="00000000" w:rsidRPr="00664614" w:rsidP="00664614">
            <w:pPr>
              <w:pStyle w:val="ListBullet"/>
            </w:pPr>
            <w:r w:rsidRPr="00664614">
              <w:t>research and analysis skills for:</w:t>
            </w:r>
          </w:p>
          <w:p w:rsidR="00000000" w:rsidRPr="00664614" w:rsidP="00664614">
            <w:pPr>
              <w:pStyle w:val="ListBullet2"/>
            </w:pPr>
            <w:r w:rsidRPr="00664614">
              <w:t xml:space="preserve"> accessing and managing comprehensive and complex information</w:t>
            </w:r>
          </w:p>
          <w:p w:rsidR="00000000" w:rsidRPr="00664614" w:rsidP="00664614">
            <w:pPr>
              <w:pStyle w:val="ListBullet2"/>
            </w:pPr>
            <w:r w:rsidRPr="00664614">
              <w:t>interpreting complex documentation</w:t>
            </w:r>
          </w:p>
          <w:p w:rsidR="00000000" w:rsidRPr="00664614" w:rsidP="00664614">
            <w:pPr>
              <w:pStyle w:val="ListBullet2"/>
            </w:pPr>
            <w:r w:rsidRPr="00664614">
              <w:t>forming a holistic perspective of complex situations and identify implications numeracy skills to accurately analyse, record and store data in accordance with organisational requirements</w:t>
            </w:r>
          </w:p>
          <w:p w:rsidR="00000000" w:rsidRPr="00664614" w:rsidP="00664614">
            <w:pPr>
              <w:pStyle w:val="ListBullet"/>
            </w:pPr>
            <w:r w:rsidRPr="00664614">
              <w:t xml:space="preserve">well-developed literacy skills for analysingcomplex information and </w:t>
            </w:r>
            <w:r w:rsidRPr="00664614">
              <w:t>products to ensure appropriateness to client needs, currency and accuracy</w:t>
            </w:r>
          </w:p>
          <w:p w:rsidR="00000000" w:rsidRPr="00664614" w:rsidP="00664614">
            <w:pPr>
              <w:pStyle w:val="ListBullet"/>
            </w:pPr>
            <w:r w:rsidRPr="00664614">
              <w:t>IT skills for accessing and using appropriate software such as spreadsheets and databases and using internet information</w:t>
            </w:r>
          </w:p>
          <w:p w:rsidR="00000000" w:rsidRPr="00664614" w:rsidP="00664614">
            <w:pPr>
              <w:pStyle w:val="ListBullet"/>
            </w:pPr>
            <w:r w:rsidRPr="00664614">
              <w:t xml:space="preserve">self-management skills for complying with ethical, legal and </w:t>
            </w:r>
            <w:r w:rsidRPr="00664614">
              <w:t>procedural requirements</w:t>
            </w:r>
          </w:p>
          <w:p w:rsidR="00000000" w:rsidRPr="00664614" w:rsidP="00664614">
            <w:pPr>
              <w:pStyle w:val="ListBullet"/>
            </w:pPr>
            <w:r w:rsidRPr="00664614">
              <w:t>learning skills to maintain knowledge of changes to compliance legislation and requirements</w:t>
            </w:r>
          </w:p>
          <w:p w:rsidR="00000000" w:rsidRPr="00664614" w:rsidP="00664614">
            <w:pPr>
              <w:pStyle w:val="ListBullet"/>
            </w:pPr>
            <w:r w:rsidRPr="00664614">
              <w:t>highly developedproblem solvingand critical reasoning skills to identify any issues that have the potential to impact on the planning proces</w:t>
            </w:r>
            <w:r w:rsidRPr="00664614">
              <w:t>s or outcome and to develop options to resolve these issues when they arise</w:t>
            </w:r>
          </w:p>
          <w:p w:rsidR="00000000" w:rsidP="00664614">
            <w:pPr>
              <w:pStyle w:val="ListBullet"/>
              <w:rPr>
                <w:lang w:val="en-NZ"/>
              </w:rPr>
            </w:pPr>
            <w:r w:rsidRPr="00664614">
              <w:t>organisational and time management skills to sequence tasks, meet timelines and arrange meetings</w:t>
            </w:r>
          </w:p>
        </w:tc>
      </w:tr>
      <w:tr w:rsidTr="009A5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Required knowledge</w:t>
            </w:r>
          </w:p>
        </w:tc>
      </w:tr>
      <w:tr w:rsidTr="009A5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corporations and consumer legislation</w:t>
            </w:r>
          </w:p>
          <w:p w:rsidR="00000000" w:rsidRPr="00664614" w:rsidP="00664614">
            <w:pPr>
              <w:pStyle w:val="ListBullet"/>
            </w:pPr>
            <w:r w:rsidRPr="00664614">
              <w:t>financial forecasting techniques</w:t>
            </w:r>
          </w:p>
          <w:p w:rsidR="00000000" w:rsidRPr="00664614" w:rsidP="00664614">
            <w:pPr>
              <w:pStyle w:val="ListBullet"/>
            </w:pPr>
            <w:r w:rsidRPr="00664614">
              <w:t>government financial and superannuation policies</w:t>
            </w:r>
          </w:p>
          <w:p w:rsidR="00000000" w:rsidRPr="00664614" w:rsidP="00664614">
            <w:pPr>
              <w:pStyle w:val="ListBullet"/>
            </w:pPr>
            <w:r w:rsidRPr="00664614">
              <w:t>methods of presenting financial data</w:t>
            </w:r>
          </w:p>
          <w:p w:rsidR="00000000" w:rsidRPr="00664614" w:rsidP="00664614">
            <w:pPr>
              <w:pStyle w:val="ListBullet"/>
            </w:pPr>
            <w:r w:rsidRPr="00664614">
              <w:t>relevant financial legislation</w:t>
            </w:r>
          </w:p>
          <w:p w:rsidR="00000000" w:rsidRPr="00664614" w:rsidP="00664614">
            <w:pPr>
              <w:pStyle w:val="ListBullet"/>
            </w:pPr>
            <w:r w:rsidRPr="00664614">
              <w:t>sources of information on financial products and markets including banks and other financial advisers</w:t>
            </w:r>
          </w:p>
          <w:p w:rsidR="00000000" w:rsidRPr="00664614" w:rsidP="00664614">
            <w:pPr>
              <w:pStyle w:val="ListBullet"/>
            </w:pPr>
            <w:r w:rsidRPr="00664614">
              <w:t>Stat</w:t>
            </w:r>
            <w:r w:rsidRPr="00664614">
              <w:t>e and Territory legislation, charges and taxes</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10" w:name="O_78720"/>
      <w:bookmarkEnd w:id="10"/>
      <w:r w:rsidRPr="00664614">
        <w:t>Evidence Guide</w:t>
      </w:r>
    </w:p>
    <w:tbl>
      <w:tblPr>
        <w:tblW w:w="9570" w:type="dxa"/>
        <w:tblLayout w:type="fixed"/>
        <w:tblCellMar>
          <w:left w:w="62" w:type="dxa"/>
          <w:right w:w="62" w:type="dxa"/>
        </w:tblCellMar>
        <w:tblLook w:val="0000"/>
      </w:tblPr>
      <w:tblGrid>
        <w:gridCol w:w="2808"/>
        <w:gridCol w:w="6762"/>
      </w:tblGrid>
      <w:tr w:rsidTr="009A5F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EVIDENCE GUIDE</w:t>
            </w:r>
          </w:p>
        </w:tc>
      </w:tr>
      <w:tr w:rsidTr="009A5F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t xml:space="preserve">The Evidence Guide provides advice on assessment and must be read in conjunction with the performance criteria, required skills and knowledge, </w:t>
            </w:r>
            <w:r w:rsidRPr="00664614">
              <w:t>range statement and the Assessment Guidelines for the Training Package.</w:t>
            </w:r>
          </w:p>
        </w:tc>
      </w:tr>
      <w:tr w:rsidTr="009A5F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p>
        </w:tc>
      </w:tr>
      <w:tr w:rsidTr="009A5F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Evidence of the ability to:</w:t>
            </w:r>
          </w:p>
          <w:p w:rsidR="00000000" w:rsidRPr="00664614" w:rsidP="00664614">
            <w:pPr>
              <w:pStyle w:val="ListBullet"/>
            </w:pPr>
            <w:r w:rsidRPr="00664614">
              <w:t xml:space="preserve">effectively implement complex financial plans by applying comprehensive knowledge of the financial planning industry, industry regulations and codes of practice, financial products, financial markets and investment characteristics to the role of financial </w:t>
            </w:r>
            <w:r w:rsidRPr="00664614">
              <w:t>adviser</w:t>
            </w:r>
          </w:p>
          <w:p w:rsidR="00000000" w:rsidRPr="00664614" w:rsidP="00664614">
            <w:pPr>
              <w:pStyle w:val="ListBullet"/>
            </w:pPr>
            <w:r w:rsidRPr="00664614">
              <w:t>assess impacts of taxation, social security, economic and other government policies on client investment and financial requirements</w:t>
            </w:r>
          </w:p>
          <w:p w:rsidR="00000000" w:rsidRPr="00664614" w:rsidP="00664614">
            <w:pPr>
              <w:pStyle w:val="ListBullet"/>
            </w:pPr>
            <w:r w:rsidRPr="00664614">
              <w:t>provide justification and research evidence for all elements of the plan to gain client feedback on, and agreement t</w:t>
            </w:r>
            <w:r w:rsidRPr="00664614">
              <w:t>o, the plan</w:t>
            </w:r>
          </w:p>
          <w:p w:rsidR="00000000" w:rsidP="00664614">
            <w:pPr>
              <w:pStyle w:val="ListBullet"/>
              <w:rPr>
                <w:lang w:val="en-NZ"/>
              </w:rPr>
            </w:pPr>
            <w:r w:rsidRPr="00664614">
              <w:t>establish appropriate audit trails and complete effective documentation of records and data.</w:t>
            </w:r>
          </w:p>
        </w:tc>
      </w:tr>
      <w:tr w:rsidTr="009A5F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Assessment must ensure:</w:t>
            </w:r>
          </w:p>
          <w:p w:rsidR="00000000" w:rsidRPr="00664614" w:rsidP="00664614">
            <w:pPr>
              <w:pStyle w:val="ListBullet"/>
            </w:pPr>
            <w:r w:rsidRPr="00664614">
              <w:t>competency is demonstrated in the context of the financial services work env</w:t>
            </w:r>
            <w:r w:rsidRPr="00664614">
              <w:t>ironment and conditions specified in the range statement either in a relevant workplace or a closely simulated work environment</w:t>
            </w:r>
          </w:p>
          <w:p w:rsidR="00000000" w:rsidP="00664614">
            <w:pPr>
              <w:pStyle w:val="ListBullet"/>
              <w:rPr>
                <w:lang w:val="en-NZ"/>
              </w:rPr>
            </w:pPr>
            <w:r w:rsidRPr="00664614">
              <w:t>access to and the use of a range of common office equipment, technology, software and consumables.</w:t>
            </w:r>
          </w:p>
        </w:tc>
      </w:tr>
      <w:tr w:rsidTr="009A5F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A range</w:t>
            </w:r>
            <w:r w:rsidRPr="00664614">
              <w:t xml:space="preserve"> of assessment methods should be used to assess practical skills and knowledge. The following examples, in combination, are appropriate for this unit:</w:t>
            </w:r>
          </w:p>
          <w:p w:rsidR="00000000" w:rsidRPr="00664614" w:rsidP="00664614">
            <w:pPr>
              <w:pStyle w:val="ListBullet"/>
            </w:pPr>
            <w:r w:rsidRPr="00664614">
              <w:t>evaluating an integrated activity which combines the elements of competency for the unit or a cluster of</w:t>
            </w:r>
            <w:r w:rsidRPr="00664614">
              <w:t xml:space="preserve"> related units of competency</w:t>
            </w:r>
          </w:p>
          <w:p w:rsidR="00000000" w:rsidRPr="00664614" w:rsidP="00664614">
            <w:pPr>
              <w:pStyle w:val="ListBullet"/>
            </w:pPr>
            <w:r w:rsidRPr="00664614">
              <w:t>observing processes and procedures in workplaces or role plays</w:t>
            </w:r>
          </w:p>
          <w:p w:rsidR="00000000" w:rsidRPr="00664614" w:rsidP="00664614">
            <w:pPr>
              <w:pStyle w:val="ListBullet"/>
            </w:pPr>
            <w:r w:rsidRPr="00664614">
              <w:t xml:space="preserve">verbal or written questioning on underpinning knowledge and skills </w:t>
            </w:r>
          </w:p>
          <w:p w:rsidR="00000000" w:rsidRPr="00664614" w:rsidP="00664614">
            <w:pPr>
              <w:pStyle w:val="ListBullet"/>
            </w:pPr>
            <w:r w:rsidRPr="00664614">
              <w:t>setting and reviewing workplace projects and business simulations/scenarios</w:t>
            </w:r>
          </w:p>
          <w:p w:rsidR="00000000" w:rsidRPr="00664614" w:rsidP="00664614">
            <w:pPr>
              <w:pStyle w:val="ListBullet"/>
            </w:pPr>
            <w:r w:rsidRPr="00664614">
              <w:t>evaluating samples of work</w:t>
            </w:r>
          </w:p>
          <w:p w:rsidR="00000000" w:rsidP="00664614">
            <w:pPr>
              <w:pStyle w:val="ListBullet"/>
              <w:rPr>
                <w:lang w:val="en-NZ"/>
              </w:rPr>
            </w:pPr>
            <w:r w:rsidRPr="00664614">
              <w:t>accessing and validating third party reports.</w:t>
            </w:r>
          </w:p>
        </w:tc>
      </w:tr>
      <w:tr w:rsidTr="009A5F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11" w:name="O_78721"/>
      <w:bookmarkEnd w:id="11"/>
      <w:r w:rsidRPr="00664614">
        <w:t>Range Statement</w:t>
      </w:r>
    </w:p>
    <w:tbl>
      <w:tblPr>
        <w:tblW w:w="0" w:type="auto"/>
        <w:tblLayout w:type="fixed"/>
        <w:tblCellMar>
          <w:left w:w="62" w:type="dxa"/>
          <w:right w:w="62" w:type="dxa"/>
        </w:tblCellMar>
        <w:tblLook w:val="0000"/>
      </w:tblPr>
      <w:tblGrid>
        <w:gridCol w:w="2552"/>
        <w:gridCol w:w="5970"/>
      </w:tblGrid>
      <w:tr w:rsidTr="009A5F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RANGE STATEMENT</w:t>
            </w:r>
          </w:p>
        </w:tc>
      </w:tr>
      <w:tr w:rsidTr="009A5F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t>The range s</w:t>
            </w:r>
            <w:r w:rsidRPr="00664614">
              <w:t>tatement relates to the unit of competency as a whole. It allows for different work environments and situations that may affect performance. Bold italicised wording, if used in the performance criteria, is detailed below. Essential operating conditions tha</w:t>
            </w:r>
            <w:r w:rsidRPr="00664614">
              <w:t>t may be present with training and assessment (depending on the work situation, needs of the candidate, accessibility of the item, and local industry and regional contexts) may also be included.</w:t>
            </w:r>
          </w:p>
        </w:tc>
      </w:tr>
      <w:tr w:rsidTr="009A5FD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BoldandItalics"/>
              </w:rPr>
              <w:t>Implementation actions</w:t>
            </w:r>
            <w:r w:rsidRPr="00664614">
              <w:t xml:space="preserve">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actions that are undertake</w:t>
            </w:r>
            <w:r w:rsidRPr="00664614">
              <w:t xml:space="preserve">n by the financial planner as well as actions delegated to internal or external staff </w:t>
            </w:r>
          </w:p>
          <w:p w:rsidR="00000000" w:rsidP="00664614">
            <w:pPr>
              <w:pStyle w:val="ListBullet"/>
              <w:rPr>
                <w:lang w:val="en-NZ"/>
              </w:rPr>
            </w:pPr>
            <w:r w:rsidRPr="00664614">
              <w:t>actions undertaken in conjunction with non-financial planning professionals.</w:t>
            </w:r>
          </w:p>
        </w:tc>
      </w:tr>
      <w:tr w:rsidTr="009A5FD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BoldandItalics"/>
              </w:rPr>
              <w:t>Financial plans</w:t>
            </w:r>
            <w:r w:rsidRPr="00664614">
              <w:t xml:space="preserve"> are: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complex or for commercial relationship reasons identified as requiring development to a higher than normal standard</w:t>
            </w:r>
          </w:p>
          <w:p w:rsidR="00000000" w:rsidRPr="00664614" w:rsidP="00664614">
            <w:pPr>
              <w:pStyle w:val="ListBullet"/>
            </w:pPr>
            <w:r w:rsidRPr="00664614">
              <w:t>those covering:</w:t>
            </w:r>
          </w:p>
          <w:p w:rsidR="00000000" w:rsidRPr="00664614" w:rsidP="00664614">
            <w:pPr>
              <w:pStyle w:val="ListBullet2"/>
            </w:pPr>
            <w:r w:rsidRPr="00664614">
              <w:t xml:space="preserve">above average sums of money </w:t>
            </w:r>
          </w:p>
          <w:p w:rsidR="00000000" w:rsidRPr="00664614" w:rsidP="00664614">
            <w:pPr>
              <w:pStyle w:val="ListBullet2"/>
            </w:pPr>
            <w:r w:rsidRPr="00664614">
              <w:t xml:space="preserve">plans with complex legal, regulatory or estate issues </w:t>
            </w:r>
          </w:p>
          <w:p w:rsidR="00000000" w:rsidRPr="00664614" w:rsidP="00664614">
            <w:pPr>
              <w:pStyle w:val="ListBullet2"/>
            </w:pPr>
            <w:r w:rsidRPr="00664614">
              <w:t>plans covering an above average range o</w:t>
            </w:r>
            <w:r w:rsidRPr="00664614">
              <w:t xml:space="preserve">f products </w:t>
            </w:r>
          </w:p>
          <w:p w:rsidR="00000000" w:rsidP="00664614">
            <w:pPr>
              <w:pStyle w:val="ListBullet2"/>
              <w:rPr>
                <w:lang w:val="en-NZ"/>
              </w:rPr>
            </w:pPr>
            <w:r w:rsidRPr="00664614">
              <w:t>plans for major clients.</w:t>
            </w:r>
          </w:p>
        </w:tc>
      </w:tr>
      <w:tr w:rsidTr="009A5FD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BoldandItalics"/>
              </w:rPr>
              <w:t>Documentation</w:t>
            </w:r>
            <w:r w:rsidRPr="00664614">
              <w:t xml:space="preserve"> may include but is not limited to:</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disclaimers</w:t>
            </w:r>
          </w:p>
          <w:p w:rsidR="00000000" w:rsidRPr="00664614" w:rsidP="00664614">
            <w:pPr>
              <w:pStyle w:val="ListBullet"/>
            </w:pPr>
            <w:r w:rsidRPr="00664614">
              <w:t>disclosures</w:t>
            </w:r>
          </w:p>
          <w:p w:rsidR="00000000" w:rsidRPr="00664614" w:rsidP="00664614">
            <w:pPr>
              <w:pStyle w:val="ListBullet"/>
            </w:pPr>
            <w:r w:rsidRPr="00664614">
              <w:t>Eligible Termination Payment (ETP) forms</w:t>
            </w:r>
          </w:p>
          <w:p w:rsidR="00000000" w:rsidRPr="00664614" w:rsidP="00664614">
            <w:pPr>
              <w:pStyle w:val="ListBullet"/>
            </w:pPr>
            <w:r w:rsidRPr="00664614">
              <w:t>insurance policies</w:t>
            </w:r>
          </w:p>
          <w:p w:rsidR="00000000" w:rsidRPr="00664614" w:rsidP="00664614">
            <w:pPr>
              <w:pStyle w:val="ListBullet"/>
            </w:pPr>
            <w:r w:rsidRPr="00664614">
              <w:t>prospectus</w:t>
            </w:r>
          </w:p>
          <w:p w:rsidR="00000000" w:rsidRPr="00664614" w:rsidP="00664614">
            <w:pPr>
              <w:pStyle w:val="ListBullet"/>
            </w:pPr>
            <w:r w:rsidRPr="00664614">
              <w:t>receipts</w:t>
            </w:r>
          </w:p>
          <w:p w:rsidR="00000000" w:rsidP="00664614">
            <w:pPr>
              <w:pStyle w:val="ListBullet"/>
              <w:rPr>
                <w:lang w:val="en-NZ"/>
              </w:rPr>
            </w:pPr>
            <w:r w:rsidRPr="00664614">
              <w:t>written advice.</w:t>
            </w:r>
          </w:p>
        </w:tc>
      </w:tr>
      <w:tr w:rsidTr="009A5FD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t xml:space="preserve">Relevant </w:t>
            </w:r>
            <w:r w:rsidRPr="00664614">
              <w:rPr>
                <w:rStyle w:val="BoldandItalics"/>
              </w:rPr>
              <w:t>legislative requirements</w:t>
            </w:r>
            <w:r w:rsidRPr="00664614">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ListBullet"/>
            </w:pPr>
            <w:r w:rsidRPr="00664614">
              <w:t>Australian Securities and Investments Commission (ASIC) Act, policy and guidelines</w:t>
            </w:r>
          </w:p>
          <w:p w:rsidR="00000000" w:rsidRPr="00664614" w:rsidP="00664614">
            <w:pPr>
              <w:pStyle w:val="ListBullet"/>
            </w:pPr>
            <w:r w:rsidRPr="00664614">
              <w:t>Consumer Affairs Act</w:t>
            </w:r>
          </w:p>
          <w:p w:rsidR="00000000" w:rsidRPr="00664614" w:rsidP="00664614">
            <w:pPr>
              <w:pStyle w:val="ListBullet"/>
            </w:pPr>
            <w:r w:rsidRPr="00664614">
              <w:t>Consumer Credit Code</w:t>
            </w:r>
          </w:p>
          <w:p w:rsidR="00000000" w:rsidRPr="00664614" w:rsidP="00664614">
            <w:pPr>
              <w:pStyle w:val="ListBullet"/>
            </w:pPr>
            <w:r w:rsidRPr="00664614">
              <w:t>contract law</w:t>
            </w:r>
          </w:p>
          <w:p w:rsidR="00000000" w:rsidRPr="00664614" w:rsidP="00664614">
            <w:pPr>
              <w:pStyle w:val="ListBullet"/>
            </w:pPr>
            <w:r w:rsidRPr="00664614">
              <w:t>Corporations Act</w:t>
            </w:r>
          </w:p>
          <w:p w:rsidR="00000000" w:rsidRPr="00664614" w:rsidP="00664614">
            <w:pPr>
              <w:pStyle w:val="ListBullet"/>
            </w:pPr>
            <w:r w:rsidRPr="00664614">
              <w:t>industry codes of practice</w:t>
            </w:r>
          </w:p>
          <w:p w:rsidR="00000000" w:rsidRPr="00664614" w:rsidP="00664614">
            <w:pPr>
              <w:pStyle w:val="ListBullet"/>
            </w:pPr>
            <w:r w:rsidRPr="00664614">
              <w:t>Insurance Act</w:t>
            </w:r>
          </w:p>
          <w:p w:rsidR="00000000" w:rsidRPr="00664614" w:rsidP="00664614">
            <w:pPr>
              <w:pStyle w:val="ListBullet"/>
            </w:pPr>
            <w:r w:rsidRPr="00664614">
              <w:t>Life Insurance Act</w:t>
            </w:r>
          </w:p>
          <w:p w:rsidR="00000000" w:rsidRPr="00664614" w:rsidP="00664614">
            <w:pPr>
              <w:pStyle w:val="ListBullet"/>
            </w:pPr>
            <w:r w:rsidRPr="00664614">
              <w:t>Privacy Act</w:t>
            </w:r>
          </w:p>
          <w:p w:rsidR="00000000" w:rsidRPr="00664614" w:rsidP="00664614">
            <w:pPr>
              <w:pStyle w:val="ListBullet"/>
            </w:pPr>
            <w:r w:rsidRPr="00664614">
              <w:t>social security regulations</w:t>
            </w:r>
          </w:p>
          <w:p w:rsidR="00000000" w:rsidRPr="00664614" w:rsidP="00664614">
            <w:pPr>
              <w:pStyle w:val="ListBullet"/>
            </w:pPr>
            <w:r w:rsidRPr="00664614">
              <w:t>State and Territory legislation</w:t>
            </w:r>
          </w:p>
          <w:p w:rsidR="00000000" w:rsidRPr="00664614" w:rsidP="00664614">
            <w:pPr>
              <w:pStyle w:val="ListBullet"/>
            </w:pPr>
            <w:r w:rsidRPr="00664614">
              <w:t>Taxation Acts</w:t>
            </w:r>
          </w:p>
          <w:p w:rsidR="00000000" w:rsidRPr="00664614" w:rsidP="00664614">
            <w:pPr>
              <w:pStyle w:val="ListBullet"/>
            </w:pPr>
            <w:r w:rsidRPr="00664614">
              <w:t>Trade Practices Act</w:t>
            </w:r>
          </w:p>
          <w:p w:rsidR="00000000" w:rsidRPr="00664614" w:rsidP="00664614">
            <w:pPr>
              <w:pStyle w:val="ListBullet"/>
            </w:pPr>
            <w:r w:rsidRPr="00664614">
              <w:t>trust law.</w:t>
            </w:r>
          </w:p>
        </w:tc>
      </w:tr>
    </w:tbl>
    <w:p w:rsidR="009A5FD8" w:rsidP="00664614">
      <w:pPr>
        <w:pStyle w:val="BodyText"/>
      </w:pPr>
    </w:p>
    <w:p w:rsidR="009A5FD8" w:rsidP="00664614">
      <w:pPr>
        <w:pStyle w:val="BodyText"/>
      </w:pPr>
    </w:p>
    <w:p w:rsidR="00000000" w:rsidRPr="00664614" w:rsidP="00664614">
      <w:pPr>
        <w:pStyle w:val="Heading1"/>
      </w:pPr>
      <w:bookmarkStart w:id="12" w:name="O_78722"/>
      <w:bookmarkEnd w:id="12"/>
      <w:r w:rsidRPr="00664614">
        <w:t>Unit Sector(s)</w:t>
      </w:r>
    </w:p>
    <w:tbl>
      <w:tblPr>
        <w:tblW w:w="0" w:type="auto"/>
        <w:tblLayout w:type="fixed"/>
        <w:tblCellMar>
          <w:left w:w="62" w:type="dxa"/>
          <w:right w:w="62" w:type="dxa"/>
        </w:tblCellMar>
        <w:tblLook w:val="0000"/>
      </w:tblPr>
      <w:tblGrid>
        <w:gridCol w:w="2597"/>
        <w:gridCol w:w="5925"/>
      </w:tblGrid>
      <w:tr w:rsidTr="009A5FD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r w:rsidRPr="00664614">
              <w:t>Financial planning</w:t>
            </w: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13" w:name="O_156353"/>
      <w:bookmarkEnd w:id="13"/>
      <w:r w:rsidRPr="00664614">
        <w:t>Competency field</w:t>
      </w:r>
    </w:p>
    <w:tbl>
      <w:tblPr>
        <w:tblW w:w="0" w:type="auto"/>
        <w:tblLayout w:type="fixed"/>
        <w:tblCellMar>
          <w:left w:w="62" w:type="dxa"/>
          <w:right w:w="62" w:type="dxa"/>
        </w:tblCellMar>
        <w:tblLook w:val="0000"/>
      </w:tblPr>
      <w:tblGrid>
        <w:gridCol w:w="2754"/>
        <w:gridCol w:w="5768"/>
      </w:tblGrid>
      <w:tr w:rsidTr="009A5FD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p>
        </w:tc>
      </w:tr>
    </w:tbl>
    <w:p w:rsidR="00000000" w:rsidRPr="00664614" w:rsidP="00664614">
      <w:pPr>
        <w:pStyle w:val="BodyText"/>
      </w:pPr>
    </w:p>
    <w:p w:rsidR="00000000" w:rsidRPr="00664614" w:rsidP="00664614">
      <w:pPr>
        <w:pStyle w:val="AllowPageBreak"/>
      </w:pPr>
    </w:p>
    <w:p w:rsidR="00000000" w:rsidRPr="00664614" w:rsidP="00664614">
      <w:pPr>
        <w:pStyle w:val="Heading1"/>
      </w:pPr>
      <w:bookmarkStart w:id="14" w:name="O_156352"/>
      <w:bookmarkEnd w:id="14"/>
      <w:r w:rsidRPr="00664614">
        <w:t>Co-requisite units</w:t>
      </w:r>
    </w:p>
    <w:tbl>
      <w:tblPr>
        <w:tblW w:w="0" w:type="auto"/>
        <w:tblLayout w:type="fixed"/>
        <w:tblCellMar>
          <w:left w:w="62" w:type="dxa"/>
          <w:right w:w="62" w:type="dxa"/>
        </w:tblCellMar>
        <w:tblLook w:val="0000"/>
      </w:tblPr>
      <w:tblGrid>
        <w:gridCol w:w="2629"/>
        <w:gridCol w:w="1324"/>
        <w:gridCol w:w="4569"/>
      </w:tblGrid>
      <w:tr w:rsidTr="009A5FD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r w:rsidRPr="0066461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14">
            <w:pPr>
              <w:pStyle w:val="BodyText"/>
              <w:rPr>
                <w:lang w:val="en-NZ"/>
              </w:rPr>
            </w:pPr>
          </w:p>
        </w:tc>
      </w:tr>
      <w:tr w:rsidTr="009A5FD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14" w:rsidP="00664614">
            <w:pPr>
              <w:pStyle w:val="BodyText"/>
            </w:pPr>
          </w:p>
        </w:tc>
      </w:tr>
    </w:tbl>
    <w:p w:rsidR="00000000" w:rsidRPr="00664614" w:rsidP="00664614">
      <w:pPr>
        <w:pStyle w:val="BodyText"/>
      </w:pPr>
    </w:p>
    <w:p w:rsidR="00000000" w:rsidRPr="00664614" w:rsidP="00664614"/>
    <w:sectPr w:rsidSect="00664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FD8" w:rsidP="009A5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D8" w:rsidP="00664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5FD8" w:rsidP="006646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FD8" w:rsidP="006646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FD8" w:rsidP="009A5F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D8" w:rsidP="00664614">
    <w:pPr>
      <w:pStyle w:val="Header"/>
      <w:framePr w:wrap="around"/>
    </w:pPr>
    <w:r>
      <w:fldChar w:fldCharType="begin"/>
    </w:r>
    <w:r>
      <w:instrText xml:space="preserve"> TITLE   \* MERGEFORMAT </w:instrText>
    </w:r>
    <w:r>
      <w:fldChar w:fldCharType="separate"/>
    </w:r>
    <w:r>
      <w:t>FNSFPL606A Implement complex and innovative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FD8" w:rsidP="006646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69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E5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E2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6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4614"/>
    <w:pPr>
      <w:spacing w:before="360" w:after="60"/>
      <w:outlineLvl w:val="0"/>
    </w:pPr>
    <w:rPr>
      <w:sz w:val="32"/>
    </w:rPr>
  </w:style>
  <w:style w:type="paragraph" w:styleId="Heading2">
    <w:name w:val="heading 2"/>
    <w:basedOn w:val="HeadingBase"/>
    <w:next w:val="BodyText"/>
    <w:link w:val="Heading2Char"/>
    <w:qFormat/>
    <w:rsid w:val="00664614"/>
    <w:pPr>
      <w:keepLines/>
      <w:spacing w:before="240" w:after="120"/>
      <w:outlineLvl w:val="1"/>
    </w:pPr>
    <w:rPr>
      <w:sz w:val="28"/>
      <w:szCs w:val="40"/>
    </w:rPr>
  </w:style>
  <w:style w:type="paragraph" w:styleId="Heading3">
    <w:name w:val="heading 3"/>
    <w:basedOn w:val="HeadingBase"/>
    <w:next w:val="BodyText"/>
    <w:link w:val="Heading3Char"/>
    <w:qFormat/>
    <w:rsid w:val="00664614"/>
    <w:pPr>
      <w:spacing w:before="180" w:after="120"/>
      <w:outlineLvl w:val="2"/>
    </w:pPr>
    <w:rPr>
      <w:spacing w:val="-10"/>
      <w:kern w:val="32"/>
    </w:rPr>
  </w:style>
  <w:style w:type="paragraph" w:styleId="Heading4">
    <w:name w:val="heading 4"/>
    <w:basedOn w:val="HeadingBase"/>
    <w:next w:val="BodyText"/>
    <w:link w:val="Heading4Char"/>
    <w:qFormat/>
    <w:rsid w:val="00664614"/>
    <w:pPr>
      <w:spacing w:before="160" w:after="120"/>
      <w:outlineLvl w:val="3"/>
    </w:pPr>
    <w:rPr>
      <w:sz w:val="22"/>
    </w:rPr>
  </w:style>
  <w:style w:type="paragraph" w:styleId="Heading5">
    <w:name w:val="heading 5"/>
    <w:basedOn w:val="HeadingBase"/>
    <w:next w:val="Normal"/>
    <w:link w:val="Heading5Char"/>
    <w:qFormat/>
    <w:rsid w:val="00664614"/>
    <w:pPr>
      <w:spacing w:before="80"/>
      <w:outlineLvl w:val="4"/>
    </w:pPr>
    <w:rPr>
      <w:color w:val="918585"/>
      <w:sz w:val="20"/>
    </w:rPr>
  </w:style>
  <w:style w:type="paragraph" w:styleId="Heading6">
    <w:name w:val="heading 6"/>
    <w:basedOn w:val="HeadingBase"/>
    <w:next w:val="Normal"/>
    <w:link w:val="Heading6Char"/>
    <w:qFormat/>
    <w:rsid w:val="00664614"/>
    <w:pPr>
      <w:spacing w:before="60"/>
      <w:outlineLvl w:val="5"/>
    </w:pPr>
    <w:rPr>
      <w:color w:val="918585"/>
      <w:sz w:val="20"/>
    </w:rPr>
  </w:style>
  <w:style w:type="paragraph" w:styleId="Heading7">
    <w:name w:val="heading 7"/>
    <w:basedOn w:val="Normal"/>
    <w:next w:val="Normal"/>
    <w:link w:val="Heading7Char"/>
    <w:qFormat/>
    <w:rsid w:val="00664614"/>
    <w:pPr>
      <w:ind w:left="720"/>
      <w:outlineLvl w:val="6"/>
    </w:pPr>
    <w:rPr>
      <w:i/>
    </w:rPr>
  </w:style>
  <w:style w:type="paragraph" w:styleId="Heading8">
    <w:name w:val="heading 8"/>
    <w:basedOn w:val="Normal"/>
    <w:next w:val="Normal"/>
    <w:link w:val="Heading8Char"/>
    <w:qFormat/>
    <w:rsid w:val="00664614"/>
    <w:pPr>
      <w:ind w:left="720"/>
      <w:outlineLvl w:val="7"/>
    </w:pPr>
    <w:rPr>
      <w:i/>
    </w:rPr>
  </w:style>
  <w:style w:type="paragraph" w:styleId="Heading9">
    <w:name w:val="heading 9"/>
    <w:basedOn w:val="Normal"/>
    <w:next w:val="Normal"/>
    <w:link w:val="Heading9Char"/>
    <w:qFormat/>
    <w:rsid w:val="00664614"/>
    <w:pPr>
      <w:ind w:left="720"/>
      <w:outlineLvl w:val="8"/>
    </w:pPr>
    <w:rPr>
      <w:i/>
    </w:rPr>
  </w:style>
  <w:style w:type="character" w:default="1" w:styleId="DefaultParagraphFont">
    <w:name w:val="Default Paragraph Font"/>
    <w:uiPriority w:val="1"/>
    <w:unhideWhenUsed/>
    <w:rsid w:val="00664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614"/>
  </w:style>
  <w:style w:type="character" w:customStyle="1" w:styleId="Heading1Char">
    <w:name w:val="Heading 1 Char"/>
    <w:basedOn w:val="DefaultParagraphFont"/>
    <w:link w:val="Heading1"/>
    <w:rsid w:val="00664614"/>
    <w:rPr>
      <w:rFonts w:ascii="Times New Roman" w:eastAsia="Times New Roman" w:hAnsi="Times New Roman" w:cs="Times New Roman"/>
      <w:b/>
      <w:sz w:val="32"/>
      <w:szCs w:val="20"/>
      <w:lang w:eastAsia="en-US"/>
    </w:rPr>
  </w:style>
  <w:style w:type="paragraph" w:styleId="BodyText">
    <w:name w:val="Body Text"/>
    <w:basedOn w:val="Normal"/>
    <w:link w:val="BodyTextChar"/>
    <w:rsid w:val="006646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614"/>
    <w:rPr>
      <w:rFonts w:ascii="Times New Roman" w:eastAsia="Times New Roman" w:hAnsi="Times New Roman" w:cs="Times New Roman"/>
      <w:sz w:val="24"/>
      <w:lang w:val="en-US" w:eastAsia="en-US"/>
    </w:rPr>
  </w:style>
  <w:style w:type="paragraph" w:styleId="Footer">
    <w:name w:val="footer"/>
    <w:basedOn w:val="Normal"/>
    <w:link w:val="FooterChar"/>
    <w:rsid w:val="00664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614"/>
    <w:rPr>
      <w:rFonts w:ascii="Times New Roman" w:eastAsia="Times New Roman" w:hAnsi="Times New Roman" w:cs="Times New Roman"/>
      <w:sz w:val="16"/>
      <w:lang w:val="en-US" w:eastAsia="en-US"/>
    </w:rPr>
  </w:style>
  <w:style w:type="paragraph" w:styleId="List">
    <w:name w:val="List"/>
    <w:basedOn w:val="BodyText"/>
    <w:next w:val="BodyText"/>
    <w:rsid w:val="00664614"/>
    <w:pPr>
      <w:tabs>
        <w:tab w:val="left" w:pos="340"/>
      </w:tabs>
      <w:spacing w:before="60" w:after="60"/>
      <w:ind w:left="340" w:hanging="340"/>
    </w:pPr>
  </w:style>
  <w:style w:type="paragraph" w:styleId="ListBullet">
    <w:name w:val="List Bullet"/>
    <w:basedOn w:val="List"/>
    <w:rsid w:val="00664614"/>
    <w:pPr>
      <w:numPr>
        <w:numId w:val="13"/>
      </w:numPr>
      <w:tabs>
        <w:tab w:val="clear" w:pos="340"/>
      </w:tabs>
      <w:spacing w:before="40" w:after="40"/>
    </w:pPr>
  </w:style>
  <w:style w:type="character" w:customStyle="1" w:styleId="SpecialBold">
    <w:name w:val="Special Bold"/>
    <w:basedOn w:val="DefaultParagraphFont"/>
    <w:rsid w:val="00664614"/>
    <w:rPr>
      <w:b/>
      <w:spacing w:val="0"/>
    </w:rPr>
  </w:style>
  <w:style w:type="paragraph" w:styleId="ListBullet2">
    <w:name w:val="List Bullet 2"/>
    <w:basedOn w:val="List2"/>
    <w:rsid w:val="00664614"/>
    <w:pPr>
      <w:numPr>
        <w:numId w:val="14"/>
      </w:numPr>
      <w:tabs>
        <w:tab w:val="clear" w:pos="680"/>
      </w:tabs>
    </w:pPr>
  </w:style>
  <w:style w:type="paragraph" w:styleId="Header">
    <w:name w:val="header"/>
    <w:basedOn w:val="Normal"/>
    <w:link w:val="HeaderChar"/>
    <w:rsid w:val="00664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6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4614"/>
    <w:pPr>
      <w:spacing w:before="240" w:after="120"/>
      <w:outlineLvl w:val="0"/>
    </w:pPr>
    <w:rPr>
      <w:rFonts w:ascii="Times New Roman" w:hAnsi="Times New Roman"/>
      <w:b/>
      <w:sz w:val="28"/>
    </w:rPr>
  </w:style>
  <w:style w:type="paragraph" w:customStyle="1" w:styleId="AllowPageBreak">
    <w:name w:val="AllowPageBreak"/>
    <w:rsid w:val="006646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4614"/>
    <w:pPr>
      <w:tabs>
        <w:tab w:val="left" w:pos="680"/>
      </w:tabs>
      <w:spacing w:before="60" w:after="60"/>
      <w:ind w:left="680" w:hanging="340"/>
    </w:pPr>
  </w:style>
  <w:style w:type="character" w:customStyle="1" w:styleId="BoldandItalics">
    <w:name w:val="Bold and Italics"/>
    <w:qFormat/>
    <w:rsid w:val="00664614"/>
    <w:rPr>
      <w:b/>
      <w:i/>
      <w:u w:val="none"/>
    </w:rPr>
  </w:style>
  <w:style w:type="character" w:customStyle="1" w:styleId="Heading2Char">
    <w:name w:val="Heading 2 Char"/>
    <w:basedOn w:val="DefaultParagraphFont"/>
    <w:link w:val="Heading2"/>
    <w:rsid w:val="00664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6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46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4614"/>
    <w:rPr>
      <w:rFonts w:ascii="Courier New" w:eastAsia="Times New Roman" w:hAnsi="Courier New" w:cs="Times New Roman"/>
      <w:i/>
      <w:szCs w:val="20"/>
      <w:lang w:val="en-US" w:eastAsia="en-US"/>
    </w:rPr>
  </w:style>
  <w:style w:type="paragraph" w:customStyle="1" w:styleId="HeadingBase">
    <w:name w:val="Heading Base"/>
    <w:rsid w:val="00664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614"/>
    <w:pPr>
      <w:tabs>
        <w:tab w:val="right" w:leader="dot" w:pos="9072"/>
      </w:tabs>
      <w:ind w:left="567"/>
    </w:pPr>
    <w:rPr>
      <w:szCs w:val="22"/>
    </w:rPr>
  </w:style>
  <w:style w:type="paragraph" w:customStyle="1" w:styleId="TOCBase">
    <w:name w:val="TOC Base"/>
    <w:rsid w:val="00664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614"/>
    <w:pPr>
      <w:tabs>
        <w:tab w:val="right" w:leader="dot" w:pos="9072"/>
      </w:tabs>
      <w:spacing w:before="40" w:after="40"/>
      <w:ind w:left="284"/>
    </w:pPr>
    <w:rPr>
      <w:rFonts w:ascii="Times New Roman" w:hAnsi="Times New Roman"/>
    </w:rPr>
  </w:style>
  <w:style w:type="paragraph" w:styleId="TOC1">
    <w:name w:val="toc 1"/>
    <w:basedOn w:val="TOCBase"/>
    <w:next w:val="Normal"/>
    <w:rsid w:val="006646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614"/>
    <w:pPr>
      <w:spacing w:before="5040"/>
      <w:jc w:val="center"/>
    </w:pPr>
    <w:rPr>
      <w:sz w:val="48"/>
      <w:szCs w:val="72"/>
      <w:lang w:val="en-US"/>
    </w:rPr>
  </w:style>
  <w:style w:type="character" w:customStyle="1" w:styleId="TitleChar">
    <w:name w:val="Title Char"/>
    <w:basedOn w:val="DefaultParagraphFont"/>
    <w:link w:val="Title"/>
    <w:rsid w:val="00664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614"/>
    <w:pPr>
      <w:tabs>
        <w:tab w:val="left" w:pos="3600"/>
        <w:tab w:val="left" w:pos="3958"/>
      </w:tabs>
    </w:pPr>
  </w:style>
  <w:style w:type="paragraph" w:customStyle="1" w:styleId="Note">
    <w:name w:val="Note"/>
    <w:basedOn w:val="BodyText"/>
    <w:rsid w:val="00664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614"/>
    <w:pPr>
      <w:framePr w:wrap="auto" w:hAnchor="text" w:y="6049"/>
    </w:pPr>
    <w:rPr>
      <w:color w:val="000000"/>
      <w:sz w:val="40"/>
    </w:rPr>
  </w:style>
  <w:style w:type="paragraph" w:customStyle="1" w:styleId="TOCTitle">
    <w:name w:val="TOCTitle"/>
    <w:basedOn w:val="Heading1"/>
    <w:rsid w:val="00664614"/>
    <w:pPr>
      <w:spacing w:after="240"/>
      <w:jc w:val="center"/>
      <w:outlineLvl w:val="9"/>
    </w:pPr>
    <w:rPr>
      <w:caps/>
    </w:rPr>
  </w:style>
  <w:style w:type="paragraph" w:customStyle="1" w:styleId="Version">
    <w:name w:val="Version"/>
    <w:rsid w:val="006646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614"/>
    <w:pPr>
      <w:keepNext w:val="0"/>
      <w:tabs>
        <w:tab w:val="right" w:pos="4176"/>
      </w:tabs>
      <w:ind w:left="198" w:hanging="198"/>
    </w:pPr>
    <w:rPr>
      <w:rFonts w:ascii="Garamond" w:hAnsi="Garamond"/>
    </w:rPr>
  </w:style>
  <w:style w:type="paragraph" w:styleId="IndexHeading">
    <w:name w:val="index heading"/>
    <w:basedOn w:val="Normal"/>
    <w:next w:val="Index1"/>
    <w:semiHidden/>
    <w:rsid w:val="00664614"/>
    <w:pPr>
      <w:spacing w:before="120" w:after="120"/>
    </w:pPr>
    <w:rPr>
      <w:rFonts w:ascii="Arial" w:hAnsi="Arial"/>
      <w:b/>
      <w:color w:val="918585"/>
      <w:sz w:val="24"/>
    </w:rPr>
  </w:style>
  <w:style w:type="paragraph" w:customStyle="1" w:styleId="Chapter">
    <w:name w:val="Chapter"/>
    <w:basedOn w:val="Normal"/>
    <w:rsid w:val="00664614"/>
    <w:pPr>
      <w:spacing w:before="240"/>
    </w:pPr>
    <w:rPr>
      <w:rFonts w:ascii="Times New Roman" w:hAnsi="Times New Roman"/>
      <w:smallCaps/>
      <w:spacing w:val="80"/>
      <w:sz w:val="28"/>
    </w:rPr>
  </w:style>
  <w:style w:type="paragraph" w:customStyle="1" w:styleId="InChapter">
    <w:name w:val="InChapter"/>
    <w:basedOn w:val="Heading3"/>
    <w:rsid w:val="00664614"/>
    <w:pPr>
      <w:spacing w:after="240"/>
      <w:outlineLvl w:val="9"/>
    </w:pPr>
    <w:rPr>
      <w:noProof/>
    </w:rPr>
  </w:style>
  <w:style w:type="paragraph" w:styleId="Index2">
    <w:name w:val="index 2"/>
    <w:basedOn w:val="Normal"/>
    <w:next w:val="Normal"/>
    <w:semiHidden/>
    <w:rsid w:val="00664614"/>
    <w:pPr>
      <w:tabs>
        <w:tab w:val="right" w:pos="4176"/>
      </w:tabs>
      <w:ind w:left="568" w:hanging="284"/>
    </w:pPr>
    <w:rPr>
      <w:rFonts w:ascii="Garamond" w:hAnsi="Garamond"/>
    </w:rPr>
  </w:style>
  <w:style w:type="paragraph" w:customStyle="1" w:styleId="Byline">
    <w:name w:val="Byline"/>
    <w:rsid w:val="00664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614"/>
    <w:pPr>
      <w:tabs>
        <w:tab w:val="clear" w:pos="3600"/>
        <w:tab w:val="clear" w:pos="3958"/>
      </w:tabs>
      <w:jc w:val="right"/>
    </w:pPr>
  </w:style>
  <w:style w:type="character" w:styleId="Emphasis">
    <w:name w:val="Emphasis"/>
    <w:basedOn w:val="DefaultParagraphFont"/>
    <w:qFormat/>
    <w:rsid w:val="00664614"/>
    <w:rPr>
      <w:i/>
    </w:rPr>
  </w:style>
  <w:style w:type="paragraph" w:styleId="Caption">
    <w:name w:val="caption"/>
    <w:basedOn w:val="BodyText"/>
    <w:next w:val="Normal"/>
    <w:qFormat/>
    <w:rsid w:val="00664614"/>
    <w:pPr>
      <w:framePr w:w="2268" w:hSpace="181" w:vSpace="181" w:wrap="around" w:vAnchor="text" w:hAnchor="page" w:x="1135" w:y="285" w:anchorLock="1"/>
    </w:pPr>
    <w:rPr>
      <w:i/>
    </w:rPr>
  </w:style>
  <w:style w:type="paragraph" w:customStyle="1" w:styleId="MiniTOCTitle">
    <w:name w:val="MiniTOCTitle"/>
    <w:basedOn w:val="Heading4"/>
    <w:rsid w:val="00664614"/>
    <w:pPr>
      <w:spacing w:before="240"/>
      <w:outlineLvl w:val="9"/>
    </w:pPr>
    <w:rPr>
      <w:noProof/>
      <w:sz w:val="24"/>
    </w:rPr>
  </w:style>
  <w:style w:type="paragraph" w:customStyle="1" w:styleId="MiniTOCItem">
    <w:name w:val="MiniTOCItem"/>
    <w:basedOn w:val="ListBullet"/>
    <w:rsid w:val="00664614"/>
    <w:pPr>
      <w:numPr>
        <w:numId w:val="0"/>
      </w:numPr>
      <w:tabs>
        <w:tab w:val="right" w:leader="dot" w:pos="6521"/>
      </w:tabs>
      <w:spacing w:before="0" w:after="0"/>
    </w:pPr>
  </w:style>
  <w:style w:type="paragraph" w:customStyle="1" w:styleId="TOFTitle">
    <w:name w:val="TOFTitle"/>
    <w:basedOn w:val="TOCTitle"/>
    <w:rsid w:val="00664614"/>
  </w:style>
  <w:style w:type="paragraph" w:styleId="TableofFigures">
    <w:name w:val="table of figures"/>
    <w:basedOn w:val="Normal"/>
    <w:next w:val="Normal"/>
    <w:semiHidden/>
    <w:rsid w:val="00664614"/>
    <w:pPr>
      <w:tabs>
        <w:tab w:val="right" w:leader="dot" w:pos="9072"/>
      </w:tabs>
      <w:ind w:left="970" w:hanging="403"/>
    </w:pPr>
    <w:rPr>
      <w:rFonts w:ascii="Times New Roman" w:hAnsi="Times New Roman"/>
      <w:b/>
    </w:rPr>
  </w:style>
  <w:style w:type="paragraph" w:styleId="ListNumber">
    <w:name w:val="List Number"/>
    <w:basedOn w:val="List"/>
    <w:rsid w:val="00664614"/>
    <w:pPr>
      <w:numPr>
        <w:numId w:val="11"/>
      </w:numPr>
    </w:pPr>
  </w:style>
  <w:style w:type="character" w:customStyle="1" w:styleId="WingdingSymbols">
    <w:name w:val="Wingding Symbols"/>
    <w:rsid w:val="00664614"/>
    <w:rPr>
      <w:rFonts w:ascii="Wingdings" w:hAnsi="Wingdings"/>
    </w:rPr>
  </w:style>
  <w:style w:type="paragraph" w:customStyle="1" w:styleId="TableHeading">
    <w:name w:val="Table Heading"/>
    <w:basedOn w:val="HeadingBase"/>
    <w:rsid w:val="00664614"/>
    <w:pPr>
      <w:keepLines/>
      <w:pBdr>
        <w:bottom w:val="single" w:sz="6" w:space="1" w:color="918585"/>
      </w:pBdr>
      <w:spacing w:before="240"/>
    </w:pPr>
  </w:style>
  <w:style w:type="character" w:customStyle="1" w:styleId="HotSpot">
    <w:name w:val="HotSpot"/>
    <w:rsid w:val="00664614"/>
    <w:rPr>
      <w:color w:val="0033CC"/>
      <w:u w:val="none"/>
    </w:rPr>
  </w:style>
  <w:style w:type="paragraph" w:customStyle="1" w:styleId="BodyTextRight">
    <w:name w:val="Body Text Right"/>
    <w:basedOn w:val="BodyText"/>
    <w:rsid w:val="00664614"/>
    <w:pPr>
      <w:spacing w:before="0" w:after="0"/>
      <w:jc w:val="right"/>
    </w:pPr>
  </w:style>
  <w:style w:type="paragraph" w:styleId="Index3">
    <w:name w:val="index 3"/>
    <w:basedOn w:val="ListNumber2"/>
    <w:next w:val="Normal"/>
    <w:semiHidden/>
    <w:rsid w:val="00664614"/>
    <w:pPr>
      <w:numPr>
        <w:numId w:val="0"/>
      </w:numPr>
      <w:tabs>
        <w:tab w:val="right" w:leader="dot" w:pos="4176"/>
      </w:tabs>
    </w:pPr>
  </w:style>
  <w:style w:type="paragraph" w:styleId="ListNumber2">
    <w:name w:val="List Number 2"/>
    <w:basedOn w:val="List2"/>
    <w:rsid w:val="00664614"/>
    <w:pPr>
      <w:numPr>
        <w:numId w:val="10"/>
      </w:numPr>
      <w:tabs>
        <w:tab w:val="clear" w:pos="1060"/>
      </w:tabs>
    </w:pPr>
  </w:style>
  <w:style w:type="paragraph" w:customStyle="1" w:styleId="MarginNote">
    <w:name w:val="Margin Note"/>
    <w:basedOn w:val="BodyText"/>
    <w:rsid w:val="00664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6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4614"/>
    <w:rPr>
      <w:sz w:val="32"/>
    </w:rPr>
  </w:style>
  <w:style w:type="paragraph" w:customStyle="1" w:styleId="HeadingProcedure">
    <w:name w:val="Heading Procedure"/>
    <w:basedOn w:val="HeadingBase"/>
    <w:next w:val="Normal"/>
    <w:rsid w:val="00664614"/>
    <w:pPr>
      <w:tabs>
        <w:tab w:val="left" w:pos="0"/>
      </w:tabs>
      <w:spacing w:before="120" w:after="60"/>
    </w:pPr>
    <w:rPr>
      <w:i/>
      <w:color w:val="918585"/>
      <w:sz w:val="22"/>
    </w:rPr>
  </w:style>
  <w:style w:type="paragraph" w:customStyle="1" w:styleId="TableBodyText">
    <w:name w:val="Table Body Text"/>
    <w:basedOn w:val="BodyText"/>
    <w:rsid w:val="00664614"/>
    <w:pPr>
      <w:spacing w:before="60" w:after="60"/>
    </w:pPr>
  </w:style>
  <w:style w:type="paragraph" w:styleId="ListContinue">
    <w:name w:val="List Continue"/>
    <w:basedOn w:val="List"/>
    <w:rsid w:val="00664614"/>
    <w:pPr>
      <w:ind w:firstLine="0"/>
    </w:pPr>
  </w:style>
  <w:style w:type="paragraph" w:customStyle="1" w:styleId="ListNote">
    <w:name w:val="List Note"/>
    <w:basedOn w:val="List"/>
    <w:rsid w:val="00664614"/>
    <w:pPr>
      <w:pBdr>
        <w:top w:val="single" w:sz="6" w:space="2" w:color="918585"/>
        <w:bottom w:val="single" w:sz="6" w:space="2" w:color="918585"/>
      </w:pBdr>
      <w:tabs>
        <w:tab w:val="left" w:pos="1021"/>
      </w:tabs>
      <w:ind w:firstLine="0"/>
    </w:pPr>
  </w:style>
  <w:style w:type="paragraph" w:customStyle="1" w:styleId="Warning">
    <w:name w:val="Warning"/>
    <w:basedOn w:val="BodyText"/>
    <w:rsid w:val="00664614"/>
    <w:pPr>
      <w:shd w:val="clear" w:color="auto" w:fill="D9D9D9"/>
      <w:tabs>
        <w:tab w:val="left" w:pos="992"/>
      </w:tabs>
      <w:ind w:left="119" w:right="119"/>
    </w:pPr>
    <w:rPr>
      <w:sz w:val="20"/>
    </w:rPr>
  </w:style>
  <w:style w:type="paragraph" w:customStyle="1" w:styleId="MarginIcons">
    <w:name w:val="Margin Icons"/>
    <w:basedOn w:val="BodyText"/>
    <w:rsid w:val="00664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614"/>
    <w:rPr>
      <w:rFonts w:ascii="Courier New" w:hAnsi="Courier New"/>
    </w:rPr>
  </w:style>
  <w:style w:type="paragraph" w:customStyle="1" w:styleId="NoteBullet">
    <w:name w:val="Note Bullet"/>
    <w:basedOn w:val="Note"/>
    <w:rsid w:val="00664614"/>
    <w:pPr>
      <w:tabs>
        <w:tab w:val="clear" w:pos="680"/>
      </w:tabs>
      <w:spacing w:before="60" w:after="60"/>
    </w:pPr>
  </w:style>
  <w:style w:type="paragraph" w:customStyle="1" w:styleId="SubHeading2">
    <w:name w:val="SubHeading2"/>
    <w:basedOn w:val="HeadingBase"/>
    <w:rsid w:val="00664614"/>
    <w:pPr>
      <w:spacing w:before="240" w:after="60"/>
    </w:pPr>
    <w:rPr>
      <w:sz w:val="20"/>
    </w:rPr>
  </w:style>
  <w:style w:type="paragraph" w:customStyle="1" w:styleId="SubHeading1">
    <w:name w:val="SubHeading1"/>
    <w:basedOn w:val="HeadingBase"/>
    <w:rsid w:val="00664614"/>
    <w:pPr>
      <w:spacing w:before="240" w:after="60"/>
    </w:pPr>
    <w:rPr>
      <w:color w:val="918585"/>
      <w:sz w:val="22"/>
    </w:rPr>
  </w:style>
  <w:style w:type="paragraph" w:customStyle="1" w:styleId="SideHeading">
    <w:name w:val="Side Heading"/>
    <w:basedOn w:val="HeadingBase"/>
    <w:rsid w:val="00664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614"/>
    <w:pPr>
      <w:numPr>
        <w:numId w:val="12"/>
      </w:numPr>
    </w:pPr>
  </w:style>
  <w:style w:type="paragraph" w:styleId="PlainText">
    <w:name w:val="Plain Text"/>
    <w:basedOn w:val="Normal"/>
    <w:link w:val="PlainTextChar"/>
    <w:rsid w:val="00664614"/>
    <w:rPr>
      <w:sz w:val="20"/>
    </w:rPr>
  </w:style>
  <w:style w:type="character" w:customStyle="1" w:styleId="PlainTextChar">
    <w:name w:val="Plain Text Char"/>
    <w:basedOn w:val="DefaultParagraphFont"/>
    <w:link w:val="PlainText"/>
    <w:rsid w:val="006646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4614"/>
    <w:rPr>
      <w:b/>
      <w:smallCaps/>
    </w:rPr>
  </w:style>
  <w:style w:type="paragraph" w:customStyle="1" w:styleId="TableListNumber">
    <w:name w:val="Table List Number"/>
    <w:basedOn w:val="ListNumber"/>
    <w:rsid w:val="00664614"/>
    <w:pPr>
      <w:numPr>
        <w:numId w:val="0"/>
      </w:numPr>
    </w:pPr>
  </w:style>
  <w:style w:type="paragraph" w:styleId="TOC4">
    <w:name w:val="toc 4"/>
    <w:basedOn w:val="TOCBase"/>
    <w:next w:val="Normal"/>
    <w:semiHidden/>
    <w:rsid w:val="00664614"/>
    <w:pPr>
      <w:tabs>
        <w:tab w:val="right" w:leader="dot" w:pos="9071"/>
      </w:tabs>
      <w:ind w:left="1701"/>
    </w:pPr>
  </w:style>
  <w:style w:type="paragraph" w:customStyle="1" w:styleId="ListAlpha">
    <w:name w:val="List Alpha"/>
    <w:basedOn w:val="List"/>
    <w:rsid w:val="00664614"/>
    <w:pPr>
      <w:numPr>
        <w:numId w:val="9"/>
      </w:numPr>
    </w:pPr>
  </w:style>
  <w:style w:type="paragraph" w:customStyle="1" w:styleId="ListAlpha2">
    <w:name w:val="List Alpha 2"/>
    <w:basedOn w:val="List2"/>
    <w:rsid w:val="00664614"/>
    <w:pPr>
      <w:numPr>
        <w:numId w:val="8"/>
      </w:numPr>
    </w:pPr>
  </w:style>
  <w:style w:type="paragraph" w:styleId="List3">
    <w:name w:val="List 3"/>
    <w:basedOn w:val="BodyText"/>
    <w:rsid w:val="00664614"/>
    <w:pPr>
      <w:tabs>
        <w:tab w:val="left" w:pos="1021"/>
      </w:tabs>
      <w:spacing w:before="60" w:after="60"/>
      <w:ind w:left="1020" w:hanging="340"/>
    </w:pPr>
  </w:style>
  <w:style w:type="paragraph" w:styleId="List4">
    <w:name w:val="List 4"/>
    <w:basedOn w:val="BodyText"/>
    <w:rsid w:val="00664614"/>
    <w:pPr>
      <w:tabs>
        <w:tab w:val="left" w:pos="1361"/>
      </w:tabs>
      <w:spacing w:before="60" w:after="60"/>
      <w:ind w:left="1361" w:hanging="340"/>
    </w:pPr>
  </w:style>
  <w:style w:type="paragraph" w:styleId="List5">
    <w:name w:val="List 5"/>
    <w:basedOn w:val="BodyText"/>
    <w:rsid w:val="00664614"/>
    <w:pPr>
      <w:tabs>
        <w:tab w:val="left" w:pos="1701"/>
      </w:tabs>
      <w:spacing w:before="60" w:after="60"/>
      <w:ind w:left="1701" w:hanging="340"/>
    </w:pPr>
  </w:style>
  <w:style w:type="paragraph" w:styleId="ListBullet3">
    <w:name w:val="List Bullet 3"/>
    <w:basedOn w:val="List3"/>
    <w:rsid w:val="00664614"/>
    <w:pPr>
      <w:numPr>
        <w:numId w:val="15"/>
      </w:numPr>
      <w:tabs>
        <w:tab w:val="clear" w:pos="1021"/>
      </w:tabs>
      <w:ind w:left="1037" w:hanging="357"/>
    </w:pPr>
  </w:style>
  <w:style w:type="paragraph" w:styleId="ListBullet4">
    <w:name w:val="List Bullet 4"/>
    <w:basedOn w:val="List4"/>
    <w:rsid w:val="00664614"/>
    <w:pPr>
      <w:numPr>
        <w:numId w:val="3"/>
      </w:numPr>
    </w:pPr>
  </w:style>
  <w:style w:type="paragraph" w:styleId="ListBullet5">
    <w:name w:val="List Bullet 5"/>
    <w:basedOn w:val="List5"/>
    <w:rsid w:val="00664614"/>
    <w:pPr>
      <w:numPr>
        <w:numId w:val="4"/>
      </w:numPr>
    </w:pPr>
  </w:style>
  <w:style w:type="paragraph" w:styleId="ListContinue2">
    <w:name w:val="List Continue 2"/>
    <w:basedOn w:val="List2"/>
    <w:rsid w:val="00664614"/>
    <w:pPr>
      <w:ind w:firstLine="0"/>
    </w:pPr>
  </w:style>
  <w:style w:type="paragraph" w:styleId="ListContinue3">
    <w:name w:val="List Continue 3"/>
    <w:basedOn w:val="List3"/>
    <w:rsid w:val="00664614"/>
    <w:pPr>
      <w:ind w:left="1021" w:firstLine="0"/>
    </w:pPr>
  </w:style>
  <w:style w:type="paragraph" w:styleId="ListContinue4">
    <w:name w:val="List Continue 4"/>
    <w:basedOn w:val="List4"/>
    <w:rsid w:val="00664614"/>
    <w:pPr>
      <w:ind w:firstLine="0"/>
    </w:pPr>
  </w:style>
  <w:style w:type="paragraph" w:styleId="ListContinue5">
    <w:name w:val="List Continue 5"/>
    <w:basedOn w:val="List5"/>
    <w:rsid w:val="00664614"/>
    <w:pPr>
      <w:ind w:firstLine="0"/>
    </w:pPr>
  </w:style>
  <w:style w:type="paragraph" w:styleId="ListNumber3">
    <w:name w:val="List Number 3"/>
    <w:basedOn w:val="List3"/>
    <w:rsid w:val="00664614"/>
    <w:pPr>
      <w:numPr>
        <w:numId w:val="5"/>
      </w:numPr>
    </w:pPr>
  </w:style>
  <w:style w:type="paragraph" w:styleId="ListNumber4">
    <w:name w:val="List Number 4"/>
    <w:basedOn w:val="List4"/>
    <w:rsid w:val="00664614"/>
    <w:pPr>
      <w:numPr>
        <w:numId w:val="6"/>
      </w:numPr>
    </w:pPr>
  </w:style>
  <w:style w:type="paragraph" w:styleId="ListNumber5">
    <w:name w:val="List Number 5"/>
    <w:basedOn w:val="List5"/>
    <w:rsid w:val="00664614"/>
    <w:pPr>
      <w:numPr>
        <w:numId w:val="7"/>
      </w:numPr>
    </w:pPr>
  </w:style>
  <w:style w:type="paragraph" w:styleId="BlockText">
    <w:name w:val="Block Text"/>
    <w:basedOn w:val="Normal"/>
    <w:rsid w:val="00664614"/>
    <w:pPr>
      <w:spacing w:after="120"/>
      <w:ind w:left="1440" w:right="1440"/>
    </w:pPr>
  </w:style>
  <w:style w:type="character" w:customStyle="1" w:styleId="Subscript">
    <w:name w:val="Subscript"/>
    <w:basedOn w:val="DefaultParagraphFont"/>
    <w:rsid w:val="00664614"/>
    <w:rPr>
      <w:sz w:val="16"/>
      <w:vertAlign w:val="subscript"/>
    </w:rPr>
  </w:style>
  <w:style w:type="character" w:customStyle="1" w:styleId="Superscript">
    <w:name w:val="Superscript"/>
    <w:basedOn w:val="DefaultParagraphFont"/>
    <w:rsid w:val="00664614"/>
    <w:rPr>
      <w:sz w:val="16"/>
      <w:vertAlign w:val="superscript"/>
    </w:rPr>
  </w:style>
  <w:style w:type="character" w:customStyle="1" w:styleId="Symbols">
    <w:name w:val="Symbols"/>
    <w:basedOn w:val="DefaultParagraphFont"/>
    <w:rsid w:val="00664614"/>
    <w:rPr>
      <w:rFonts w:ascii="Symbol" w:hAnsi="Symbol"/>
    </w:rPr>
  </w:style>
  <w:style w:type="character" w:customStyle="1" w:styleId="MenuOptions">
    <w:name w:val="Menu Options"/>
    <w:basedOn w:val="DefaultParagraphFont"/>
    <w:rsid w:val="00664614"/>
    <w:rPr>
      <w:rFonts w:ascii="Arial Narrow" w:hAnsi="Arial Narrow"/>
      <w:smallCaps/>
    </w:rPr>
  </w:style>
  <w:style w:type="character" w:customStyle="1" w:styleId="Buttons">
    <w:name w:val="Buttons"/>
    <w:basedOn w:val="DefaultParagraphFont"/>
    <w:rsid w:val="00664614"/>
    <w:rPr>
      <w:b/>
    </w:rPr>
  </w:style>
  <w:style w:type="character" w:customStyle="1" w:styleId="Underlined">
    <w:name w:val="Underlined"/>
    <w:basedOn w:val="DefaultParagraphFont"/>
    <w:rsid w:val="00664614"/>
    <w:rPr>
      <w:u w:val="single"/>
    </w:rPr>
  </w:style>
  <w:style w:type="paragraph" w:customStyle="1" w:styleId="TableBodyTextRight">
    <w:name w:val="Table Body Text Right"/>
    <w:basedOn w:val="TableBodyText"/>
    <w:rsid w:val="00664614"/>
    <w:pPr>
      <w:widowControl w:val="0"/>
      <w:autoSpaceDE w:val="0"/>
      <w:autoSpaceDN w:val="0"/>
      <w:adjustRightInd w:val="0"/>
      <w:jc w:val="right"/>
    </w:pPr>
    <w:rPr>
      <w:rFonts w:cs="Arial"/>
      <w:szCs w:val="18"/>
    </w:rPr>
  </w:style>
  <w:style w:type="paragraph" w:customStyle="1" w:styleId="CopyrightText">
    <w:name w:val="Copyright Text"/>
    <w:basedOn w:val="BodyText"/>
    <w:rsid w:val="00664614"/>
    <w:rPr>
      <w:sz w:val="18"/>
    </w:rPr>
  </w:style>
  <w:style w:type="paragraph" w:customStyle="1" w:styleId="BodySmallRight">
    <w:name w:val="Body Small Right"/>
    <w:basedOn w:val="BodyTextRight"/>
    <w:rsid w:val="00664614"/>
    <w:rPr>
      <w:sz w:val="18"/>
      <w:szCs w:val="18"/>
    </w:rPr>
  </w:style>
  <w:style w:type="paragraph" w:customStyle="1" w:styleId="MarginEdition">
    <w:name w:val="Margin Edition"/>
    <w:basedOn w:val="MarginNote"/>
    <w:rsid w:val="00664614"/>
    <w:pPr>
      <w:spacing w:before="0" w:after="0"/>
    </w:pPr>
    <w:rPr>
      <w:rFonts w:ascii="Times New Roman" w:hAnsi="Times New Roman"/>
      <w:color w:val="999999"/>
    </w:rPr>
  </w:style>
  <w:style w:type="paragraph" w:customStyle="1" w:styleId="Spacer">
    <w:name w:val="Spacer"/>
    <w:basedOn w:val="Normal"/>
    <w:rsid w:val="00664614"/>
    <w:rPr>
      <w:sz w:val="2"/>
      <w:szCs w:val="2"/>
    </w:rPr>
  </w:style>
  <w:style w:type="character" w:customStyle="1" w:styleId="Small">
    <w:name w:val="Small"/>
    <w:basedOn w:val="DefaultParagraphFont"/>
    <w:rsid w:val="00664614"/>
    <w:rPr>
      <w:sz w:val="16"/>
    </w:rPr>
  </w:style>
  <w:style w:type="paragraph" w:customStyle="1" w:styleId="WideTable">
    <w:name w:val="Wide Table"/>
    <w:basedOn w:val="Normal"/>
    <w:rsid w:val="00664614"/>
    <w:pPr>
      <w:ind w:left="-1418"/>
    </w:pPr>
    <w:rPr>
      <w:sz w:val="2"/>
      <w:szCs w:val="2"/>
    </w:rPr>
  </w:style>
  <w:style w:type="character" w:styleId="PageNumber">
    <w:name w:val="page number"/>
    <w:basedOn w:val="DefaultParagraphFont"/>
    <w:rsid w:val="00664614"/>
  </w:style>
  <w:style w:type="paragraph" w:styleId="Quote">
    <w:name w:val="Quote"/>
    <w:basedOn w:val="Heading1"/>
    <w:link w:val="QuoteChar"/>
    <w:qFormat/>
    <w:rsid w:val="00664614"/>
    <w:rPr>
      <w:b w:val="0"/>
      <w:sz w:val="72"/>
      <w:szCs w:val="72"/>
      <w:lang w:val="en-NZ"/>
    </w:rPr>
  </w:style>
  <w:style w:type="character" w:customStyle="1" w:styleId="QuoteChar">
    <w:name w:val="Quote Char"/>
    <w:basedOn w:val="DefaultParagraphFont"/>
    <w:link w:val="Quote"/>
    <w:rsid w:val="00664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614"/>
    <w:pPr>
      <w:pageBreakBefore/>
    </w:pPr>
  </w:style>
  <w:style w:type="paragraph" w:customStyle="1" w:styleId="Border">
    <w:name w:val="Border"/>
    <w:basedOn w:val="Normal"/>
    <w:qFormat/>
    <w:rsid w:val="00664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614"/>
    <w:rPr>
      <w:b/>
      <w:bCs/>
      <w:i/>
      <w:iCs/>
      <w:color w:val="auto"/>
    </w:rPr>
  </w:style>
  <w:style w:type="paragraph" w:styleId="IntenseQuote">
    <w:name w:val="Intense Quote"/>
    <w:basedOn w:val="Normal"/>
    <w:next w:val="Normal"/>
    <w:link w:val="IntenseQuoteChar"/>
    <w:uiPriority w:val="30"/>
    <w:qFormat/>
    <w:rsid w:val="00664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6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4614"/>
    <w:rPr>
      <w:smallCaps/>
      <w:color w:val="auto"/>
      <w:u w:val="single"/>
    </w:rPr>
  </w:style>
  <w:style w:type="character" w:styleId="IntenseReference">
    <w:name w:val="Intense Reference"/>
    <w:basedOn w:val="DefaultParagraphFont"/>
    <w:uiPriority w:val="32"/>
    <w:qFormat/>
    <w:rsid w:val="00664614"/>
    <w:rPr>
      <w:b/>
      <w:bCs/>
      <w:smallCaps/>
      <w:color w:val="auto"/>
      <w:spacing w:val="5"/>
      <w:u w:val="single"/>
    </w:rPr>
  </w:style>
  <w:style w:type="paragraph" w:customStyle="1" w:styleId="2ColumnHeading">
    <w:name w:val="2Column Heading"/>
    <w:basedOn w:val="BodyText"/>
    <w:qFormat/>
    <w:rsid w:val="00664614"/>
    <w:pPr>
      <w:spacing w:after="60"/>
      <w:ind w:left="-2268"/>
    </w:pPr>
    <w:rPr>
      <w:b/>
    </w:rPr>
  </w:style>
  <w:style w:type="paragraph" w:customStyle="1" w:styleId="Heading1TOC">
    <w:name w:val="Heading1 TOC"/>
    <w:basedOn w:val="Normal"/>
    <w:qFormat/>
    <w:rsid w:val="00664614"/>
    <w:pPr>
      <w:spacing w:before="240" w:after="120"/>
    </w:pPr>
    <w:rPr>
      <w:rFonts w:ascii="Times New Roman" w:hAnsi="Times New Roman"/>
      <w:b/>
      <w:sz w:val="32"/>
    </w:rPr>
  </w:style>
  <w:style w:type="paragraph" w:customStyle="1" w:styleId="Heading2TOC">
    <w:name w:val="Heading2 TOC"/>
    <w:basedOn w:val="Normal"/>
    <w:qFormat/>
    <w:rsid w:val="00664614"/>
    <w:pPr>
      <w:spacing w:before="240" w:after="60"/>
    </w:pPr>
    <w:rPr>
      <w:rFonts w:ascii="Times New Roman" w:hAnsi="Times New Roman"/>
      <w:b/>
      <w:sz w:val="28"/>
    </w:rPr>
  </w:style>
  <w:style w:type="character" w:customStyle="1" w:styleId="Underline">
    <w:name w:val="Underline"/>
    <w:basedOn w:val="DefaultParagraphFont"/>
    <w:qFormat/>
    <w:rsid w:val="00664614"/>
    <w:rPr>
      <w:u w:val="single"/>
    </w:rPr>
  </w:style>
  <w:style w:type="paragraph" w:styleId="BalloonText">
    <w:name w:val="Balloon Text"/>
    <w:basedOn w:val="Normal"/>
    <w:link w:val="BalloonTextChar"/>
    <w:rsid w:val="00664614"/>
    <w:rPr>
      <w:rFonts w:ascii="Tahoma" w:hAnsi="Tahoma" w:cs="Tahoma"/>
      <w:sz w:val="16"/>
      <w:szCs w:val="16"/>
    </w:rPr>
  </w:style>
  <w:style w:type="character" w:customStyle="1" w:styleId="BalloonTextChar">
    <w:name w:val="Balloon Text Char"/>
    <w:basedOn w:val="DefaultParagraphFont"/>
    <w:link w:val="BalloonText"/>
    <w:rsid w:val="006646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46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6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8148</Characters>
  <Application>Microsoft Office Word</Application>
  <DocSecurity>0</DocSecurity>
  <Lines>289</Lines>
  <Paragraphs>135</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FNSFPL606A Implement complex and innovative financial plans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2012-05-26T16:20:00Z</dcterms:created>
  <dcterms:modified xsi:type="dcterms:W3CDTF">2012-05-26T16:20:00Z</dcterms:modified>
</cp:coreProperties>
</file>