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B46" w:rsidP="00BF6B46">
      <w:pPr>
        <w:pStyle w:val="Title"/>
      </w:pPr>
      <w:r>
        <w:fldChar w:fldCharType="begin"/>
      </w:r>
      <w:r>
        <w:instrText xml:space="preserve"> TITLE   \* MERGEFORMAT </w:instrText>
      </w:r>
      <w:r>
        <w:fldChar w:fldCharType="separate"/>
      </w:r>
      <w:r>
        <w:t>FNSFPL504A Implement financial plan</w:t>
      </w:r>
      <w:r>
        <w:fldChar w:fldCharType="end"/>
      </w:r>
    </w:p>
    <w:p w:rsidR="00BF6B46" w:rsidP="00BF6B46">
      <w:pPr>
        <w:pStyle w:val="Version"/>
        <w:sectPr w:rsidSect="00E234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34AC" w:rsidP="00E234AC">
      <w:pPr>
        <w:pStyle w:val="SuperHeading"/>
      </w:pPr>
      <w:r w:rsidRPr="00E234AC">
        <w:t>FNSFPL504A Implement financial plan</w:t>
      </w:r>
    </w:p>
    <w:p w:rsidR="00000000" w:rsidRPr="00E234AC" w:rsidP="00E234AC">
      <w:pPr>
        <w:pStyle w:val="SuperHeading"/>
      </w:pPr>
    </w:p>
    <w:p w:rsidR="00000000" w:rsidRPr="00E234AC" w:rsidP="00E234AC">
      <w:pPr>
        <w:pStyle w:val="Heading1"/>
      </w:pPr>
      <w:bookmarkStart w:id="1" w:name="O_78591"/>
      <w:bookmarkEnd w:id="1"/>
      <w:r w:rsidRPr="00E234AC">
        <w:t>Modification History</w:t>
      </w:r>
    </w:p>
    <w:p w:rsidR="00000000" w:rsidRPr="00E234AC" w:rsidP="00E234AC">
      <w:pPr>
        <w:pStyle w:val="BodyText"/>
      </w:pPr>
      <w:r w:rsidRPr="00E234AC">
        <w:t>Not applicable.</w:t>
      </w:r>
    </w:p>
    <w:p w:rsidR="00000000" w:rsidRPr="00E234AC" w:rsidP="00E234AC">
      <w:pPr>
        <w:pStyle w:val="AllowPageBreak"/>
      </w:pPr>
    </w:p>
    <w:p w:rsidR="00000000" w:rsidRPr="00E234AC" w:rsidP="00E234AC">
      <w:pPr>
        <w:pStyle w:val="Heading1"/>
      </w:pPr>
      <w:bookmarkStart w:id="2" w:name="O_78592"/>
      <w:bookmarkEnd w:id="2"/>
      <w:r w:rsidRPr="00E234AC">
        <w:t>Unit Descriptor</w:t>
      </w:r>
    </w:p>
    <w:tbl>
      <w:tblPr>
        <w:tblW w:w="0" w:type="auto"/>
        <w:tblLayout w:type="fixed"/>
        <w:tblCellMar>
          <w:left w:w="62" w:type="dxa"/>
          <w:right w:w="62" w:type="dxa"/>
        </w:tblCellMar>
        <w:tblLook w:val="0000"/>
      </w:tblPr>
      <w:tblGrid>
        <w:gridCol w:w="2642"/>
        <w:gridCol w:w="5880"/>
      </w:tblGrid>
      <w:tr w:rsidTr="00BF6B46">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r w:rsidRPr="00E234AC">
              <w:t>This unit describes the performance outcomes, skills and knowledge required to prepare and provide financial planning</w:t>
            </w:r>
            <w:r w:rsidRPr="00E234AC">
              <w:t xml:space="preserve"> advice, which may include products, services and strategies. It encompasses establishing actions, timings and priorities needed to implement a financial plan, and procedures for implementation monitoring or supervising implementation of financial plan act</w:t>
            </w:r>
            <w:r w:rsidRPr="00E234AC">
              <w:t>ions.</w:t>
            </w:r>
          </w:p>
          <w:p w:rsidR="00000000" w:rsidRPr="00E234AC" w:rsidP="00E234AC">
            <w:pPr>
              <w:pStyle w:val="BodyText"/>
            </w:pPr>
          </w:p>
          <w:p w:rsidR="00000000" w:rsidRPr="00E234AC" w:rsidP="00E234AC">
            <w:pPr>
              <w:pStyle w:val="BodyText"/>
            </w:pPr>
            <w:r w:rsidRPr="00E234AC">
              <w:t>This unit is applicable to individuals working within enterprises and job roles subject to licensing, legislative, regulatory or certification requirements including legislation administered by the Australian Securities and Investments Commission (A</w:t>
            </w:r>
            <w:r w:rsidRPr="00E234AC">
              <w:t>SIC).</w:t>
            </w:r>
          </w:p>
        </w:tc>
      </w:tr>
    </w:tbl>
    <w:p w:rsidR="00000000" w:rsidRPr="00E234AC" w:rsidP="00E234AC">
      <w:pPr>
        <w:pStyle w:val="BodyText"/>
      </w:pPr>
    </w:p>
    <w:p w:rsidR="00000000" w:rsidRPr="00E234AC" w:rsidP="00E234AC">
      <w:pPr>
        <w:pStyle w:val="AllowPageBreak"/>
      </w:pPr>
    </w:p>
    <w:p w:rsidR="00000000" w:rsidRPr="00E234AC" w:rsidP="00E234AC">
      <w:pPr>
        <w:pStyle w:val="Heading1"/>
      </w:pPr>
      <w:bookmarkStart w:id="3" w:name="O_78593"/>
      <w:bookmarkEnd w:id="3"/>
      <w:r w:rsidRPr="00E234AC">
        <w:t>Application of the Unit</w:t>
      </w:r>
    </w:p>
    <w:tbl>
      <w:tblPr>
        <w:tblW w:w="0" w:type="auto"/>
        <w:tblLayout w:type="fixed"/>
        <w:tblCellMar>
          <w:left w:w="62" w:type="dxa"/>
          <w:right w:w="62" w:type="dxa"/>
        </w:tblCellMar>
        <w:tblLook w:val="0000"/>
      </w:tblPr>
      <w:tblGrid>
        <w:gridCol w:w="2723"/>
        <w:gridCol w:w="5799"/>
      </w:tblGrid>
      <w:tr w:rsidTr="00BF6B46">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r w:rsidRPr="00E234AC">
              <w:t>This unit has application to financial planners.</w:t>
            </w:r>
          </w:p>
        </w:tc>
      </w:tr>
    </w:tbl>
    <w:p w:rsidR="00000000" w:rsidRPr="00E234AC" w:rsidP="00E234AC">
      <w:pPr>
        <w:pStyle w:val="BodyText"/>
      </w:pPr>
    </w:p>
    <w:p w:rsidR="00000000" w:rsidRPr="00E234AC" w:rsidP="00E234AC">
      <w:pPr>
        <w:pStyle w:val="AllowPageBreak"/>
      </w:pPr>
    </w:p>
    <w:p w:rsidR="00000000" w:rsidRPr="00E234AC" w:rsidP="00E234AC">
      <w:pPr>
        <w:pStyle w:val="Heading1"/>
      </w:pPr>
      <w:bookmarkStart w:id="4" w:name="O_78594"/>
      <w:bookmarkEnd w:id="4"/>
      <w:r w:rsidRPr="00E234AC">
        <w:t>Licensing/Regulatory Information</w:t>
      </w:r>
    </w:p>
    <w:p w:rsidR="00000000" w:rsidRPr="00E234AC" w:rsidP="00E234AC">
      <w:pPr>
        <w:pStyle w:val="BodyText"/>
      </w:pPr>
      <w:r w:rsidRPr="00E234AC">
        <w:t>Not applicable.</w:t>
      </w:r>
    </w:p>
    <w:p w:rsidR="00000000" w:rsidRPr="00E234AC" w:rsidP="00E234AC">
      <w:pPr>
        <w:pStyle w:val="AllowPageBreak"/>
      </w:pPr>
    </w:p>
    <w:p w:rsidR="00000000" w:rsidRPr="00E234AC" w:rsidP="00E234AC">
      <w:pPr>
        <w:pStyle w:val="Heading1"/>
      </w:pPr>
      <w:bookmarkStart w:id="5" w:name="O_78596"/>
      <w:bookmarkEnd w:id="5"/>
      <w:r w:rsidRPr="00E234AC">
        <w:t>Pre-Requisites</w:t>
      </w:r>
    </w:p>
    <w:tbl>
      <w:tblPr>
        <w:tblW w:w="0" w:type="auto"/>
        <w:tblLayout w:type="fixed"/>
        <w:tblCellMar>
          <w:left w:w="62" w:type="dxa"/>
          <w:right w:w="62" w:type="dxa"/>
        </w:tblCellMar>
        <w:tblLook w:val="0000"/>
      </w:tblPr>
      <w:tblGrid>
        <w:gridCol w:w="2745"/>
        <w:gridCol w:w="1301"/>
        <w:gridCol w:w="4476"/>
      </w:tblGrid>
      <w:tr w:rsidTr="00BF6B4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p>
        </w:tc>
      </w:tr>
      <w:tr w:rsidTr="00BF6B4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p>
        </w:tc>
      </w:tr>
      <w:tr w:rsidTr="00BF6B4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p>
        </w:tc>
      </w:tr>
    </w:tbl>
    <w:p w:rsidR="00000000" w:rsidRPr="00E234AC" w:rsidP="00E234AC">
      <w:pPr>
        <w:pStyle w:val="BodyText"/>
      </w:pPr>
    </w:p>
    <w:p w:rsidR="00000000" w:rsidRPr="00E234AC" w:rsidP="00E234AC">
      <w:pPr>
        <w:pStyle w:val="AllowPageBreak"/>
      </w:pPr>
    </w:p>
    <w:p w:rsidR="00000000" w:rsidRPr="00E234AC" w:rsidP="00E234AC">
      <w:pPr>
        <w:pStyle w:val="Heading1"/>
      </w:pPr>
      <w:bookmarkStart w:id="6" w:name="O_78595"/>
      <w:bookmarkEnd w:id="6"/>
      <w:r w:rsidRPr="00E234AC">
        <w:t>Employability Skills Information</w:t>
      </w:r>
    </w:p>
    <w:tbl>
      <w:tblPr>
        <w:tblW w:w="0" w:type="auto"/>
        <w:tblLayout w:type="fixed"/>
        <w:tblCellMar>
          <w:left w:w="62" w:type="dxa"/>
          <w:right w:w="62" w:type="dxa"/>
        </w:tblCellMar>
        <w:tblLook w:val="0000"/>
      </w:tblPr>
      <w:tblGrid>
        <w:gridCol w:w="2762"/>
        <w:gridCol w:w="5760"/>
      </w:tblGrid>
      <w:tr w:rsidTr="00BF6B4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r w:rsidRPr="00E234AC">
              <w:t>This unit contains employability skills.</w:t>
            </w:r>
          </w:p>
        </w:tc>
      </w:tr>
    </w:tbl>
    <w:p w:rsidR="00000000" w:rsidRPr="00E234AC" w:rsidP="00E234AC">
      <w:pPr>
        <w:pStyle w:val="BodyText"/>
      </w:pPr>
    </w:p>
    <w:p w:rsidR="00000000" w:rsidRPr="00E234AC" w:rsidP="00E234AC">
      <w:pPr>
        <w:pStyle w:val="AllowPageBreak"/>
      </w:pPr>
    </w:p>
    <w:p w:rsidR="00000000" w:rsidRPr="00E234AC" w:rsidP="00E234AC">
      <w:pPr>
        <w:pStyle w:val="Heading1"/>
      </w:pPr>
      <w:bookmarkStart w:id="7" w:name="O_78597"/>
      <w:bookmarkEnd w:id="7"/>
      <w:r w:rsidRPr="00E234AC">
        <w:t>Elements and Performance Criteria Pre-Content</w:t>
      </w:r>
    </w:p>
    <w:tbl>
      <w:tblPr>
        <w:tblW w:w="0" w:type="auto"/>
        <w:tblLayout w:type="fixed"/>
        <w:tblCellMar>
          <w:left w:w="62" w:type="dxa"/>
          <w:right w:w="62" w:type="dxa"/>
        </w:tblCellMar>
        <w:tblLook w:val="0000"/>
      </w:tblPr>
      <w:tblGrid>
        <w:gridCol w:w="2571"/>
        <w:gridCol w:w="5951"/>
      </w:tblGrid>
      <w:tr w:rsidTr="00BF6B4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r w:rsidRPr="00E234AC">
              <w:t>Performance criteria describe the performance needed to demonstrate achievement of the element. Where bold italicised text is used, further information is detailed in the required skills and knowledge section and the range statement. Assessment of performa</w:t>
            </w:r>
            <w:r w:rsidRPr="00E234AC">
              <w:t>nce is to be consistent with the evidence guide.</w:t>
            </w:r>
          </w:p>
        </w:tc>
      </w:tr>
    </w:tbl>
    <w:p w:rsidR="00000000" w:rsidRPr="00E234AC" w:rsidP="00E234AC">
      <w:pPr>
        <w:pStyle w:val="BodyText"/>
      </w:pPr>
    </w:p>
    <w:p w:rsidR="00000000" w:rsidRPr="00E234AC" w:rsidP="00E234AC">
      <w:pPr>
        <w:pStyle w:val="AllowPageBreak"/>
      </w:pPr>
    </w:p>
    <w:p w:rsidR="00000000" w:rsidRPr="00E234AC" w:rsidP="00E234AC">
      <w:pPr>
        <w:pStyle w:val="Heading1"/>
      </w:pPr>
      <w:bookmarkStart w:id="8" w:name="O_78598"/>
      <w:bookmarkEnd w:id="8"/>
      <w:r w:rsidRPr="00E234AC">
        <w:t>Elements and Performance Criteria</w:t>
      </w:r>
    </w:p>
    <w:tbl>
      <w:tblPr>
        <w:tblW w:w="0" w:type="auto"/>
        <w:tblLayout w:type="fixed"/>
        <w:tblCellMar>
          <w:left w:w="62" w:type="dxa"/>
          <w:right w:w="62" w:type="dxa"/>
        </w:tblCellMar>
        <w:tblLook w:val="0000"/>
      </w:tblPr>
      <w:tblGrid>
        <w:gridCol w:w="2571"/>
        <w:gridCol w:w="5951"/>
      </w:tblGrid>
      <w:tr w:rsidTr="00BF6B46">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r w:rsidRPr="00E234AC">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PERFORMANCE CRITERIA</w:t>
            </w:r>
          </w:p>
        </w:tc>
      </w:tr>
      <w:tr w:rsidTr="00BF6B4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List"/>
              <w:rPr>
                <w:lang w:val="en-NZ"/>
              </w:rPr>
            </w:pPr>
            <w:r w:rsidRPr="00E234AC">
              <w:t>1.</w:t>
            </w:r>
            <w:r w:rsidRPr="00E234AC">
              <w:tab/>
              <w:t>Establish actions, timings and priorities needed to implement financial plan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List2"/>
            </w:pPr>
            <w:r w:rsidRPr="00E234AC">
              <w:t>1.1.</w:t>
            </w:r>
            <w:r w:rsidRPr="00E234AC">
              <w:tab/>
            </w:r>
            <w:r w:rsidRPr="00E234AC">
              <w:rPr>
                <w:rStyle w:val="BoldandItalics"/>
              </w:rPr>
              <w:t>Implementation actions</w:t>
            </w:r>
            <w:r w:rsidRPr="00E234AC">
              <w:t xml:space="preserve"> are established which are consistent with client needs and specifications</w:t>
            </w:r>
          </w:p>
          <w:p w:rsidR="00000000" w:rsidRPr="00E234AC" w:rsidP="00E234AC">
            <w:pPr>
              <w:pStyle w:val="List2"/>
            </w:pPr>
            <w:r w:rsidRPr="00E234AC">
              <w:t>1.2.</w:t>
            </w:r>
            <w:r w:rsidRPr="00E234AC">
              <w:tab/>
              <w:t>Individual implementation actions including timing and priorities designed to maximise advantage to the client are established</w:t>
            </w:r>
          </w:p>
          <w:p w:rsidR="00000000" w:rsidRPr="00E234AC" w:rsidP="00E234AC">
            <w:pPr>
              <w:pStyle w:val="List2"/>
            </w:pPr>
            <w:r w:rsidRPr="00E234AC">
              <w:t>1.3.</w:t>
            </w:r>
            <w:r w:rsidRPr="00E234AC">
              <w:tab/>
              <w:t>Implementation actions are clearly identifie</w:t>
            </w:r>
            <w:r w:rsidRPr="00E234AC">
              <w:t>d and written agreement to actions from the client is obtained</w:t>
            </w:r>
          </w:p>
          <w:p w:rsidR="00000000" w:rsidP="00E234AC">
            <w:pPr>
              <w:pStyle w:val="List2"/>
              <w:rPr>
                <w:lang w:val="en-NZ"/>
              </w:rPr>
            </w:pPr>
            <w:r w:rsidRPr="00E234AC">
              <w:t>1.4.</w:t>
            </w:r>
            <w:r w:rsidRPr="00E234AC">
              <w:tab/>
              <w:t>Implementation diaries and other appropriate records are established and entered</w:t>
            </w:r>
          </w:p>
        </w:tc>
      </w:tr>
      <w:tr w:rsidTr="00BF6B4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List"/>
              <w:rPr>
                <w:lang w:val="en-NZ"/>
              </w:rPr>
            </w:pPr>
            <w:r w:rsidRPr="00E234AC">
              <w:t>2.</w:t>
            </w:r>
            <w:r w:rsidRPr="00E234AC">
              <w:tab/>
              <w:t>Establish procedures for implementation of financial plan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List2"/>
            </w:pPr>
            <w:r w:rsidRPr="00E234AC">
              <w:t>2.1.</w:t>
            </w:r>
            <w:r w:rsidRPr="00E234AC">
              <w:tab/>
              <w:t>Personnel to implement each action in th</w:t>
            </w:r>
            <w:r w:rsidRPr="00E234AC">
              <w:t>e plan are identified and briefed</w:t>
            </w:r>
          </w:p>
          <w:p w:rsidR="00000000" w:rsidRPr="00E234AC" w:rsidP="00E234AC">
            <w:pPr>
              <w:pStyle w:val="List2"/>
            </w:pPr>
            <w:r w:rsidRPr="00E234AC">
              <w:t>2.2.</w:t>
            </w:r>
            <w:r w:rsidRPr="00E234AC">
              <w:tab/>
              <w:t xml:space="preserve">Internal and external </w:t>
            </w:r>
            <w:r w:rsidRPr="00E234AC">
              <w:rPr>
                <w:rStyle w:val="BoldandItalics"/>
              </w:rPr>
              <w:t>documentation</w:t>
            </w:r>
            <w:r w:rsidRPr="00E234AC">
              <w:t xml:space="preserve"> requirements are identified and followed and audit trails are established</w:t>
            </w:r>
          </w:p>
          <w:p w:rsidR="00000000" w:rsidP="00E234AC">
            <w:pPr>
              <w:pStyle w:val="List2"/>
              <w:rPr>
                <w:lang w:val="en-NZ"/>
              </w:rPr>
            </w:pPr>
            <w:r w:rsidRPr="00E234AC">
              <w:t>2.3.</w:t>
            </w:r>
            <w:r w:rsidRPr="00E234AC">
              <w:tab/>
              <w:t>Monitoring procedures are established for critical timings and priorities</w:t>
            </w:r>
          </w:p>
        </w:tc>
      </w:tr>
      <w:tr w:rsidTr="00BF6B4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List"/>
              <w:rPr>
                <w:lang w:val="en-NZ"/>
              </w:rPr>
            </w:pPr>
            <w:r w:rsidRPr="00E234AC">
              <w:t>3.</w:t>
            </w:r>
            <w:r w:rsidRPr="00E234AC">
              <w:tab/>
              <w:t>Undertake and/or supervi</w:t>
            </w:r>
            <w:r w:rsidRPr="00E234AC">
              <w:t>se implementation of financial plan actions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List2"/>
            </w:pPr>
            <w:r w:rsidRPr="00E234AC">
              <w:t>3.1.</w:t>
            </w:r>
            <w:r w:rsidRPr="00E234AC">
              <w:tab/>
              <w:t>Authorised representative ensures client has information on actions they must undertake and assistance is provided where needed</w:t>
            </w:r>
          </w:p>
          <w:p w:rsidR="00000000" w:rsidRPr="00E234AC" w:rsidP="00E234AC">
            <w:pPr>
              <w:pStyle w:val="List2"/>
            </w:pPr>
            <w:r w:rsidRPr="00E234AC">
              <w:t>3.2.</w:t>
            </w:r>
            <w:r w:rsidRPr="00E234AC">
              <w:tab/>
              <w:t xml:space="preserve">Authorised representative ensures instructions are issued to internal and </w:t>
            </w:r>
            <w:r w:rsidRPr="00E234AC">
              <w:t>external personnel as per plan requirements</w:t>
            </w:r>
          </w:p>
          <w:p w:rsidR="00000000" w:rsidRPr="00E234AC" w:rsidP="00E234AC">
            <w:pPr>
              <w:pStyle w:val="List2"/>
            </w:pPr>
            <w:r w:rsidRPr="00E234AC">
              <w:t>3.3.</w:t>
            </w:r>
            <w:r w:rsidRPr="00E234AC">
              <w:tab/>
              <w:t>Checks and follow-ups are made on lodgement of documentation to ensure plan timings are met</w:t>
            </w:r>
          </w:p>
          <w:p w:rsidR="00000000" w:rsidRPr="00E234AC" w:rsidP="00E234AC">
            <w:pPr>
              <w:pStyle w:val="List2"/>
            </w:pPr>
            <w:r w:rsidRPr="00E234AC">
              <w:t>3.4.</w:t>
            </w:r>
            <w:r w:rsidRPr="00E234AC">
              <w:tab/>
              <w:t xml:space="preserve">Authorised representative ensures fees and charges are obtained and processed according to organisation and </w:t>
            </w:r>
            <w:r w:rsidRPr="00E234AC">
              <w:rPr>
                <w:rStyle w:val="BoldandItalics"/>
              </w:rPr>
              <w:t>legislative requirements</w:t>
            </w:r>
          </w:p>
          <w:p w:rsidR="00000000" w:rsidRPr="00E234AC" w:rsidP="00E234AC">
            <w:pPr>
              <w:pStyle w:val="List2"/>
            </w:pPr>
            <w:r w:rsidRPr="00E234AC">
              <w:t>3.5.</w:t>
            </w:r>
            <w:r w:rsidRPr="00E234AC">
              <w:tab/>
              <w:t>Client is debriefed and any concerns addressed promptly and effectively</w:t>
            </w:r>
          </w:p>
        </w:tc>
      </w:tr>
    </w:tbl>
    <w:p w:rsidR="00000000" w:rsidRPr="00E234AC" w:rsidP="00E234AC">
      <w:pPr>
        <w:pStyle w:val="BodyText"/>
      </w:pPr>
    </w:p>
    <w:p w:rsidR="00000000" w:rsidRPr="00E234AC" w:rsidP="00E234AC">
      <w:pPr>
        <w:pStyle w:val="AllowPageBreak"/>
      </w:pPr>
    </w:p>
    <w:p w:rsidR="00000000" w:rsidRPr="00E234AC" w:rsidP="00E234AC">
      <w:pPr>
        <w:pStyle w:val="Heading1"/>
      </w:pPr>
      <w:bookmarkStart w:id="9" w:name="O_78599"/>
      <w:bookmarkEnd w:id="9"/>
      <w:r w:rsidRPr="00E234AC">
        <w:t>Required Skills and Knowledge</w:t>
      </w:r>
    </w:p>
    <w:tbl>
      <w:tblPr>
        <w:tblW w:w="0" w:type="auto"/>
        <w:tblLayout w:type="fixed"/>
        <w:tblCellMar>
          <w:left w:w="62" w:type="dxa"/>
          <w:right w:w="62" w:type="dxa"/>
        </w:tblCellMar>
        <w:tblLook w:val="0000"/>
      </w:tblPr>
      <w:tblGrid>
        <w:gridCol w:w="8522"/>
      </w:tblGrid>
      <w:tr w:rsidTr="00BF6B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REQUIRED SKILLS AND KNOWLEDGE</w:t>
            </w:r>
          </w:p>
        </w:tc>
      </w:tr>
      <w:tr w:rsidTr="00BF6B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t>This section describes the skills and knowledge required for this unit.</w:t>
            </w:r>
          </w:p>
        </w:tc>
      </w:tr>
      <w:tr w:rsidTr="00BF6B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Required skills</w:t>
            </w:r>
          </w:p>
        </w:tc>
      </w:tr>
      <w:tr w:rsidTr="00BF6B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ListBullet"/>
            </w:pPr>
            <w:r w:rsidRPr="00E234AC">
              <w:t>well-developed communication skills to:</w:t>
            </w:r>
          </w:p>
          <w:p w:rsidR="00000000" w:rsidRPr="00E234AC" w:rsidP="00E234AC">
            <w:pPr>
              <w:pStyle w:val="ListBullet2"/>
            </w:pPr>
            <w:r w:rsidRPr="00E234AC">
              <w:t>determine and confirm work requirements, using questioning and active listening as required</w:t>
            </w:r>
          </w:p>
          <w:p w:rsidR="00000000" w:rsidRPr="00E234AC" w:rsidP="00E234AC">
            <w:pPr>
              <w:pStyle w:val="ListBullet2"/>
            </w:pPr>
            <w:r w:rsidRPr="00E234AC">
              <w:t>liaise with others, share information, listen and understand</w:t>
            </w:r>
          </w:p>
          <w:p w:rsidR="00000000" w:rsidRPr="00E234AC" w:rsidP="00E234AC">
            <w:pPr>
              <w:pStyle w:val="ListBullet2"/>
            </w:pPr>
            <w:r w:rsidRPr="00E234AC">
              <w:t>use language and concepts appropriate to cultural differences</w:t>
            </w:r>
          </w:p>
          <w:p w:rsidR="00000000" w:rsidRPr="00E234AC" w:rsidP="00E234AC">
            <w:pPr>
              <w:pStyle w:val="ListBullet"/>
            </w:pPr>
            <w:r w:rsidRPr="00E234AC">
              <w:t>research skills such as:</w:t>
            </w:r>
          </w:p>
          <w:p w:rsidR="00000000" w:rsidRPr="00E234AC" w:rsidP="00E234AC">
            <w:pPr>
              <w:pStyle w:val="ListBullet2"/>
            </w:pPr>
            <w:r w:rsidRPr="00E234AC">
              <w:t>accessing and managing information</w:t>
            </w:r>
          </w:p>
          <w:p w:rsidR="00000000" w:rsidRPr="00E234AC" w:rsidP="00E234AC">
            <w:pPr>
              <w:pStyle w:val="ListBullet2"/>
            </w:pPr>
            <w:r w:rsidRPr="00E234AC">
              <w:t>interpreting documentation</w:t>
            </w:r>
          </w:p>
          <w:p w:rsidR="00000000" w:rsidRPr="00E234AC" w:rsidP="00E234AC">
            <w:pPr>
              <w:pStyle w:val="ListBullet2"/>
            </w:pPr>
            <w:r w:rsidRPr="00E234AC">
              <w:t>coordinating tasks</w:t>
            </w:r>
          </w:p>
          <w:p w:rsidR="00000000" w:rsidRPr="00E234AC" w:rsidP="00E234AC">
            <w:pPr>
              <w:pStyle w:val="ListBullet"/>
            </w:pPr>
            <w:r w:rsidRPr="00E234AC">
              <w:t>well-developed numeracy skills to accurately analyse, record and store complex data i</w:t>
            </w:r>
            <w:r w:rsidRPr="00E234AC">
              <w:t>n accordance with client and organisational requirements</w:t>
            </w:r>
          </w:p>
          <w:p w:rsidR="00000000" w:rsidRPr="00E234AC" w:rsidP="00E234AC">
            <w:pPr>
              <w:pStyle w:val="ListBullet"/>
            </w:pPr>
            <w:r w:rsidRPr="00E234AC">
              <w:t>IT skills for accessing and using appropriate software such as spreadsheets and databases and using internet information</w:t>
            </w:r>
          </w:p>
          <w:p w:rsidR="00000000" w:rsidRPr="00E234AC" w:rsidP="00E234AC">
            <w:pPr>
              <w:pStyle w:val="ListBullet"/>
            </w:pPr>
            <w:r w:rsidRPr="00E234AC">
              <w:t>literacy skills for analysing information and products to ensure appropriatene</w:t>
            </w:r>
            <w:r w:rsidRPr="00E234AC">
              <w:t>ss to client needs, currency and accuracy</w:t>
            </w:r>
          </w:p>
          <w:p w:rsidR="00000000" w:rsidRPr="00E234AC" w:rsidP="00E234AC">
            <w:pPr>
              <w:pStyle w:val="ListBullet"/>
            </w:pPr>
            <w:r w:rsidRPr="00E234AC">
              <w:t>highly developed interpersonal skills to establish rapport with clients and to liaise with other planning team members</w:t>
            </w:r>
          </w:p>
          <w:p w:rsidR="00000000" w:rsidRPr="00E234AC" w:rsidP="00E234AC">
            <w:pPr>
              <w:pStyle w:val="ListBullet"/>
            </w:pPr>
            <w:r w:rsidRPr="00E234AC">
              <w:t>organisational and time management skills to sequence tasks, meet timelines and arrange meeting</w:t>
            </w:r>
            <w:r w:rsidRPr="00E234AC">
              <w:t>s</w:t>
            </w:r>
          </w:p>
          <w:p w:rsidR="00000000" w:rsidRPr="00E234AC" w:rsidP="00E234AC">
            <w:pPr>
              <w:pStyle w:val="ListBullet"/>
            </w:pPr>
            <w:r w:rsidRPr="00E234AC">
              <w:t>self-management skills for complying with ethical, legal and procedural requirements</w:t>
            </w:r>
          </w:p>
          <w:p w:rsidR="00000000" w:rsidP="00E234AC">
            <w:pPr>
              <w:pStyle w:val="ListBullet"/>
              <w:rPr>
                <w:lang w:val="en-NZ"/>
              </w:rPr>
            </w:pPr>
            <w:r w:rsidRPr="00E234AC">
              <w:t>learning skills to maintain knowledge of changes to compliance legislation and requirements</w:t>
            </w:r>
          </w:p>
        </w:tc>
      </w:tr>
      <w:tr w:rsidTr="00BF6B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Required knowledge</w:t>
            </w:r>
          </w:p>
        </w:tc>
      </w:tr>
      <w:tr w:rsidTr="00BF6B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ListBullet"/>
            </w:pPr>
            <w:r w:rsidRPr="00E234AC">
              <w:t>corporations and consumer legislation</w:t>
            </w:r>
          </w:p>
          <w:p w:rsidR="00000000" w:rsidRPr="00E234AC" w:rsidP="00E234AC">
            <w:pPr>
              <w:pStyle w:val="ListBullet"/>
            </w:pPr>
            <w:r w:rsidRPr="00E234AC">
              <w:t>financial planning documentation requirements</w:t>
            </w:r>
          </w:p>
          <w:p w:rsidR="00000000" w:rsidRPr="00E234AC" w:rsidP="00E234AC">
            <w:pPr>
              <w:pStyle w:val="ListBullet"/>
            </w:pPr>
            <w:r w:rsidRPr="00E234AC">
              <w:t>financial forecasting techniques</w:t>
            </w:r>
          </w:p>
          <w:p w:rsidR="00000000" w:rsidRPr="00E234AC" w:rsidP="00E234AC">
            <w:pPr>
              <w:pStyle w:val="ListBullet"/>
            </w:pPr>
            <w:r w:rsidRPr="00E234AC">
              <w:t>government financial and superannuation policies</w:t>
            </w:r>
          </w:p>
          <w:p w:rsidR="00000000" w:rsidRPr="00E234AC" w:rsidP="00E234AC">
            <w:pPr>
              <w:pStyle w:val="ListBullet"/>
            </w:pPr>
            <w:r w:rsidRPr="00E234AC">
              <w:t>methods of presenting financial data</w:t>
            </w:r>
          </w:p>
          <w:p w:rsidR="00000000" w:rsidRPr="00E234AC" w:rsidP="00E234AC">
            <w:pPr>
              <w:pStyle w:val="ListBullet"/>
            </w:pPr>
            <w:r w:rsidRPr="00E234AC">
              <w:t>procedure and requirements in establishing audit trails</w:t>
            </w:r>
          </w:p>
          <w:p w:rsidR="00000000" w:rsidRPr="00E234AC" w:rsidP="00E234AC">
            <w:pPr>
              <w:pStyle w:val="ListBullet"/>
            </w:pPr>
            <w:r w:rsidRPr="00E234AC">
              <w:t>relevant financial legislation</w:t>
            </w:r>
          </w:p>
          <w:p w:rsidR="00000000" w:rsidRPr="00E234AC" w:rsidP="00E234AC">
            <w:pPr>
              <w:pStyle w:val="ListBullet"/>
            </w:pPr>
            <w:r w:rsidRPr="00E234AC">
              <w:t>sour</w:t>
            </w:r>
            <w:r w:rsidRPr="00E234AC">
              <w:t>ces of information on financial products and markets (e.g. banks, financial advisers)</w:t>
            </w:r>
          </w:p>
          <w:p w:rsidR="00000000" w:rsidRPr="00E234AC" w:rsidP="00E234AC">
            <w:pPr>
              <w:pStyle w:val="ListBullet"/>
            </w:pPr>
            <w:r w:rsidRPr="00E234AC">
              <w:t>State and Territory legislation, charges and taxes</w:t>
            </w:r>
          </w:p>
        </w:tc>
      </w:tr>
    </w:tbl>
    <w:p w:rsidR="00000000" w:rsidRPr="00E234AC" w:rsidP="00E234AC">
      <w:pPr>
        <w:pStyle w:val="BodyText"/>
      </w:pPr>
    </w:p>
    <w:p w:rsidR="00000000" w:rsidRPr="00E234AC" w:rsidP="00E234AC">
      <w:pPr>
        <w:pStyle w:val="AllowPageBreak"/>
      </w:pPr>
    </w:p>
    <w:p w:rsidR="00000000" w:rsidRPr="00E234AC" w:rsidP="00E234AC">
      <w:pPr>
        <w:pStyle w:val="Heading1"/>
      </w:pPr>
      <w:bookmarkStart w:id="10" w:name="O_78600"/>
      <w:bookmarkEnd w:id="10"/>
      <w:r w:rsidRPr="00E234AC">
        <w:t>Evidence Guide</w:t>
      </w:r>
    </w:p>
    <w:tbl>
      <w:tblPr>
        <w:tblW w:w="9570" w:type="dxa"/>
        <w:tblLayout w:type="fixed"/>
        <w:tblCellMar>
          <w:left w:w="62" w:type="dxa"/>
          <w:right w:w="62" w:type="dxa"/>
        </w:tblCellMar>
        <w:tblLook w:val="0000"/>
      </w:tblPr>
      <w:tblGrid>
        <w:gridCol w:w="2808"/>
        <w:gridCol w:w="6762"/>
      </w:tblGrid>
      <w:tr w:rsidTr="00BF6B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EVIDENCE GUIDE</w:t>
            </w:r>
          </w:p>
        </w:tc>
      </w:tr>
      <w:tr w:rsidTr="00BF6B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t>The Evidence Guide provides advice on assessment and must be read in conjunction with the performance criteria, required skills and knowledge, range statement and the Assessment Guidelines for the Training Package.</w:t>
            </w:r>
          </w:p>
        </w:tc>
      </w:tr>
      <w:tr w:rsidTr="00BF6B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p>
        </w:tc>
      </w:tr>
      <w:tr w:rsidTr="00BF6B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r w:rsidRPr="00E234AC">
              <w:t>Evidence of the ability to:</w:t>
            </w:r>
          </w:p>
          <w:p w:rsidR="00000000" w:rsidRPr="00E234AC" w:rsidP="00E234AC">
            <w:pPr>
              <w:pStyle w:val="ListBullet"/>
            </w:pPr>
            <w:r w:rsidRPr="00E234AC">
              <w:t xml:space="preserve">Comply with relevant legislation and regulations and industry codes of practice and meet organisational operating practices, policies </w:t>
            </w:r>
            <w:r w:rsidRPr="00E234AC">
              <w:t xml:space="preserve">and procedures </w:t>
            </w:r>
          </w:p>
          <w:p w:rsidR="00000000" w:rsidRPr="00E234AC" w:rsidP="00E234AC">
            <w:pPr>
              <w:pStyle w:val="ListBullet"/>
            </w:pPr>
            <w:r w:rsidRPr="00E234AC">
              <w:t xml:space="preserve">establish the necessary actions, timings and priorities needed to implement financial plans and undertake and/or supervise implementation of financial plan actions </w:t>
            </w:r>
          </w:p>
          <w:p w:rsidR="00000000" w:rsidRPr="00E234AC" w:rsidP="00E234AC">
            <w:pPr>
              <w:pStyle w:val="ListBullet"/>
            </w:pPr>
            <w:r w:rsidRPr="00E234AC">
              <w:t xml:space="preserve">prepare materials and brief personnel for implementing financial plans </w:t>
            </w:r>
          </w:p>
          <w:p w:rsidR="00000000" w:rsidRPr="00E234AC" w:rsidP="00E234AC">
            <w:pPr>
              <w:pStyle w:val="ListBullet"/>
            </w:pPr>
            <w:r w:rsidRPr="00E234AC">
              <w:t>mai</w:t>
            </w:r>
            <w:r w:rsidRPr="00E234AC">
              <w:t>ntain and use in-depth knowledge of the financial planning industry, industry regulations and codes of practice, financial products, financial markets and investment characteristics</w:t>
            </w:r>
          </w:p>
          <w:p w:rsidR="00000000" w:rsidRPr="00E234AC" w:rsidP="00E234AC">
            <w:pPr>
              <w:pStyle w:val="ListBullet"/>
            </w:pPr>
            <w:r w:rsidRPr="00E234AC">
              <w:t>assess impacts of taxation, social security, economic and other government</w:t>
            </w:r>
            <w:r w:rsidRPr="00E234AC">
              <w:t xml:space="preserve"> policies on client investment and financial requirements</w:t>
            </w:r>
          </w:p>
          <w:p w:rsidR="00000000" w:rsidRPr="00E234AC" w:rsidP="00E234AC">
            <w:pPr>
              <w:pStyle w:val="ListBullet"/>
            </w:pPr>
            <w:r w:rsidRPr="00E234AC">
              <w:t>gain client feedback on and or agreement to the plan</w:t>
            </w:r>
          </w:p>
          <w:p w:rsidR="00000000" w:rsidP="00E234AC">
            <w:pPr>
              <w:pStyle w:val="ListBullet"/>
              <w:rPr>
                <w:lang w:val="en-NZ"/>
              </w:rPr>
            </w:pPr>
            <w:r w:rsidRPr="00E234AC">
              <w:t>establish appropriate audit trails and accurately document all planning process and instruments.</w:t>
            </w:r>
          </w:p>
        </w:tc>
      </w:tr>
      <w:tr w:rsidTr="00BF6B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Context of and specific resources for assessmen</w:t>
            </w:r>
            <w:r w:rsidRPr="00E234AC">
              <w:rPr>
                <w:rStyle w:val="SpecialBold"/>
              </w:rPr>
              <w:t>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r w:rsidRPr="00E234AC">
              <w:t>Assessment must ensure:</w:t>
            </w:r>
          </w:p>
          <w:p w:rsidR="00000000" w:rsidRPr="00E234AC" w:rsidP="00E234AC">
            <w:pPr>
              <w:pStyle w:val="ListBullet"/>
            </w:pPr>
            <w:r w:rsidRPr="00E234AC">
              <w:t>competency is demonstrated in the context of the financial services work environment and conditions specified in the range statement either in a relevant workplace or a closely simulated work environment</w:t>
            </w:r>
          </w:p>
          <w:p w:rsidR="00000000" w:rsidP="00E234AC">
            <w:pPr>
              <w:pStyle w:val="ListBullet"/>
              <w:rPr>
                <w:lang w:val="en-NZ"/>
              </w:rPr>
            </w:pPr>
            <w:r w:rsidRPr="00E234AC">
              <w:t xml:space="preserve">access to and the use of </w:t>
            </w:r>
            <w:r w:rsidRPr="00E234AC">
              <w:t xml:space="preserve">a range of common office equipment, technology, software and consumables. </w:t>
            </w:r>
          </w:p>
        </w:tc>
      </w:tr>
      <w:tr w:rsidTr="00BF6B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r w:rsidRPr="00E234AC">
              <w:t>A range of assessment methods should be used to assess practical skills and knowledge. The following examples, in combination, are appropriate for this unit:</w:t>
            </w:r>
          </w:p>
          <w:p w:rsidR="00000000" w:rsidRPr="00E234AC" w:rsidP="00E234AC">
            <w:pPr>
              <w:pStyle w:val="ListBullet"/>
            </w:pPr>
            <w:r w:rsidRPr="00E234AC">
              <w:t>evaluating an integrated activity which combines the elements of competency for the unit or a cluster of related units of competency</w:t>
            </w:r>
          </w:p>
          <w:p w:rsidR="00000000" w:rsidRPr="00E234AC" w:rsidP="00E234AC">
            <w:pPr>
              <w:pStyle w:val="ListBullet"/>
            </w:pPr>
            <w:r w:rsidRPr="00E234AC">
              <w:t>verbal or written questioning on underpinning knowledge and skills which may include formal examinations</w:t>
            </w:r>
          </w:p>
          <w:p w:rsidR="00000000" w:rsidRPr="00E234AC" w:rsidP="00E234AC">
            <w:pPr>
              <w:pStyle w:val="ListBullet"/>
            </w:pPr>
            <w:r w:rsidRPr="00E234AC">
              <w:t>setting and review</w:t>
            </w:r>
            <w:r w:rsidRPr="00E234AC">
              <w:t>ing workplace projects and business simulations/scenarios</w:t>
            </w:r>
          </w:p>
          <w:p w:rsidR="00000000" w:rsidRPr="00E234AC" w:rsidP="00E234AC">
            <w:pPr>
              <w:pStyle w:val="ListBullet"/>
            </w:pPr>
            <w:r w:rsidRPr="00E234AC">
              <w:t>evaluating samples of work</w:t>
            </w:r>
          </w:p>
          <w:p w:rsidR="00000000" w:rsidP="00E234AC">
            <w:pPr>
              <w:pStyle w:val="ListBullet"/>
              <w:rPr>
                <w:lang w:val="en-NZ"/>
              </w:rPr>
            </w:pPr>
            <w:r w:rsidRPr="00E234AC">
              <w:t>accessing and validating third party reports.</w:t>
            </w:r>
          </w:p>
        </w:tc>
      </w:tr>
      <w:tr w:rsidTr="00BF6B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p>
        </w:tc>
      </w:tr>
    </w:tbl>
    <w:p w:rsidR="00000000" w:rsidRPr="00E234AC" w:rsidP="00E234AC">
      <w:pPr>
        <w:pStyle w:val="BodyText"/>
      </w:pPr>
    </w:p>
    <w:p w:rsidR="00000000" w:rsidRPr="00E234AC" w:rsidP="00E234AC">
      <w:pPr>
        <w:pStyle w:val="AllowPageBreak"/>
      </w:pPr>
    </w:p>
    <w:p w:rsidR="00000000" w:rsidRPr="00E234AC" w:rsidP="00E234AC">
      <w:pPr>
        <w:pStyle w:val="Heading1"/>
      </w:pPr>
      <w:bookmarkStart w:id="11" w:name="O_78601"/>
      <w:bookmarkEnd w:id="11"/>
      <w:r w:rsidRPr="00E234AC">
        <w:t>Range Statement</w:t>
      </w:r>
    </w:p>
    <w:tbl>
      <w:tblPr>
        <w:tblW w:w="0" w:type="auto"/>
        <w:tblLayout w:type="fixed"/>
        <w:tblCellMar>
          <w:left w:w="62" w:type="dxa"/>
          <w:right w:w="62" w:type="dxa"/>
        </w:tblCellMar>
        <w:tblLook w:val="0000"/>
      </w:tblPr>
      <w:tblGrid>
        <w:gridCol w:w="2554"/>
        <w:gridCol w:w="5968"/>
      </w:tblGrid>
      <w:tr w:rsidTr="00BF6B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RANGE STATEMENT</w:t>
            </w:r>
          </w:p>
        </w:tc>
      </w:tr>
      <w:tr w:rsidTr="00BF6B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t>The range statement relates to the unit of competency as a whole. It allows for different work environments and situations that may affect performance. Bold italicised wording, if used in the performance criteria, is detailed below. Essential operating con</w:t>
            </w:r>
            <w:r w:rsidRPr="00E234AC">
              <w:t>ditions that may be present with training and assessment (depending on the work situation, needs of the candidate, accessibility of the item, and local industry and regional contexts) may also be included.</w:t>
            </w:r>
          </w:p>
        </w:tc>
      </w:tr>
      <w:tr w:rsidTr="00BF6B4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BoldandItalics"/>
              </w:rPr>
              <w:t>Implementation actions</w:t>
            </w:r>
            <w:r w:rsidRPr="00E234AC">
              <w:t xml:space="preserve">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ListBullet"/>
            </w:pPr>
            <w:r w:rsidRPr="00E234AC">
              <w:t xml:space="preserve">those undertaken by the financial planner </w:t>
            </w:r>
          </w:p>
          <w:p w:rsidR="00000000" w:rsidP="00E234AC">
            <w:pPr>
              <w:pStyle w:val="ListBullet"/>
              <w:rPr>
                <w:lang w:val="en-NZ"/>
              </w:rPr>
            </w:pPr>
            <w:r w:rsidRPr="00E234AC">
              <w:t>those delegated to internal or external staff.</w:t>
            </w:r>
          </w:p>
        </w:tc>
      </w:tr>
      <w:tr w:rsidTr="00BF6B4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BoldandItalics"/>
              </w:rPr>
              <w:t>Documentation</w:t>
            </w:r>
            <w:r w:rsidRPr="00E234AC">
              <w:t xml:space="preserve"> may include but is not limited to:</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ListBullet"/>
            </w:pPr>
            <w:r w:rsidRPr="00E234AC">
              <w:t>computer and manual applications</w:t>
            </w:r>
          </w:p>
          <w:p w:rsidR="00000000" w:rsidRPr="00E234AC" w:rsidP="00E234AC">
            <w:pPr>
              <w:pStyle w:val="ListBullet"/>
            </w:pPr>
            <w:r w:rsidRPr="00E234AC">
              <w:t>copies of cheques</w:t>
            </w:r>
          </w:p>
          <w:p w:rsidR="00000000" w:rsidRPr="00E234AC" w:rsidP="00E234AC">
            <w:pPr>
              <w:pStyle w:val="ListBullet"/>
            </w:pPr>
            <w:r w:rsidRPr="00E234AC">
              <w:t>disclaimers</w:t>
            </w:r>
          </w:p>
          <w:p w:rsidR="00000000" w:rsidRPr="00E234AC" w:rsidP="00E234AC">
            <w:pPr>
              <w:pStyle w:val="ListBullet"/>
            </w:pPr>
            <w:r w:rsidRPr="00E234AC">
              <w:t>disclosures</w:t>
            </w:r>
          </w:p>
          <w:p w:rsidR="00000000" w:rsidRPr="00E234AC" w:rsidP="00E234AC">
            <w:pPr>
              <w:pStyle w:val="ListBullet"/>
            </w:pPr>
            <w:r w:rsidRPr="00E234AC">
              <w:t>Eligible Termination Payment (ETP) forms</w:t>
            </w:r>
          </w:p>
          <w:p w:rsidR="00000000" w:rsidRPr="00E234AC" w:rsidP="00E234AC">
            <w:pPr>
              <w:pStyle w:val="ListBullet"/>
            </w:pPr>
            <w:r w:rsidRPr="00E234AC">
              <w:t>insurance policies</w:t>
            </w:r>
          </w:p>
          <w:p w:rsidR="00000000" w:rsidRPr="00E234AC" w:rsidP="00E234AC">
            <w:pPr>
              <w:pStyle w:val="ListBullet"/>
            </w:pPr>
            <w:r w:rsidRPr="00E234AC">
              <w:t>prospectus</w:t>
            </w:r>
          </w:p>
          <w:p w:rsidR="00000000" w:rsidRPr="00E234AC" w:rsidP="00E234AC">
            <w:pPr>
              <w:pStyle w:val="ListBullet"/>
            </w:pPr>
            <w:r w:rsidRPr="00E234AC">
              <w:t>receipts</w:t>
            </w:r>
          </w:p>
          <w:p w:rsidR="00000000" w:rsidP="00E234AC">
            <w:pPr>
              <w:pStyle w:val="ListBullet"/>
              <w:rPr>
                <w:lang w:val="en-NZ"/>
              </w:rPr>
            </w:pPr>
            <w:r w:rsidRPr="00E234AC">
              <w:t>written advice.</w:t>
            </w:r>
          </w:p>
        </w:tc>
      </w:tr>
      <w:tr w:rsidTr="00BF6B4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BoldandItalics"/>
              </w:rPr>
              <w:t>Legislative requirements</w:t>
            </w:r>
            <w:r w:rsidRPr="00E234AC">
              <w:t xml:space="preserve"> may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ListBullet"/>
            </w:pPr>
            <w:r w:rsidRPr="00E234AC">
              <w:t>Australian Securities and Investments Commission (ASIC) Act, policy and guidelines</w:t>
            </w:r>
          </w:p>
          <w:p w:rsidR="00000000" w:rsidRPr="00E234AC" w:rsidP="00E234AC">
            <w:pPr>
              <w:pStyle w:val="ListBullet"/>
            </w:pPr>
            <w:r w:rsidRPr="00E234AC">
              <w:t>Consumer Affairs Act</w:t>
            </w:r>
          </w:p>
          <w:p w:rsidR="00000000" w:rsidRPr="00E234AC" w:rsidP="00E234AC">
            <w:pPr>
              <w:pStyle w:val="ListBullet"/>
            </w:pPr>
            <w:r w:rsidRPr="00E234AC">
              <w:t>Consumer Credit Code</w:t>
            </w:r>
          </w:p>
          <w:p w:rsidR="00000000" w:rsidRPr="00E234AC" w:rsidP="00E234AC">
            <w:pPr>
              <w:pStyle w:val="ListBullet"/>
            </w:pPr>
            <w:r w:rsidRPr="00E234AC">
              <w:t>contract law</w:t>
            </w:r>
          </w:p>
          <w:p w:rsidR="00000000" w:rsidRPr="00E234AC" w:rsidP="00E234AC">
            <w:pPr>
              <w:pStyle w:val="ListBullet"/>
            </w:pPr>
            <w:r w:rsidRPr="00E234AC">
              <w:t>Corporations Act</w:t>
            </w:r>
          </w:p>
          <w:p w:rsidR="00000000" w:rsidRPr="00E234AC" w:rsidP="00E234AC">
            <w:pPr>
              <w:pStyle w:val="ListBullet"/>
            </w:pPr>
            <w:r w:rsidRPr="00E234AC">
              <w:t>industry codes of practice</w:t>
            </w:r>
          </w:p>
          <w:p w:rsidR="00000000" w:rsidRPr="00E234AC" w:rsidP="00E234AC">
            <w:pPr>
              <w:pStyle w:val="ListBullet"/>
            </w:pPr>
            <w:r w:rsidRPr="00E234AC">
              <w:t>Insurance Act</w:t>
            </w:r>
          </w:p>
          <w:p w:rsidR="00000000" w:rsidRPr="00E234AC" w:rsidP="00E234AC">
            <w:pPr>
              <w:pStyle w:val="ListBullet"/>
            </w:pPr>
            <w:r w:rsidRPr="00E234AC">
              <w:t>Life Insurance Act</w:t>
            </w:r>
          </w:p>
          <w:p w:rsidR="00000000" w:rsidRPr="00E234AC" w:rsidP="00E234AC">
            <w:pPr>
              <w:pStyle w:val="ListBullet"/>
            </w:pPr>
            <w:r w:rsidRPr="00E234AC">
              <w:t>Privacy Act</w:t>
            </w:r>
          </w:p>
          <w:p w:rsidR="00000000" w:rsidRPr="00E234AC" w:rsidP="00E234AC">
            <w:pPr>
              <w:pStyle w:val="ListBullet"/>
            </w:pPr>
            <w:r w:rsidRPr="00E234AC">
              <w:t>social security regulations</w:t>
            </w:r>
          </w:p>
          <w:p w:rsidR="00000000" w:rsidRPr="00E234AC" w:rsidP="00E234AC">
            <w:pPr>
              <w:pStyle w:val="ListBullet"/>
            </w:pPr>
            <w:r w:rsidRPr="00E234AC">
              <w:t>State and Territory legislation</w:t>
            </w:r>
          </w:p>
          <w:p w:rsidR="00000000" w:rsidRPr="00E234AC" w:rsidP="00E234AC">
            <w:pPr>
              <w:pStyle w:val="ListBullet"/>
            </w:pPr>
            <w:r w:rsidRPr="00E234AC">
              <w:t>Taxation Acts</w:t>
            </w:r>
          </w:p>
          <w:p w:rsidR="00000000" w:rsidRPr="00E234AC" w:rsidP="00E234AC">
            <w:pPr>
              <w:pStyle w:val="ListBullet"/>
            </w:pPr>
            <w:r w:rsidRPr="00E234AC">
              <w:t>Trade Practices Act</w:t>
            </w:r>
          </w:p>
          <w:p w:rsidR="00000000" w:rsidRPr="00E234AC" w:rsidP="00E234AC">
            <w:pPr>
              <w:pStyle w:val="ListBullet"/>
            </w:pPr>
            <w:r w:rsidRPr="00E234AC">
              <w:t>trust law.</w:t>
            </w:r>
          </w:p>
        </w:tc>
      </w:tr>
    </w:tbl>
    <w:p w:rsidR="00BF6B46" w:rsidP="00E234AC">
      <w:pPr>
        <w:pStyle w:val="BodyText"/>
      </w:pPr>
    </w:p>
    <w:p w:rsidR="00BF6B46" w:rsidP="00E234AC">
      <w:pPr>
        <w:pStyle w:val="BodyText"/>
      </w:pPr>
    </w:p>
    <w:p w:rsidR="00000000" w:rsidRPr="00E234AC" w:rsidP="00E234AC">
      <w:pPr>
        <w:pStyle w:val="Heading1"/>
      </w:pPr>
      <w:bookmarkStart w:id="12" w:name="O_78602"/>
      <w:bookmarkEnd w:id="12"/>
      <w:r w:rsidRPr="00E234AC">
        <w:t>Unit Sector(s)</w:t>
      </w:r>
    </w:p>
    <w:tbl>
      <w:tblPr>
        <w:tblW w:w="0" w:type="auto"/>
        <w:tblLayout w:type="fixed"/>
        <w:tblCellMar>
          <w:left w:w="62" w:type="dxa"/>
          <w:right w:w="62" w:type="dxa"/>
        </w:tblCellMar>
        <w:tblLook w:val="0000"/>
      </w:tblPr>
      <w:tblGrid>
        <w:gridCol w:w="2597"/>
        <w:gridCol w:w="5925"/>
      </w:tblGrid>
      <w:tr w:rsidTr="00BF6B46">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r w:rsidRPr="00E234AC">
              <w:t>Financial planning</w:t>
            </w:r>
          </w:p>
        </w:tc>
      </w:tr>
    </w:tbl>
    <w:p w:rsidR="00000000" w:rsidRPr="00E234AC" w:rsidP="00E234AC">
      <w:pPr>
        <w:pStyle w:val="BodyText"/>
      </w:pPr>
    </w:p>
    <w:p w:rsidR="00000000" w:rsidRPr="00E234AC" w:rsidP="00E234AC">
      <w:pPr>
        <w:pStyle w:val="AllowPageBreak"/>
      </w:pPr>
    </w:p>
    <w:p w:rsidR="00000000" w:rsidRPr="00E234AC" w:rsidP="00E234AC">
      <w:pPr>
        <w:pStyle w:val="Heading1"/>
      </w:pPr>
      <w:bookmarkStart w:id="13" w:name="O_156333"/>
      <w:bookmarkEnd w:id="13"/>
      <w:r w:rsidRPr="00E234AC">
        <w:t>Competency field</w:t>
      </w:r>
    </w:p>
    <w:tbl>
      <w:tblPr>
        <w:tblW w:w="0" w:type="auto"/>
        <w:tblLayout w:type="fixed"/>
        <w:tblCellMar>
          <w:left w:w="62" w:type="dxa"/>
          <w:right w:w="62" w:type="dxa"/>
        </w:tblCellMar>
        <w:tblLook w:val="0000"/>
      </w:tblPr>
      <w:tblGrid>
        <w:gridCol w:w="2754"/>
        <w:gridCol w:w="5768"/>
      </w:tblGrid>
      <w:tr w:rsidTr="00BF6B4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p>
        </w:tc>
      </w:tr>
    </w:tbl>
    <w:p w:rsidR="00000000" w:rsidRPr="00E234AC" w:rsidP="00E234AC">
      <w:pPr>
        <w:pStyle w:val="BodyText"/>
      </w:pPr>
    </w:p>
    <w:p w:rsidR="00000000" w:rsidRPr="00E234AC" w:rsidP="00E234AC">
      <w:pPr>
        <w:pStyle w:val="AllowPageBreak"/>
      </w:pPr>
    </w:p>
    <w:p w:rsidR="00000000" w:rsidRPr="00E234AC" w:rsidP="00E234AC">
      <w:pPr>
        <w:pStyle w:val="Heading1"/>
      </w:pPr>
      <w:bookmarkStart w:id="14" w:name="O_156332"/>
      <w:bookmarkEnd w:id="14"/>
      <w:r w:rsidRPr="00E234AC">
        <w:t>Co-requisite units</w:t>
      </w:r>
    </w:p>
    <w:tbl>
      <w:tblPr>
        <w:tblW w:w="0" w:type="auto"/>
        <w:tblLayout w:type="fixed"/>
        <w:tblCellMar>
          <w:left w:w="62" w:type="dxa"/>
          <w:right w:w="62" w:type="dxa"/>
        </w:tblCellMar>
        <w:tblLook w:val="0000"/>
      </w:tblPr>
      <w:tblGrid>
        <w:gridCol w:w="2629"/>
        <w:gridCol w:w="1324"/>
        <w:gridCol w:w="4569"/>
      </w:tblGrid>
      <w:tr w:rsidTr="00BF6B4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r w:rsidRPr="00E234A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4AC">
            <w:pPr>
              <w:pStyle w:val="BodyText"/>
              <w:rPr>
                <w:lang w:val="en-NZ"/>
              </w:rPr>
            </w:pPr>
          </w:p>
        </w:tc>
      </w:tr>
      <w:tr w:rsidTr="00BF6B4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4AC" w:rsidP="00E234AC">
            <w:pPr>
              <w:pStyle w:val="BodyText"/>
            </w:pPr>
          </w:p>
        </w:tc>
      </w:tr>
    </w:tbl>
    <w:p w:rsidR="00000000" w:rsidRPr="00E234AC" w:rsidP="00E234AC">
      <w:pPr>
        <w:pStyle w:val="BodyText"/>
      </w:pPr>
    </w:p>
    <w:p w:rsidR="00000000" w:rsidRPr="00E234AC" w:rsidP="00E234AC"/>
    <w:sectPr w:rsidSect="00E234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B46" w:rsidP="00BF6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B46" w:rsidP="00E23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6B46" w:rsidP="00E234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6B46" w:rsidP="00E234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B46" w:rsidP="00BF6B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B46" w:rsidP="00E234AC">
    <w:pPr>
      <w:pStyle w:val="Header"/>
      <w:framePr w:wrap="around"/>
    </w:pPr>
    <w:r>
      <w:fldChar w:fldCharType="begin"/>
    </w:r>
    <w:r>
      <w:instrText xml:space="preserve"> TITLE   \* MERGEFORMAT </w:instrText>
    </w:r>
    <w:r>
      <w:fldChar w:fldCharType="separate"/>
    </w:r>
    <w:r>
      <w:t>FNSFPL504A Implement financial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6B46" w:rsidP="00E234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C0A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864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01D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4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34AC"/>
    <w:pPr>
      <w:spacing w:before="360" w:after="60"/>
      <w:outlineLvl w:val="0"/>
    </w:pPr>
    <w:rPr>
      <w:sz w:val="32"/>
    </w:rPr>
  </w:style>
  <w:style w:type="paragraph" w:styleId="Heading2">
    <w:name w:val="heading 2"/>
    <w:basedOn w:val="HeadingBase"/>
    <w:next w:val="BodyText"/>
    <w:link w:val="Heading2Char"/>
    <w:qFormat/>
    <w:rsid w:val="00E234AC"/>
    <w:pPr>
      <w:keepLines/>
      <w:spacing w:before="240" w:after="120"/>
      <w:outlineLvl w:val="1"/>
    </w:pPr>
    <w:rPr>
      <w:sz w:val="28"/>
      <w:szCs w:val="40"/>
    </w:rPr>
  </w:style>
  <w:style w:type="paragraph" w:styleId="Heading3">
    <w:name w:val="heading 3"/>
    <w:basedOn w:val="HeadingBase"/>
    <w:next w:val="BodyText"/>
    <w:link w:val="Heading3Char"/>
    <w:qFormat/>
    <w:rsid w:val="00E234AC"/>
    <w:pPr>
      <w:spacing w:before="180" w:after="120"/>
      <w:outlineLvl w:val="2"/>
    </w:pPr>
    <w:rPr>
      <w:spacing w:val="-10"/>
      <w:kern w:val="32"/>
    </w:rPr>
  </w:style>
  <w:style w:type="paragraph" w:styleId="Heading4">
    <w:name w:val="heading 4"/>
    <w:basedOn w:val="HeadingBase"/>
    <w:next w:val="BodyText"/>
    <w:link w:val="Heading4Char"/>
    <w:qFormat/>
    <w:rsid w:val="00E234AC"/>
    <w:pPr>
      <w:spacing w:before="160" w:after="120"/>
      <w:outlineLvl w:val="3"/>
    </w:pPr>
    <w:rPr>
      <w:sz w:val="22"/>
    </w:rPr>
  </w:style>
  <w:style w:type="paragraph" w:styleId="Heading5">
    <w:name w:val="heading 5"/>
    <w:basedOn w:val="HeadingBase"/>
    <w:next w:val="Normal"/>
    <w:link w:val="Heading5Char"/>
    <w:qFormat/>
    <w:rsid w:val="00E234AC"/>
    <w:pPr>
      <w:spacing w:before="80"/>
      <w:outlineLvl w:val="4"/>
    </w:pPr>
    <w:rPr>
      <w:color w:val="918585"/>
      <w:sz w:val="20"/>
    </w:rPr>
  </w:style>
  <w:style w:type="paragraph" w:styleId="Heading6">
    <w:name w:val="heading 6"/>
    <w:basedOn w:val="HeadingBase"/>
    <w:next w:val="Normal"/>
    <w:link w:val="Heading6Char"/>
    <w:qFormat/>
    <w:rsid w:val="00E234AC"/>
    <w:pPr>
      <w:spacing w:before="60"/>
      <w:outlineLvl w:val="5"/>
    </w:pPr>
    <w:rPr>
      <w:color w:val="918585"/>
      <w:sz w:val="20"/>
    </w:rPr>
  </w:style>
  <w:style w:type="paragraph" w:styleId="Heading7">
    <w:name w:val="heading 7"/>
    <w:basedOn w:val="Normal"/>
    <w:next w:val="Normal"/>
    <w:link w:val="Heading7Char"/>
    <w:qFormat/>
    <w:rsid w:val="00E234AC"/>
    <w:pPr>
      <w:ind w:left="720"/>
      <w:outlineLvl w:val="6"/>
    </w:pPr>
    <w:rPr>
      <w:i/>
    </w:rPr>
  </w:style>
  <w:style w:type="paragraph" w:styleId="Heading8">
    <w:name w:val="heading 8"/>
    <w:basedOn w:val="Normal"/>
    <w:next w:val="Normal"/>
    <w:link w:val="Heading8Char"/>
    <w:qFormat/>
    <w:rsid w:val="00E234AC"/>
    <w:pPr>
      <w:ind w:left="720"/>
      <w:outlineLvl w:val="7"/>
    </w:pPr>
    <w:rPr>
      <w:i/>
    </w:rPr>
  </w:style>
  <w:style w:type="paragraph" w:styleId="Heading9">
    <w:name w:val="heading 9"/>
    <w:basedOn w:val="Normal"/>
    <w:next w:val="Normal"/>
    <w:link w:val="Heading9Char"/>
    <w:qFormat/>
    <w:rsid w:val="00E234AC"/>
    <w:pPr>
      <w:ind w:left="720"/>
      <w:outlineLvl w:val="8"/>
    </w:pPr>
    <w:rPr>
      <w:i/>
    </w:rPr>
  </w:style>
  <w:style w:type="character" w:default="1" w:styleId="DefaultParagraphFont">
    <w:name w:val="Default Paragraph Font"/>
    <w:uiPriority w:val="1"/>
    <w:unhideWhenUsed/>
    <w:rsid w:val="00E23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4AC"/>
  </w:style>
  <w:style w:type="character" w:customStyle="1" w:styleId="Heading1Char">
    <w:name w:val="Heading 1 Char"/>
    <w:basedOn w:val="DefaultParagraphFont"/>
    <w:link w:val="Heading1"/>
    <w:rsid w:val="00E234AC"/>
    <w:rPr>
      <w:rFonts w:ascii="Times New Roman" w:eastAsia="Times New Roman" w:hAnsi="Times New Roman" w:cs="Times New Roman"/>
      <w:b/>
      <w:sz w:val="32"/>
      <w:szCs w:val="20"/>
      <w:lang w:eastAsia="en-US"/>
    </w:rPr>
  </w:style>
  <w:style w:type="paragraph" w:styleId="BodyText">
    <w:name w:val="Body Text"/>
    <w:basedOn w:val="Normal"/>
    <w:link w:val="BodyTextChar"/>
    <w:rsid w:val="00E234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34AC"/>
    <w:rPr>
      <w:rFonts w:ascii="Times New Roman" w:eastAsia="Times New Roman" w:hAnsi="Times New Roman" w:cs="Times New Roman"/>
      <w:sz w:val="24"/>
      <w:lang w:val="en-US" w:eastAsia="en-US"/>
    </w:rPr>
  </w:style>
  <w:style w:type="paragraph" w:styleId="Footer">
    <w:name w:val="footer"/>
    <w:basedOn w:val="Normal"/>
    <w:link w:val="FooterChar"/>
    <w:rsid w:val="00E23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4AC"/>
    <w:rPr>
      <w:rFonts w:ascii="Times New Roman" w:eastAsia="Times New Roman" w:hAnsi="Times New Roman" w:cs="Times New Roman"/>
      <w:sz w:val="16"/>
      <w:lang w:val="en-US" w:eastAsia="en-US"/>
    </w:rPr>
  </w:style>
  <w:style w:type="paragraph" w:styleId="List">
    <w:name w:val="List"/>
    <w:basedOn w:val="BodyText"/>
    <w:next w:val="BodyText"/>
    <w:rsid w:val="00E234AC"/>
    <w:pPr>
      <w:tabs>
        <w:tab w:val="left" w:pos="340"/>
      </w:tabs>
      <w:spacing w:before="60" w:after="60"/>
      <w:ind w:left="340" w:hanging="340"/>
    </w:pPr>
  </w:style>
  <w:style w:type="paragraph" w:styleId="ListBullet">
    <w:name w:val="List Bullet"/>
    <w:basedOn w:val="List"/>
    <w:rsid w:val="00E234AC"/>
    <w:pPr>
      <w:numPr>
        <w:numId w:val="13"/>
      </w:numPr>
      <w:tabs>
        <w:tab w:val="clear" w:pos="340"/>
      </w:tabs>
      <w:spacing w:before="40" w:after="40"/>
    </w:pPr>
  </w:style>
  <w:style w:type="character" w:customStyle="1" w:styleId="SpecialBold">
    <w:name w:val="Special Bold"/>
    <w:basedOn w:val="DefaultParagraphFont"/>
    <w:rsid w:val="00E234AC"/>
    <w:rPr>
      <w:b/>
      <w:spacing w:val="0"/>
    </w:rPr>
  </w:style>
  <w:style w:type="paragraph" w:styleId="ListBullet2">
    <w:name w:val="List Bullet 2"/>
    <w:basedOn w:val="List2"/>
    <w:rsid w:val="00E234AC"/>
    <w:pPr>
      <w:numPr>
        <w:numId w:val="14"/>
      </w:numPr>
      <w:tabs>
        <w:tab w:val="clear" w:pos="680"/>
      </w:tabs>
    </w:pPr>
  </w:style>
  <w:style w:type="paragraph" w:styleId="Header">
    <w:name w:val="header"/>
    <w:basedOn w:val="Normal"/>
    <w:link w:val="HeaderChar"/>
    <w:rsid w:val="00E23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4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34AC"/>
    <w:pPr>
      <w:spacing w:before="240" w:after="120"/>
      <w:outlineLvl w:val="0"/>
    </w:pPr>
    <w:rPr>
      <w:rFonts w:ascii="Times New Roman" w:hAnsi="Times New Roman"/>
      <w:b/>
      <w:sz w:val="28"/>
    </w:rPr>
  </w:style>
  <w:style w:type="paragraph" w:customStyle="1" w:styleId="AllowPageBreak">
    <w:name w:val="AllowPageBreak"/>
    <w:rsid w:val="00E234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34AC"/>
    <w:pPr>
      <w:tabs>
        <w:tab w:val="left" w:pos="680"/>
      </w:tabs>
      <w:spacing w:before="60" w:after="60"/>
      <w:ind w:left="680" w:hanging="340"/>
    </w:pPr>
  </w:style>
  <w:style w:type="character" w:customStyle="1" w:styleId="BoldandItalics">
    <w:name w:val="Bold and Italics"/>
    <w:qFormat/>
    <w:rsid w:val="00E234AC"/>
    <w:rPr>
      <w:b/>
      <w:i/>
      <w:u w:val="none"/>
    </w:rPr>
  </w:style>
  <w:style w:type="character" w:customStyle="1" w:styleId="Heading2Char">
    <w:name w:val="Heading 2 Char"/>
    <w:basedOn w:val="DefaultParagraphFont"/>
    <w:link w:val="Heading2"/>
    <w:rsid w:val="00E23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4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34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34AC"/>
    <w:rPr>
      <w:rFonts w:ascii="Courier New" w:eastAsia="Times New Roman" w:hAnsi="Courier New" w:cs="Times New Roman"/>
      <w:i/>
      <w:szCs w:val="20"/>
      <w:lang w:val="en-US" w:eastAsia="en-US"/>
    </w:rPr>
  </w:style>
  <w:style w:type="paragraph" w:customStyle="1" w:styleId="HeadingBase">
    <w:name w:val="Heading Base"/>
    <w:rsid w:val="00E23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4AC"/>
    <w:pPr>
      <w:tabs>
        <w:tab w:val="right" w:leader="dot" w:pos="9072"/>
      </w:tabs>
      <w:ind w:left="567"/>
    </w:pPr>
    <w:rPr>
      <w:szCs w:val="22"/>
    </w:rPr>
  </w:style>
  <w:style w:type="paragraph" w:customStyle="1" w:styleId="TOCBase">
    <w:name w:val="TOC Base"/>
    <w:rsid w:val="00E23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4AC"/>
    <w:pPr>
      <w:tabs>
        <w:tab w:val="right" w:leader="dot" w:pos="9072"/>
      </w:tabs>
      <w:spacing w:before="40" w:after="40"/>
      <w:ind w:left="284"/>
    </w:pPr>
    <w:rPr>
      <w:rFonts w:ascii="Times New Roman" w:hAnsi="Times New Roman"/>
    </w:rPr>
  </w:style>
  <w:style w:type="paragraph" w:styleId="TOC1">
    <w:name w:val="toc 1"/>
    <w:basedOn w:val="TOCBase"/>
    <w:next w:val="Normal"/>
    <w:rsid w:val="00E234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34AC"/>
    <w:pPr>
      <w:spacing w:before="5040"/>
      <w:jc w:val="center"/>
    </w:pPr>
    <w:rPr>
      <w:sz w:val="48"/>
      <w:szCs w:val="72"/>
      <w:lang w:val="en-US"/>
    </w:rPr>
  </w:style>
  <w:style w:type="character" w:customStyle="1" w:styleId="TitleChar">
    <w:name w:val="Title Char"/>
    <w:basedOn w:val="DefaultParagraphFont"/>
    <w:link w:val="Title"/>
    <w:rsid w:val="00E23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4AC"/>
    <w:pPr>
      <w:tabs>
        <w:tab w:val="left" w:pos="3600"/>
        <w:tab w:val="left" w:pos="3958"/>
      </w:tabs>
    </w:pPr>
  </w:style>
  <w:style w:type="paragraph" w:customStyle="1" w:styleId="Note">
    <w:name w:val="Note"/>
    <w:basedOn w:val="BodyText"/>
    <w:rsid w:val="00E234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4AC"/>
    <w:pPr>
      <w:framePr w:wrap="auto" w:hAnchor="text" w:y="6049"/>
    </w:pPr>
    <w:rPr>
      <w:color w:val="000000"/>
      <w:sz w:val="40"/>
    </w:rPr>
  </w:style>
  <w:style w:type="paragraph" w:customStyle="1" w:styleId="TOCTitle">
    <w:name w:val="TOCTitle"/>
    <w:basedOn w:val="Heading1"/>
    <w:rsid w:val="00E234AC"/>
    <w:pPr>
      <w:spacing w:after="240"/>
      <w:jc w:val="center"/>
      <w:outlineLvl w:val="9"/>
    </w:pPr>
    <w:rPr>
      <w:caps/>
    </w:rPr>
  </w:style>
  <w:style w:type="paragraph" w:customStyle="1" w:styleId="Version">
    <w:name w:val="Version"/>
    <w:rsid w:val="00E234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4AC"/>
    <w:pPr>
      <w:keepNext w:val="0"/>
      <w:tabs>
        <w:tab w:val="right" w:pos="4176"/>
      </w:tabs>
      <w:ind w:left="198" w:hanging="198"/>
    </w:pPr>
    <w:rPr>
      <w:rFonts w:ascii="Garamond" w:hAnsi="Garamond"/>
    </w:rPr>
  </w:style>
  <w:style w:type="paragraph" w:styleId="IndexHeading">
    <w:name w:val="index heading"/>
    <w:basedOn w:val="Normal"/>
    <w:next w:val="Index1"/>
    <w:semiHidden/>
    <w:rsid w:val="00E234AC"/>
    <w:pPr>
      <w:spacing w:before="120" w:after="120"/>
    </w:pPr>
    <w:rPr>
      <w:rFonts w:ascii="Arial" w:hAnsi="Arial"/>
      <w:b/>
      <w:color w:val="918585"/>
      <w:sz w:val="24"/>
    </w:rPr>
  </w:style>
  <w:style w:type="paragraph" w:customStyle="1" w:styleId="Chapter">
    <w:name w:val="Chapter"/>
    <w:basedOn w:val="Normal"/>
    <w:rsid w:val="00E234AC"/>
    <w:pPr>
      <w:spacing w:before="240"/>
    </w:pPr>
    <w:rPr>
      <w:rFonts w:ascii="Times New Roman" w:hAnsi="Times New Roman"/>
      <w:smallCaps/>
      <w:spacing w:val="80"/>
      <w:sz w:val="28"/>
    </w:rPr>
  </w:style>
  <w:style w:type="paragraph" w:customStyle="1" w:styleId="InChapter">
    <w:name w:val="InChapter"/>
    <w:basedOn w:val="Heading3"/>
    <w:rsid w:val="00E234AC"/>
    <w:pPr>
      <w:spacing w:after="240"/>
      <w:outlineLvl w:val="9"/>
    </w:pPr>
    <w:rPr>
      <w:noProof/>
    </w:rPr>
  </w:style>
  <w:style w:type="paragraph" w:styleId="Index2">
    <w:name w:val="index 2"/>
    <w:basedOn w:val="Normal"/>
    <w:next w:val="Normal"/>
    <w:semiHidden/>
    <w:rsid w:val="00E234AC"/>
    <w:pPr>
      <w:tabs>
        <w:tab w:val="right" w:pos="4176"/>
      </w:tabs>
      <w:ind w:left="568" w:hanging="284"/>
    </w:pPr>
    <w:rPr>
      <w:rFonts w:ascii="Garamond" w:hAnsi="Garamond"/>
    </w:rPr>
  </w:style>
  <w:style w:type="paragraph" w:customStyle="1" w:styleId="Byline">
    <w:name w:val="Byline"/>
    <w:rsid w:val="00E23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4AC"/>
    <w:pPr>
      <w:tabs>
        <w:tab w:val="clear" w:pos="3600"/>
        <w:tab w:val="clear" w:pos="3958"/>
      </w:tabs>
      <w:jc w:val="right"/>
    </w:pPr>
  </w:style>
  <w:style w:type="character" w:styleId="Emphasis">
    <w:name w:val="Emphasis"/>
    <w:basedOn w:val="DefaultParagraphFont"/>
    <w:qFormat/>
    <w:rsid w:val="00E234AC"/>
    <w:rPr>
      <w:i/>
    </w:rPr>
  </w:style>
  <w:style w:type="paragraph" w:styleId="Caption">
    <w:name w:val="caption"/>
    <w:basedOn w:val="BodyText"/>
    <w:next w:val="Normal"/>
    <w:qFormat/>
    <w:rsid w:val="00E234AC"/>
    <w:pPr>
      <w:framePr w:w="2268" w:hSpace="181" w:vSpace="181" w:wrap="around" w:vAnchor="text" w:hAnchor="page" w:x="1135" w:y="285" w:anchorLock="1"/>
    </w:pPr>
    <w:rPr>
      <w:i/>
    </w:rPr>
  </w:style>
  <w:style w:type="paragraph" w:customStyle="1" w:styleId="MiniTOCTitle">
    <w:name w:val="MiniTOCTitle"/>
    <w:basedOn w:val="Heading4"/>
    <w:rsid w:val="00E234AC"/>
    <w:pPr>
      <w:spacing w:before="240"/>
      <w:outlineLvl w:val="9"/>
    </w:pPr>
    <w:rPr>
      <w:noProof/>
      <w:sz w:val="24"/>
    </w:rPr>
  </w:style>
  <w:style w:type="paragraph" w:customStyle="1" w:styleId="MiniTOCItem">
    <w:name w:val="MiniTOCItem"/>
    <w:basedOn w:val="ListBullet"/>
    <w:rsid w:val="00E234AC"/>
    <w:pPr>
      <w:numPr>
        <w:numId w:val="0"/>
      </w:numPr>
      <w:tabs>
        <w:tab w:val="right" w:leader="dot" w:pos="6521"/>
      </w:tabs>
      <w:spacing w:before="0" w:after="0"/>
    </w:pPr>
  </w:style>
  <w:style w:type="paragraph" w:customStyle="1" w:styleId="TOFTitle">
    <w:name w:val="TOFTitle"/>
    <w:basedOn w:val="TOCTitle"/>
    <w:rsid w:val="00E234AC"/>
  </w:style>
  <w:style w:type="paragraph" w:styleId="TableofFigures">
    <w:name w:val="table of figures"/>
    <w:basedOn w:val="Normal"/>
    <w:next w:val="Normal"/>
    <w:semiHidden/>
    <w:rsid w:val="00E234AC"/>
    <w:pPr>
      <w:tabs>
        <w:tab w:val="right" w:leader="dot" w:pos="9072"/>
      </w:tabs>
      <w:ind w:left="970" w:hanging="403"/>
    </w:pPr>
    <w:rPr>
      <w:rFonts w:ascii="Times New Roman" w:hAnsi="Times New Roman"/>
      <w:b/>
    </w:rPr>
  </w:style>
  <w:style w:type="paragraph" w:styleId="ListNumber">
    <w:name w:val="List Number"/>
    <w:basedOn w:val="List"/>
    <w:rsid w:val="00E234AC"/>
    <w:pPr>
      <w:numPr>
        <w:numId w:val="11"/>
      </w:numPr>
    </w:pPr>
  </w:style>
  <w:style w:type="character" w:customStyle="1" w:styleId="WingdingSymbols">
    <w:name w:val="Wingding Symbols"/>
    <w:rsid w:val="00E234AC"/>
    <w:rPr>
      <w:rFonts w:ascii="Wingdings" w:hAnsi="Wingdings"/>
    </w:rPr>
  </w:style>
  <w:style w:type="paragraph" w:customStyle="1" w:styleId="TableHeading">
    <w:name w:val="Table Heading"/>
    <w:basedOn w:val="HeadingBase"/>
    <w:rsid w:val="00E234AC"/>
    <w:pPr>
      <w:keepLines/>
      <w:pBdr>
        <w:bottom w:val="single" w:sz="6" w:space="1" w:color="918585"/>
      </w:pBdr>
      <w:spacing w:before="240"/>
    </w:pPr>
  </w:style>
  <w:style w:type="character" w:customStyle="1" w:styleId="HotSpot">
    <w:name w:val="HotSpot"/>
    <w:rsid w:val="00E234AC"/>
    <w:rPr>
      <w:color w:val="0033CC"/>
      <w:u w:val="none"/>
    </w:rPr>
  </w:style>
  <w:style w:type="paragraph" w:customStyle="1" w:styleId="BodyTextRight">
    <w:name w:val="Body Text Right"/>
    <w:basedOn w:val="BodyText"/>
    <w:rsid w:val="00E234AC"/>
    <w:pPr>
      <w:spacing w:before="0" w:after="0"/>
      <w:jc w:val="right"/>
    </w:pPr>
  </w:style>
  <w:style w:type="paragraph" w:styleId="Index3">
    <w:name w:val="index 3"/>
    <w:basedOn w:val="ListNumber2"/>
    <w:next w:val="Normal"/>
    <w:semiHidden/>
    <w:rsid w:val="00E234AC"/>
    <w:pPr>
      <w:numPr>
        <w:numId w:val="0"/>
      </w:numPr>
      <w:tabs>
        <w:tab w:val="right" w:leader="dot" w:pos="4176"/>
      </w:tabs>
    </w:pPr>
  </w:style>
  <w:style w:type="paragraph" w:styleId="ListNumber2">
    <w:name w:val="List Number 2"/>
    <w:basedOn w:val="List2"/>
    <w:rsid w:val="00E234AC"/>
    <w:pPr>
      <w:numPr>
        <w:numId w:val="10"/>
      </w:numPr>
      <w:tabs>
        <w:tab w:val="clear" w:pos="1060"/>
      </w:tabs>
    </w:pPr>
  </w:style>
  <w:style w:type="paragraph" w:customStyle="1" w:styleId="MarginNote">
    <w:name w:val="Margin Note"/>
    <w:basedOn w:val="BodyText"/>
    <w:rsid w:val="00E23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4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34AC"/>
    <w:rPr>
      <w:sz w:val="32"/>
    </w:rPr>
  </w:style>
  <w:style w:type="paragraph" w:customStyle="1" w:styleId="HeadingProcedure">
    <w:name w:val="Heading Procedure"/>
    <w:basedOn w:val="HeadingBase"/>
    <w:next w:val="Normal"/>
    <w:rsid w:val="00E234AC"/>
    <w:pPr>
      <w:tabs>
        <w:tab w:val="left" w:pos="0"/>
      </w:tabs>
      <w:spacing w:before="120" w:after="60"/>
    </w:pPr>
    <w:rPr>
      <w:i/>
      <w:color w:val="918585"/>
      <w:sz w:val="22"/>
    </w:rPr>
  </w:style>
  <w:style w:type="paragraph" w:customStyle="1" w:styleId="TableBodyText">
    <w:name w:val="Table Body Text"/>
    <w:basedOn w:val="BodyText"/>
    <w:rsid w:val="00E234AC"/>
    <w:pPr>
      <w:spacing w:before="60" w:after="60"/>
    </w:pPr>
  </w:style>
  <w:style w:type="paragraph" w:styleId="ListContinue">
    <w:name w:val="List Continue"/>
    <w:basedOn w:val="List"/>
    <w:rsid w:val="00E234AC"/>
    <w:pPr>
      <w:ind w:firstLine="0"/>
    </w:pPr>
  </w:style>
  <w:style w:type="paragraph" w:customStyle="1" w:styleId="ListNote">
    <w:name w:val="List Note"/>
    <w:basedOn w:val="List"/>
    <w:rsid w:val="00E234AC"/>
    <w:pPr>
      <w:pBdr>
        <w:top w:val="single" w:sz="6" w:space="2" w:color="918585"/>
        <w:bottom w:val="single" w:sz="6" w:space="2" w:color="918585"/>
      </w:pBdr>
      <w:tabs>
        <w:tab w:val="left" w:pos="1021"/>
      </w:tabs>
      <w:ind w:firstLine="0"/>
    </w:pPr>
  </w:style>
  <w:style w:type="paragraph" w:customStyle="1" w:styleId="Warning">
    <w:name w:val="Warning"/>
    <w:basedOn w:val="BodyText"/>
    <w:rsid w:val="00E234AC"/>
    <w:pPr>
      <w:shd w:val="clear" w:color="auto" w:fill="D9D9D9"/>
      <w:tabs>
        <w:tab w:val="left" w:pos="992"/>
      </w:tabs>
      <w:ind w:left="119" w:right="119"/>
    </w:pPr>
    <w:rPr>
      <w:sz w:val="20"/>
    </w:rPr>
  </w:style>
  <w:style w:type="paragraph" w:customStyle="1" w:styleId="MarginIcons">
    <w:name w:val="Margin Icons"/>
    <w:basedOn w:val="BodyText"/>
    <w:rsid w:val="00E23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4AC"/>
    <w:rPr>
      <w:rFonts w:ascii="Courier New" w:hAnsi="Courier New"/>
    </w:rPr>
  </w:style>
  <w:style w:type="paragraph" w:customStyle="1" w:styleId="NoteBullet">
    <w:name w:val="Note Bullet"/>
    <w:basedOn w:val="Note"/>
    <w:rsid w:val="00E234AC"/>
    <w:pPr>
      <w:tabs>
        <w:tab w:val="clear" w:pos="680"/>
      </w:tabs>
      <w:spacing w:before="60" w:after="60"/>
    </w:pPr>
  </w:style>
  <w:style w:type="paragraph" w:customStyle="1" w:styleId="SubHeading2">
    <w:name w:val="SubHeading2"/>
    <w:basedOn w:val="HeadingBase"/>
    <w:rsid w:val="00E234AC"/>
    <w:pPr>
      <w:spacing w:before="240" w:after="60"/>
    </w:pPr>
    <w:rPr>
      <w:sz w:val="20"/>
    </w:rPr>
  </w:style>
  <w:style w:type="paragraph" w:customStyle="1" w:styleId="SubHeading1">
    <w:name w:val="SubHeading1"/>
    <w:basedOn w:val="HeadingBase"/>
    <w:rsid w:val="00E234AC"/>
    <w:pPr>
      <w:spacing w:before="240" w:after="60"/>
    </w:pPr>
    <w:rPr>
      <w:color w:val="918585"/>
      <w:sz w:val="22"/>
    </w:rPr>
  </w:style>
  <w:style w:type="paragraph" w:customStyle="1" w:styleId="SideHeading">
    <w:name w:val="Side Heading"/>
    <w:basedOn w:val="HeadingBase"/>
    <w:rsid w:val="00E23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4AC"/>
    <w:pPr>
      <w:numPr>
        <w:numId w:val="12"/>
      </w:numPr>
    </w:pPr>
  </w:style>
  <w:style w:type="paragraph" w:styleId="PlainText">
    <w:name w:val="Plain Text"/>
    <w:basedOn w:val="Normal"/>
    <w:link w:val="PlainTextChar"/>
    <w:rsid w:val="00E234AC"/>
    <w:rPr>
      <w:sz w:val="20"/>
    </w:rPr>
  </w:style>
  <w:style w:type="character" w:customStyle="1" w:styleId="PlainTextChar">
    <w:name w:val="Plain Text Char"/>
    <w:basedOn w:val="DefaultParagraphFont"/>
    <w:link w:val="PlainText"/>
    <w:rsid w:val="00E234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34AC"/>
    <w:rPr>
      <w:b/>
      <w:smallCaps/>
    </w:rPr>
  </w:style>
  <w:style w:type="paragraph" w:customStyle="1" w:styleId="TableListNumber">
    <w:name w:val="Table List Number"/>
    <w:basedOn w:val="ListNumber"/>
    <w:rsid w:val="00E234AC"/>
    <w:pPr>
      <w:numPr>
        <w:numId w:val="0"/>
      </w:numPr>
    </w:pPr>
  </w:style>
  <w:style w:type="paragraph" w:styleId="TOC4">
    <w:name w:val="toc 4"/>
    <w:basedOn w:val="TOCBase"/>
    <w:next w:val="Normal"/>
    <w:semiHidden/>
    <w:rsid w:val="00E234AC"/>
    <w:pPr>
      <w:tabs>
        <w:tab w:val="right" w:leader="dot" w:pos="9071"/>
      </w:tabs>
      <w:ind w:left="1701"/>
    </w:pPr>
  </w:style>
  <w:style w:type="paragraph" w:customStyle="1" w:styleId="ListAlpha">
    <w:name w:val="List Alpha"/>
    <w:basedOn w:val="List"/>
    <w:rsid w:val="00E234AC"/>
    <w:pPr>
      <w:numPr>
        <w:numId w:val="9"/>
      </w:numPr>
    </w:pPr>
  </w:style>
  <w:style w:type="paragraph" w:customStyle="1" w:styleId="ListAlpha2">
    <w:name w:val="List Alpha 2"/>
    <w:basedOn w:val="List2"/>
    <w:rsid w:val="00E234AC"/>
    <w:pPr>
      <w:numPr>
        <w:numId w:val="8"/>
      </w:numPr>
    </w:pPr>
  </w:style>
  <w:style w:type="paragraph" w:styleId="List3">
    <w:name w:val="List 3"/>
    <w:basedOn w:val="BodyText"/>
    <w:rsid w:val="00E234AC"/>
    <w:pPr>
      <w:tabs>
        <w:tab w:val="left" w:pos="1021"/>
      </w:tabs>
      <w:spacing w:before="60" w:after="60"/>
      <w:ind w:left="1020" w:hanging="340"/>
    </w:pPr>
  </w:style>
  <w:style w:type="paragraph" w:styleId="List4">
    <w:name w:val="List 4"/>
    <w:basedOn w:val="BodyText"/>
    <w:rsid w:val="00E234AC"/>
    <w:pPr>
      <w:tabs>
        <w:tab w:val="left" w:pos="1361"/>
      </w:tabs>
      <w:spacing w:before="60" w:after="60"/>
      <w:ind w:left="1361" w:hanging="340"/>
    </w:pPr>
  </w:style>
  <w:style w:type="paragraph" w:styleId="List5">
    <w:name w:val="List 5"/>
    <w:basedOn w:val="BodyText"/>
    <w:rsid w:val="00E234AC"/>
    <w:pPr>
      <w:tabs>
        <w:tab w:val="left" w:pos="1701"/>
      </w:tabs>
      <w:spacing w:before="60" w:after="60"/>
      <w:ind w:left="1701" w:hanging="340"/>
    </w:pPr>
  </w:style>
  <w:style w:type="paragraph" w:styleId="ListBullet3">
    <w:name w:val="List Bullet 3"/>
    <w:basedOn w:val="List3"/>
    <w:rsid w:val="00E234AC"/>
    <w:pPr>
      <w:numPr>
        <w:numId w:val="15"/>
      </w:numPr>
      <w:tabs>
        <w:tab w:val="clear" w:pos="1021"/>
      </w:tabs>
      <w:ind w:left="1037" w:hanging="357"/>
    </w:pPr>
  </w:style>
  <w:style w:type="paragraph" w:styleId="ListBullet4">
    <w:name w:val="List Bullet 4"/>
    <w:basedOn w:val="List4"/>
    <w:rsid w:val="00E234AC"/>
    <w:pPr>
      <w:numPr>
        <w:numId w:val="3"/>
      </w:numPr>
    </w:pPr>
  </w:style>
  <w:style w:type="paragraph" w:styleId="ListBullet5">
    <w:name w:val="List Bullet 5"/>
    <w:basedOn w:val="List5"/>
    <w:rsid w:val="00E234AC"/>
    <w:pPr>
      <w:numPr>
        <w:numId w:val="4"/>
      </w:numPr>
    </w:pPr>
  </w:style>
  <w:style w:type="paragraph" w:styleId="ListContinue2">
    <w:name w:val="List Continue 2"/>
    <w:basedOn w:val="List2"/>
    <w:rsid w:val="00E234AC"/>
    <w:pPr>
      <w:ind w:firstLine="0"/>
    </w:pPr>
  </w:style>
  <w:style w:type="paragraph" w:styleId="ListContinue3">
    <w:name w:val="List Continue 3"/>
    <w:basedOn w:val="List3"/>
    <w:rsid w:val="00E234AC"/>
    <w:pPr>
      <w:ind w:left="1021" w:firstLine="0"/>
    </w:pPr>
  </w:style>
  <w:style w:type="paragraph" w:styleId="ListContinue4">
    <w:name w:val="List Continue 4"/>
    <w:basedOn w:val="List4"/>
    <w:rsid w:val="00E234AC"/>
    <w:pPr>
      <w:ind w:firstLine="0"/>
    </w:pPr>
  </w:style>
  <w:style w:type="paragraph" w:styleId="ListContinue5">
    <w:name w:val="List Continue 5"/>
    <w:basedOn w:val="List5"/>
    <w:rsid w:val="00E234AC"/>
    <w:pPr>
      <w:ind w:firstLine="0"/>
    </w:pPr>
  </w:style>
  <w:style w:type="paragraph" w:styleId="ListNumber3">
    <w:name w:val="List Number 3"/>
    <w:basedOn w:val="List3"/>
    <w:rsid w:val="00E234AC"/>
    <w:pPr>
      <w:numPr>
        <w:numId w:val="5"/>
      </w:numPr>
    </w:pPr>
  </w:style>
  <w:style w:type="paragraph" w:styleId="ListNumber4">
    <w:name w:val="List Number 4"/>
    <w:basedOn w:val="List4"/>
    <w:rsid w:val="00E234AC"/>
    <w:pPr>
      <w:numPr>
        <w:numId w:val="6"/>
      </w:numPr>
    </w:pPr>
  </w:style>
  <w:style w:type="paragraph" w:styleId="ListNumber5">
    <w:name w:val="List Number 5"/>
    <w:basedOn w:val="List5"/>
    <w:rsid w:val="00E234AC"/>
    <w:pPr>
      <w:numPr>
        <w:numId w:val="7"/>
      </w:numPr>
    </w:pPr>
  </w:style>
  <w:style w:type="paragraph" w:styleId="BlockText">
    <w:name w:val="Block Text"/>
    <w:basedOn w:val="Normal"/>
    <w:rsid w:val="00E234AC"/>
    <w:pPr>
      <w:spacing w:after="120"/>
      <w:ind w:left="1440" w:right="1440"/>
    </w:pPr>
  </w:style>
  <w:style w:type="character" w:customStyle="1" w:styleId="Subscript">
    <w:name w:val="Subscript"/>
    <w:basedOn w:val="DefaultParagraphFont"/>
    <w:rsid w:val="00E234AC"/>
    <w:rPr>
      <w:sz w:val="16"/>
      <w:vertAlign w:val="subscript"/>
    </w:rPr>
  </w:style>
  <w:style w:type="character" w:customStyle="1" w:styleId="Superscript">
    <w:name w:val="Superscript"/>
    <w:basedOn w:val="DefaultParagraphFont"/>
    <w:rsid w:val="00E234AC"/>
    <w:rPr>
      <w:sz w:val="16"/>
      <w:vertAlign w:val="superscript"/>
    </w:rPr>
  </w:style>
  <w:style w:type="character" w:customStyle="1" w:styleId="Symbols">
    <w:name w:val="Symbols"/>
    <w:basedOn w:val="DefaultParagraphFont"/>
    <w:rsid w:val="00E234AC"/>
    <w:rPr>
      <w:rFonts w:ascii="Symbol" w:hAnsi="Symbol"/>
    </w:rPr>
  </w:style>
  <w:style w:type="character" w:customStyle="1" w:styleId="MenuOptions">
    <w:name w:val="Menu Options"/>
    <w:basedOn w:val="DefaultParagraphFont"/>
    <w:rsid w:val="00E234AC"/>
    <w:rPr>
      <w:rFonts w:ascii="Arial Narrow" w:hAnsi="Arial Narrow"/>
      <w:smallCaps/>
    </w:rPr>
  </w:style>
  <w:style w:type="character" w:customStyle="1" w:styleId="Buttons">
    <w:name w:val="Buttons"/>
    <w:basedOn w:val="DefaultParagraphFont"/>
    <w:rsid w:val="00E234AC"/>
    <w:rPr>
      <w:b/>
    </w:rPr>
  </w:style>
  <w:style w:type="character" w:customStyle="1" w:styleId="Underlined">
    <w:name w:val="Underlined"/>
    <w:basedOn w:val="DefaultParagraphFont"/>
    <w:rsid w:val="00E234AC"/>
    <w:rPr>
      <w:u w:val="single"/>
    </w:rPr>
  </w:style>
  <w:style w:type="paragraph" w:customStyle="1" w:styleId="TableBodyTextRight">
    <w:name w:val="Table Body Text Right"/>
    <w:basedOn w:val="TableBodyText"/>
    <w:rsid w:val="00E234AC"/>
    <w:pPr>
      <w:widowControl w:val="0"/>
      <w:autoSpaceDE w:val="0"/>
      <w:autoSpaceDN w:val="0"/>
      <w:adjustRightInd w:val="0"/>
      <w:jc w:val="right"/>
    </w:pPr>
    <w:rPr>
      <w:rFonts w:cs="Arial"/>
      <w:szCs w:val="18"/>
    </w:rPr>
  </w:style>
  <w:style w:type="paragraph" w:customStyle="1" w:styleId="CopyrightText">
    <w:name w:val="Copyright Text"/>
    <w:basedOn w:val="BodyText"/>
    <w:rsid w:val="00E234AC"/>
    <w:rPr>
      <w:sz w:val="18"/>
    </w:rPr>
  </w:style>
  <w:style w:type="paragraph" w:customStyle="1" w:styleId="BodySmallRight">
    <w:name w:val="Body Small Right"/>
    <w:basedOn w:val="BodyTextRight"/>
    <w:rsid w:val="00E234AC"/>
    <w:rPr>
      <w:sz w:val="18"/>
      <w:szCs w:val="18"/>
    </w:rPr>
  </w:style>
  <w:style w:type="paragraph" w:customStyle="1" w:styleId="MarginEdition">
    <w:name w:val="Margin Edition"/>
    <w:basedOn w:val="MarginNote"/>
    <w:rsid w:val="00E234AC"/>
    <w:pPr>
      <w:spacing w:before="0" w:after="0"/>
    </w:pPr>
    <w:rPr>
      <w:rFonts w:ascii="Times New Roman" w:hAnsi="Times New Roman"/>
      <w:color w:val="999999"/>
    </w:rPr>
  </w:style>
  <w:style w:type="paragraph" w:customStyle="1" w:styleId="Spacer">
    <w:name w:val="Spacer"/>
    <w:basedOn w:val="Normal"/>
    <w:rsid w:val="00E234AC"/>
    <w:rPr>
      <w:sz w:val="2"/>
      <w:szCs w:val="2"/>
    </w:rPr>
  </w:style>
  <w:style w:type="character" w:customStyle="1" w:styleId="Small">
    <w:name w:val="Small"/>
    <w:basedOn w:val="DefaultParagraphFont"/>
    <w:rsid w:val="00E234AC"/>
    <w:rPr>
      <w:sz w:val="16"/>
    </w:rPr>
  </w:style>
  <w:style w:type="paragraph" w:customStyle="1" w:styleId="WideTable">
    <w:name w:val="Wide Table"/>
    <w:basedOn w:val="Normal"/>
    <w:rsid w:val="00E234AC"/>
    <w:pPr>
      <w:ind w:left="-1418"/>
    </w:pPr>
    <w:rPr>
      <w:sz w:val="2"/>
      <w:szCs w:val="2"/>
    </w:rPr>
  </w:style>
  <w:style w:type="character" w:styleId="PageNumber">
    <w:name w:val="page number"/>
    <w:basedOn w:val="DefaultParagraphFont"/>
    <w:rsid w:val="00E234AC"/>
  </w:style>
  <w:style w:type="paragraph" w:styleId="Quote">
    <w:name w:val="Quote"/>
    <w:basedOn w:val="Heading1"/>
    <w:link w:val="QuoteChar"/>
    <w:qFormat/>
    <w:rsid w:val="00E234AC"/>
    <w:rPr>
      <w:b w:val="0"/>
      <w:sz w:val="72"/>
      <w:szCs w:val="72"/>
      <w:lang w:val="en-NZ"/>
    </w:rPr>
  </w:style>
  <w:style w:type="character" w:customStyle="1" w:styleId="QuoteChar">
    <w:name w:val="Quote Char"/>
    <w:basedOn w:val="DefaultParagraphFont"/>
    <w:link w:val="Quote"/>
    <w:rsid w:val="00E23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4AC"/>
    <w:pPr>
      <w:pageBreakBefore/>
    </w:pPr>
  </w:style>
  <w:style w:type="paragraph" w:customStyle="1" w:styleId="Border">
    <w:name w:val="Border"/>
    <w:basedOn w:val="Normal"/>
    <w:qFormat/>
    <w:rsid w:val="00E23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4AC"/>
    <w:rPr>
      <w:b/>
      <w:bCs/>
      <w:i/>
      <w:iCs/>
      <w:color w:val="auto"/>
    </w:rPr>
  </w:style>
  <w:style w:type="paragraph" w:styleId="IntenseQuote">
    <w:name w:val="Intense Quote"/>
    <w:basedOn w:val="Normal"/>
    <w:next w:val="Normal"/>
    <w:link w:val="IntenseQuoteChar"/>
    <w:uiPriority w:val="30"/>
    <w:qFormat/>
    <w:rsid w:val="00E23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4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34AC"/>
    <w:rPr>
      <w:smallCaps/>
      <w:color w:val="auto"/>
      <w:u w:val="single"/>
    </w:rPr>
  </w:style>
  <w:style w:type="character" w:styleId="IntenseReference">
    <w:name w:val="Intense Reference"/>
    <w:basedOn w:val="DefaultParagraphFont"/>
    <w:uiPriority w:val="32"/>
    <w:qFormat/>
    <w:rsid w:val="00E234AC"/>
    <w:rPr>
      <w:b/>
      <w:bCs/>
      <w:smallCaps/>
      <w:color w:val="auto"/>
      <w:spacing w:val="5"/>
      <w:u w:val="single"/>
    </w:rPr>
  </w:style>
  <w:style w:type="paragraph" w:customStyle="1" w:styleId="2ColumnHeading">
    <w:name w:val="2Column Heading"/>
    <w:basedOn w:val="BodyText"/>
    <w:qFormat/>
    <w:rsid w:val="00E234AC"/>
    <w:pPr>
      <w:spacing w:after="60"/>
      <w:ind w:left="-2268"/>
    </w:pPr>
    <w:rPr>
      <w:b/>
    </w:rPr>
  </w:style>
  <w:style w:type="paragraph" w:customStyle="1" w:styleId="Heading1TOC">
    <w:name w:val="Heading1 TOC"/>
    <w:basedOn w:val="Normal"/>
    <w:qFormat/>
    <w:rsid w:val="00E234AC"/>
    <w:pPr>
      <w:spacing w:before="240" w:after="120"/>
    </w:pPr>
    <w:rPr>
      <w:rFonts w:ascii="Times New Roman" w:hAnsi="Times New Roman"/>
      <w:b/>
      <w:sz w:val="32"/>
    </w:rPr>
  </w:style>
  <w:style w:type="paragraph" w:customStyle="1" w:styleId="Heading2TOC">
    <w:name w:val="Heading2 TOC"/>
    <w:basedOn w:val="Normal"/>
    <w:qFormat/>
    <w:rsid w:val="00E234AC"/>
    <w:pPr>
      <w:spacing w:before="240" w:after="60"/>
    </w:pPr>
    <w:rPr>
      <w:rFonts w:ascii="Times New Roman" w:hAnsi="Times New Roman"/>
      <w:b/>
      <w:sz w:val="28"/>
    </w:rPr>
  </w:style>
  <w:style w:type="character" w:customStyle="1" w:styleId="Underline">
    <w:name w:val="Underline"/>
    <w:basedOn w:val="DefaultParagraphFont"/>
    <w:qFormat/>
    <w:rsid w:val="00E234AC"/>
    <w:rPr>
      <w:u w:val="single"/>
    </w:rPr>
  </w:style>
  <w:style w:type="paragraph" w:styleId="BalloonText">
    <w:name w:val="Balloon Text"/>
    <w:basedOn w:val="Normal"/>
    <w:link w:val="BalloonTextChar"/>
    <w:rsid w:val="00E234AC"/>
    <w:rPr>
      <w:rFonts w:ascii="Tahoma" w:hAnsi="Tahoma" w:cs="Tahoma"/>
      <w:sz w:val="16"/>
      <w:szCs w:val="16"/>
    </w:rPr>
  </w:style>
  <w:style w:type="character" w:customStyle="1" w:styleId="BalloonTextChar">
    <w:name w:val="Balloon Text Char"/>
    <w:basedOn w:val="DefaultParagraphFont"/>
    <w:link w:val="BalloonText"/>
    <w:rsid w:val="00E234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34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34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7267</Characters>
  <Application>Microsoft Office Word</Application>
  <DocSecurity>0</DocSecurity>
  <Lines>265</Lines>
  <Paragraphs>132</Paragraphs>
  <ScaleCrop>false</ScaleCrop>
  <Company>Author-it Software Corporation Ltd.</Company>
  <LinksUpToDate>false</LinksUpToDate>
  <CharactersWithSpaces>8308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FNSFPL504A Implement financial plan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2012-05-26T16:19:00Z</dcterms:created>
  <dcterms:modified xsi:type="dcterms:W3CDTF">2012-05-26T16:19:00Z</dcterms:modified>
</cp:coreProperties>
</file>