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050" w:rsidP="00BA405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FNSFPL501A Comply with financial planning practice ethical and operational guidelines and regulations</w:t>
      </w:r>
      <w:r>
        <w:fldChar w:fldCharType="end"/>
      </w:r>
    </w:p>
    <w:p w:rsidR="00BA4050" w:rsidP="00BA4050">
      <w:pPr>
        <w:pStyle w:val="Version"/>
        <w:sectPr w:rsidSect="00202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E05" w:rsidP="00202E05">
      <w:pPr>
        <w:pStyle w:val="SuperHeading"/>
      </w:pPr>
      <w:r w:rsidRPr="00202E05">
        <w:t>FNSFPL501A Comply with financial planning practice ethical and operational guidelines and regulations</w:t>
      </w:r>
    </w:p>
    <w:p w:rsidR="00000000" w:rsidRPr="00202E05" w:rsidP="00202E05">
      <w:pPr>
        <w:pStyle w:val="Heading1"/>
      </w:pPr>
      <w:bookmarkStart w:id="1" w:name="O_78555"/>
      <w:bookmarkEnd w:id="1"/>
      <w:r w:rsidRPr="00202E05">
        <w:t>Modification History</w:t>
      </w:r>
    </w:p>
    <w:p w:rsidR="00000000" w:rsidRPr="00202E05" w:rsidP="00202E05">
      <w:pPr>
        <w:pStyle w:val="BodyText"/>
      </w:pPr>
      <w:r w:rsidRPr="00202E05">
        <w:t>Not applicable.</w:t>
      </w: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2" w:name="O_78556"/>
      <w:bookmarkEnd w:id="2"/>
      <w:r w:rsidRPr="00202E0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5889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Unit descriptor</w:t>
            </w:r>
          </w:p>
        </w:tc>
        <w:tc>
          <w:tcPr>
            <w:tcW w:w="5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This unit describes the performance outcomes, skills and knowledge required to comply with ethical and operation guidelines in one's own work.</w:t>
            </w:r>
          </w:p>
          <w:p w:rsidR="00000000" w:rsidRPr="00202E05" w:rsidP="00202E05">
            <w:pPr>
              <w:pStyle w:val="BodyText"/>
            </w:pPr>
          </w:p>
          <w:p w:rsidR="00000000" w:rsidRPr="00202E05" w:rsidP="00202E05">
            <w:pPr>
              <w:pStyle w:val="BodyText"/>
            </w:pPr>
            <w:r w:rsidRPr="00202E05">
              <w:t>It does not include responsibility to provide guidance to others on the applic</w:t>
            </w:r>
            <w:r w:rsidRPr="00202E05">
              <w:t>ation of regulatory ethical and organisational guideline requirements.</w:t>
            </w:r>
          </w:p>
          <w:p w:rsidR="00000000" w:rsidRPr="00202E05" w:rsidP="00202E05">
            <w:pPr>
              <w:pStyle w:val="BodyText"/>
            </w:pPr>
          </w:p>
          <w:p w:rsidR="00000000" w:rsidRPr="00202E05" w:rsidP="00202E05">
            <w:pPr>
              <w:pStyle w:val="BodyText"/>
            </w:pPr>
            <w:r w:rsidRPr="00202E05">
              <w:t>This unit is applicable to individuals working within enterprises and job roles subject to licensing, legislative, regulatory or certification requirements including legislation admini</w:t>
            </w:r>
            <w:r w:rsidRPr="00202E05">
              <w:t>stered by the Australian Securities and Investments Commission (ASIC).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3" w:name="O_78557"/>
      <w:bookmarkEnd w:id="3"/>
      <w:r w:rsidRPr="00202E0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5801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Application of the unit</w:t>
            </w:r>
          </w:p>
        </w:tc>
        <w:tc>
          <w:tcPr>
            <w:tcW w:w="5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This unit applies to job roles such as para-planners, financial planners and business development managers.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4" w:name="O_78558"/>
      <w:bookmarkEnd w:id="4"/>
      <w:r w:rsidRPr="00202E05">
        <w:t>Licensing/Regulatory Information</w:t>
      </w:r>
    </w:p>
    <w:p w:rsidR="00000000" w:rsidRPr="00202E05" w:rsidP="00202E05">
      <w:pPr>
        <w:pStyle w:val="BodyText"/>
      </w:pPr>
      <w:r w:rsidRPr="00202E05">
        <w:t>Not applicable.</w:t>
      </w: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5" w:name="O_78560"/>
      <w:bookmarkEnd w:id="5"/>
      <w:r w:rsidRPr="00202E0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5"/>
        <w:gridCol w:w="1301"/>
        <w:gridCol w:w="4476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Prerequisite units</w:t>
            </w:r>
          </w:p>
        </w:tc>
        <w:tc>
          <w:tcPr>
            <w:tcW w:w="5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6" w:name="O_78559"/>
      <w:bookmarkEnd w:id="6"/>
      <w:r w:rsidRPr="00202E0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Employability skills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This unit contains employability skills.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7" w:name="O_78561"/>
      <w:bookmarkEnd w:id="7"/>
      <w:r w:rsidRPr="00202E0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t>Elements describe the essential outcomes of a unit of competency.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Performance criteria describe the performance needed to demonstrate achievement of the element. Where bold italicised text is used, further info</w:t>
            </w:r>
            <w:r w:rsidRPr="00202E05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8" w:name="O_78562"/>
      <w:bookmarkEnd w:id="8"/>
      <w:r w:rsidRPr="00202E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rPr>
                <w:rStyle w:val="SpecialBold"/>
              </w:rPr>
              <w:t>ELEMENT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PERFORMANCE CRITERIA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List"/>
              <w:rPr>
                <w:lang w:val="en-NZ"/>
              </w:rPr>
            </w:pPr>
            <w:r w:rsidRPr="00202E05">
              <w:t>1.</w:t>
            </w:r>
            <w:r w:rsidRPr="00202E05">
              <w:tab/>
            </w:r>
            <w:r w:rsidRPr="00202E05">
              <w:t>Identify and comply with legislative and regulatory requirements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2"/>
            </w:pPr>
            <w:r w:rsidRPr="00202E05">
              <w:t>1.1.</w:t>
            </w:r>
            <w:r w:rsidRPr="00202E05">
              <w:tab/>
              <w:t xml:space="preserve">Sources of information on </w:t>
            </w:r>
            <w:r w:rsidRPr="00202E05">
              <w:rPr>
                <w:rStyle w:val="BoldandItalics"/>
              </w:rPr>
              <w:t>legislative</w:t>
            </w:r>
            <w:r w:rsidRPr="00202E05">
              <w:t xml:space="preserve">, </w:t>
            </w:r>
            <w:r w:rsidRPr="00202E05">
              <w:rPr>
                <w:rStyle w:val="BoldandItalics"/>
              </w:rPr>
              <w:t>regulatory and industry codes of practice</w:t>
            </w:r>
            <w:r w:rsidRPr="00202E05">
              <w:t xml:space="preserve"> requirements are identified and complied with</w:t>
            </w:r>
          </w:p>
          <w:p w:rsidR="00000000" w:rsidRPr="00202E05" w:rsidP="00202E05">
            <w:pPr>
              <w:pStyle w:val="List2"/>
            </w:pPr>
            <w:r w:rsidRPr="00202E05">
              <w:t>1.2.</w:t>
            </w:r>
            <w:r w:rsidRPr="00202E05">
              <w:tab/>
              <w:t>Compliance requirements for the financial planning rol</w:t>
            </w:r>
            <w:r w:rsidRPr="00202E05">
              <w:t>e are identified with complied with</w:t>
            </w:r>
          </w:p>
          <w:p w:rsidR="00000000" w:rsidRPr="00202E05" w:rsidP="00202E05">
            <w:pPr>
              <w:pStyle w:val="List2"/>
            </w:pPr>
            <w:r w:rsidRPr="00202E05">
              <w:t>1.3.</w:t>
            </w:r>
            <w:r w:rsidRPr="00202E05">
              <w:tab/>
              <w:t>Sources of relevant information are accessed regularly including updated memorandums, web pages and journals</w:t>
            </w:r>
          </w:p>
          <w:p w:rsidR="00000000" w:rsidP="00202E05">
            <w:pPr>
              <w:pStyle w:val="List2"/>
              <w:rPr>
                <w:lang w:val="en-NZ"/>
              </w:rPr>
            </w:pPr>
            <w:r w:rsidRPr="00202E05">
              <w:t>1.4.</w:t>
            </w:r>
            <w:r w:rsidRPr="00202E05">
              <w:tab/>
              <w:t>Experts within the practice and external regulatory advisory services are identified and accessed for</w:t>
            </w:r>
            <w:r w:rsidRPr="00202E05">
              <w:t xml:space="preserve"> advice and guidance when required 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List"/>
              <w:rPr>
                <w:lang w:val="en-NZ"/>
              </w:rPr>
            </w:pPr>
            <w:r w:rsidRPr="00202E05">
              <w:t>2.</w:t>
            </w:r>
            <w:r w:rsidRPr="00202E05">
              <w:tab/>
              <w:t>Apply standards of ethical behaviour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2"/>
            </w:pPr>
            <w:r w:rsidRPr="00202E05">
              <w:t>2.1.</w:t>
            </w:r>
            <w:r w:rsidRPr="00202E05">
              <w:tab/>
              <w:t xml:space="preserve">Principles and standards of </w:t>
            </w:r>
            <w:r w:rsidRPr="00202E05">
              <w:rPr>
                <w:rStyle w:val="BoldandItalics"/>
              </w:rPr>
              <w:t>ethical behaviours</w:t>
            </w:r>
            <w:r w:rsidRPr="00202E05">
              <w:t xml:space="preserve"> are identified from training, peers, industry codes of practice and organisation guidelines</w:t>
            </w:r>
          </w:p>
          <w:p w:rsidR="00000000" w:rsidRPr="00202E05" w:rsidP="00202E05">
            <w:pPr>
              <w:pStyle w:val="List2"/>
            </w:pPr>
            <w:r w:rsidRPr="00202E05">
              <w:t>2.2.</w:t>
            </w:r>
            <w:r w:rsidRPr="00202E05">
              <w:tab/>
              <w:t xml:space="preserve">Work is continually monitored </w:t>
            </w:r>
            <w:r w:rsidRPr="00202E05">
              <w:t>to ensure it meets ethical standards</w:t>
            </w:r>
          </w:p>
          <w:p w:rsidR="00000000" w:rsidP="00202E05">
            <w:pPr>
              <w:pStyle w:val="List2"/>
              <w:rPr>
                <w:lang w:val="en-NZ"/>
              </w:rPr>
            </w:pPr>
            <w:r w:rsidRPr="00202E05">
              <w:t>2.3.</w:t>
            </w:r>
            <w:r w:rsidRPr="00202E05">
              <w:tab/>
              <w:t>Tasks to be completed that may raise doubt regarding their propriety are checked and cleared with an expert source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List"/>
              <w:rPr>
                <w:lang w:val="en-NZ"/>
              </w:rPr>
            </w:pPr>
            <w:r w:rsidRPr="00202E05">
              <w:t>3.</w:t>
            </w:r>
            <w:r w:rsidRPr="00202E05">
              <w:tab/>
              <w:t>Identify and comply with organisational operation guidelines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2"/>
            </w:pPr>
            <w:r w:rsidRPr="00202E05">
              <w:t>3.1.</w:t>
            </w:r>
            <w:r w:rsidRPr="00202E05">
              <w:tab/>
              <w:t>Operation guidelines are iden</w:t>
            </w:r>
            <w:r w:rsidRPr="00202E05">
              <w:t>tified and applied to own work with updates checked regularly</w:t>
            </w:r>
          </w:p>
          <w:p w:rsidR="00000000" w:rsidRPr="00202E05" w:rsidP="00202E05">
            <w:pPr>
              <w:pStyle w:val="List2"/>
            </w:pPr>
            <w:r w:rsidRPr="00202E05">
              <w:t>3.2.</w:t>
            </w:r>
            <w:r w:rsidRPr="00202E05">
              <w:tab/>
              <w:t>Experts within the organisation responsible for guidelines interpretation and assistance are identified and contacted when needed</w:t>
            </w:r>
          </w:p>
          <w:p w:rsidR="00000000" w:rsidRPr="00202E05" w:rsidP="00202E05">
            <w:pPr>
              <w:pStyle w:val="List2"/>
            </w:pPr>
            <w:r w:rsidRPr="00202E05">
              <w:t>3.3.</w:t>
            </w:r>
            <w:r w:rsidRPr="00202E05">
              <w:tab/>
            </w:r>
            <w:r w:rsidRPr="00202E05">
              <w:t>A personal monitoring system including checklists and peer review mechanisms is established to ensure compliance</w:t>
            </w:r>
          </w:p>
          <w:p w:rsidR="00000000" w:rsidRPr="00202E05" w:rsidP="00202E05">
            <w:pPr>
              <w:pStyle w:val="List2"/>
            </w:pPr>
            <w:r w:rsidRPr="00202E05">
              <w:t>3.4.</w:t>
            </w:r>
            <w:r w:rsidRPr="00202E05">
              <w:tab/>
              <w:t>Opportunities for professional development are identified and acted on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9" w:name="O_78563"/>
      <w:bookmarkEnd w:id="9"/>
      <w:r w:rsidRPr="00202E0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 xml:space="preserve">REQUIRED SKILLS AND </w:t>
            </w:r>
            <w:r w:rsidRPr="00202E05">
              <w:rPr>
                <w:rStyle w:val="SpecialBold"/>
              </w:rPr>
              <w:t>KNOWLEDGE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t>This section describes the skills and knowledge required for this unit.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Required skills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Bullet"/>
            </w:pPr>
            <w:r w:rsidRPr="00202E05">
              <w:t>communication skills to:</w:t>
            </w:r>
          </w:p>
          <w:p w:rsidR="00000000" w:rsidRPr="00202E05" w:rsidP="00202E05">
            <w:pPr>
              <w:pStyle w:val="ListBullet2"/>
            </w:pPr>
            <w:r w:rsidRPr="00202E05">
              <w:t>determine and confirm work requirements, using questioning and active listening as required</w:t>
            </w:r>
          </w:p>
          <w:p w:rsidR="00000000" w:rsidRPr="00202E05" w:rsidP="00202E05">
            <w:pPr>
              <w:pStyle w:val="ListBullet2"/>
            </w:pPr>
            <w:r w:rsidRPr="00202E05">
              <w:t>liaise with others, share information, listen and understand</w:t>
            </w:r>
          </w:p>
          <w:p w:rsidR="00000000" w:rsidRPr="00202E05" w:rsidP="00202E05">
            <w:pPr>
              <w:pStyle w:val="ListBullet2"/>
            </w:pPr>
            <w:r w:rsidRPr="00202E05">
              <w:t>use language and concepts appropriate to cultural differences</w:t>
            </w:r>
          </w:p>
          <w:p w:rsidR="00000000" w:rsidRPr="00202E05" w:rsidP="00202E05">
            <w:pPr>
              <w:pStyle w:val="ListBullet"/>
            </w:pPr>
            <w:r w:rsidRPr="00202E05">
              <w:t>research skills such as:</w:t>
            </w:r>
          </w:p>
          <w:p w:rsidR="00000000" w:rsidRPr="00202E05" w:rsidP="00202E05">
            <w:pPr>
              <w:pStyle w:val="ListBullet2"/>
            </w:pPr>
            <w:r w:rsidRPr="00202E05">
              <w:t>accessing and managing information</w:t>
            </w:r>
          </w:p>
          <w:p w:rsidR="00000000" w:rsidRPr="00202E05" w:rsidP="00202E05">
            <w:pPr>
              <w:pStyle w:val="ListBullet2"/>
            </w:pPr>
            <w:r w:rsidRPr="00202E05">
              <w:t>interpreting documentation</w:t>
            </w:r>
          </w:p>
          <w:p w:rsidR="00000000" w:rsidRPr="00202E05" w:rsidP="00202E05">
            <w:pPr>
              <w:pStyle w:val="ListBullet2"/>
            </w:pPr>
            <w:r w:rsidRPr="00202E05">
              <w:t>coordinating tasks</w:t>
            </w:r>
          </w:p>
          <w:p w:rsidR="00000000" w:rsidRPr="00202E05" w:rsidP="00202E05">
            <w:pPr>
              <w:pStyle w:val="ListBullet"/>
            </w:pPr>
            <w:r w:rsidRPr="00202E05">
              <w:t>numeracy and IT skills to:</w:t>
            </w:r>
          </w:p>
          <w:p w:rsidR="00000000" w:rsidRPr="00202E05" w:rsidP="00202E05">
            <w:pPr>
              <w:pStyle w:val="ListBullet2"/>
            </w:pPr>
            <w:r w:rsidRPr="00202E05">
              <w:t>use spreadsheets and databases</w:t>
            </w:r>
          </w:p>
          <w:p w:rsidR="00000000" w:rsidRPr="00202E05" w:rsidP="00202E05">
            <w:pPr>
              <w:pStyle w:val="ListBullet2"/>
            </w:pPr>
            <w:r w:rsidRPr="00202E05">
              <w:t>use internet information</w:t>
            </w:r>
          </w:p>
          <w:p w:rsidR="00000000" w:rsidRPr="00202E05" w:rsidP="00202E05">
            <w:pPr>
              <w:pStyle w:val="ListBullet"/>
            </w:pPr>
            <w:r w:rsidRPr="00202E05">
              <w:t>literacy skills to read, write, edit and proofread documents to ensure clarity of meaning, accuracy and consistency of information</w:t>
            </w:r>
          </w:p>
          <w:p w:rsidR="00000000" w:rsidRPr="00202E05" w:rsidP="00202E05">
            <w:pPr>
              <w:pStyle w:val="ListBullet"/>
            </w:pPr>
            <w:r w:rsidRPr="00202E05">
              <w:t>self-management skills for complying with ethical, legal and proced</w:t>
            </w:r>
            <w:r w:rsidRPr="00202E05">
              <w:t>ural requirements</w:t>
            </w:r>
          </w:p>
          <w:p w:rsidR="00000000" w:rsidRPr="00202E05" w:rsidP="00202E05">
            <w:pPr>
              <w:pStyle w:val="ListBullet"/>
            </w:pPr>
            <w:r w:rsidRPr="00202E05">
              <w:t>learning skills to maintain knowledge of changes to compliance legislation and requirements</w:t>
            </w:r>
          </w:p>
          <w:p w:rsidR="00000000" w:rsidP="00202E05">
            <w:pPr>
              <w:pStyle w:val="ListBullet"/>
              <w:rPr>
                <w:lang w:val="en-NZ"/>
              </w:rPr>
            </w:pPr>
            <w:r w:rsidRPr="00202E05">
              <w:t>problem solving skills to address compliance issues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Required knowledge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Bullet"/>
            </w:pPr>
            <w:r w:rsidRPr="00202E05">
              <w:t>current government financial policies</w:t>
            </w:r>
          </w:p>
          <w:p w:rsidR="00000000" w:rsidRPr="00202E05" w:rsidP="00202E05">
            <w:pPr>
              <w:pStyle w:val="ListBullet"/>
            </w:pPr>
            <w:r w:rsidRPr="00202E05">
              <w:t>organisational guidelines</w:t>
            </w:r>
          </w:p>
          <w:p w:rsidR="00000000" w:rsidRPr="00202E05" w:rsidP="00202E05">
            <w:pPr>
              <w:pStyle w:val="ListBullet"/>
            </w:pPr>
            <w:r w:rsidRPr="00202E05">
              <w:t>privacy legislation</w:t>
            </w:r>
          </w:p>
          <w:p w:rsidR="00000000" w:rsidRPr="00202E05" w:rsidP="00202E05">
            <w:pPr>
              <w:pStyle w:val="ListBullet"/>
            </w:pPr>
            <w:r w:rsidRPr="00202E05">
              <w:t>relevant knowledge of corporations and consumer legislation</w:t>
            </w:r>
          </w:p>
          <w:p w:rsidR="00000000" w:rsidRPr="00202E05" w:rsidP="00202E05">
            <w:pPr>
              <w:pStyle w:val="ListBullet"/>
            </w:pPr>
            <w:r w:rsidRPr="00202E05">
              <w:t>financial products and their characteristics</w:t>
            </w:r>
          </w:p>
          <w:p w:rsidR="00000000" w:rsidRPr="00202E05" w:rsidP="00202E05">
            <w:pPr>
              <w:pStyle w:val="ListBullet"/>
            </w:pPr>
            <w:r w:rsidRPr="00202E05">
              <w:t>relevant knowledge of financial legislation and its application to financial planning job roles</w:t>
            </w:r>
          </w:p>
          <w:p w:rsidR="00000000" w:rsidRPr="00202E05" w:rsidP="00202E05">
            <w:pPr>
              <w:pStyle w:val="ListBullet"/>
            </w:pPr>
            <w:r w:rsidRPr="00202E05">
              <w:t>State and Territory charges and tax</w:t>
            </w:r>
            <w:r w:rsidRPr="00202E05">
              <w:t>es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10" w:name="O_78564"/>
      <w:bookmarkEnd w:id="10"/>
      <w:r w:rsidRPr="00202E05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762"/>
      </w:tblGrid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EVIDENCE GUIDE</w:t>
            </w:r>
          </w:p>
        </w:tc>
      </w:tr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t xml:space="preserve">The Evidence Guide provides advice on assessment and must be read in conjunction with the performance criteria, required skills and knowledge, </w:t>
            </w:r>
            <w:r w:rsidRPr="00202E05">
              <w:t>range statement and the Assessment Guidelines for the Training Package.</w:t>
            </w:r>
          </w:p>
        </w:tc>
      </w:tr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Overview of assessment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</w:p>
        </w:tc>
      </w:tr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Evidence of the ability to:</w:t>
            </w:r>
          </w:p>
          <w:p w:rsidR="00000000" w:rsidRPr="00202E05" w:rsidP="00202E05">
            <w:pPr>
              <w:pStyle w:val="ListBullet"/>
            </w:pPr>
            <w:r w:rsidRPr="00202E05">
              <w:t>maintain knowledge of, and comply wi</w:t>
            </w:r>
            <w:r w:rsidRPr="00202E05">
              <w:t xml:space="preserve">th, relevant legislative requirements and industry codes of practice and interpret and meet organisational operational guidelines </w:t>
            </w:r>
          </w:p>
          <w:p w:rsidR="00000000" w:rsidP="00202E05">
            <w:pPr>
              <w:pStyle w:val="ListBullet"/>
              <w:rPr>
                <w:lang w:val="en-NZ"/>
              </w:rPr>
            </w:pPr>
            <w:r w:rsidRPr="00202E05">
              <w:t>apply standards of ethical behaviour and use knowledge of the financial planning industry, industry regulations and codes of practice in work activities.</w:t>
            </w:r>
          </w:p>
        </w:tc>
      </w:tr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Assessment must ensure:</w:t>
            </w:r>
          </w:p>
          <w:p w:rsidR="00000000" w:rsidRPr="00202E05" w:rsidP="00202E05">
            <w:pPr>
              <w:pStyle w:val="ListBullet"/>
            </w:pPr>
            <w:r w:rsidRPr="00202E05">
              <w:t>competency is demonstrated i</w:t>
            </w:r>
            <w:r w:rsidRPr="00202E05">
              <w:t>n the context of the financial services work environment and conditions specified in the range statement either in a relevant workplace or a closely simulated work environment</w:t>
            </w:r>
          </w:p>
          <w:p w:rsidR="00000000" w:rsidP="00202E05">
            <w:pPr>
              <w:pStyle w:val="ListBullet"/>
              <w:rPr>
                <w:lang w:val="en-NZ"/>
              </w:rPr>
            </w:pPr>
            <w:r w:rsidRPr="00202E05">
              <w:t>access to and the use of a range of common office equipment, technology, softwar</w:t>
            </w:r>
            <w:r w:rsidRPr="00202E05">
              <w:t>e and consumables.</w:t>
            </w:r>
          </w:p>
        </w:tc>
      </w:tr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Method of assessment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A range of assessment methods should be used to assess practical skills and knowledge. The following examples, in combination, are appropriate for this unit:</w:t>
            </w:r>
          </w:p>
          <w:p w:rsidR="00000000" w:rsidRPr="00202E05" w:rsidP="00202E05">
            <w:pPr>
              <w:pStyle w:val="ListBullet"/>
            </w:pPr>
            <w:r w:rsidRPr="00202E05">
              <w:t>evaluating an integrated activity which combines the elem</w:t>
            </w:r>
            <w:r w:rsidRPr="00202E05">
              <w:t>ents of competency for the unit or a cluster of related units of competency</w:t>
            </w:r>
          </w:p>
          <w:p w:rsidR="00000000" w:rsidRPr="00202E05" w:rsidP="00202E05">
            <w:pPr>
              <w:pStyle w:val="ListBullet"/>
            </w:pPr>
            <w:r w:rsidRPr="00202E05">
              <w:t>observing processes and procedures in workplaces or role plays</w:t>
            </w:r>
          </w:p>
          <w:p w:rsidR="00000000" w:rsidRPr="00202E05" w:rsidP="00202E05">
            <w:pPr>
              <w:pStyle w:val="ListBullet"/>
            </w:pPr>
            <w:r w:rsidRPr="00202E05">
              <w:t>verbal or written questioning on underpinning knowledge and skills which may include formal examinations</w:t>
            </w:r>
          </w:p>
          <w:p w:rsidR="00000000" w:rsidRPr="00202E05" w:rsidP="00202E05">
            <w:pPr>
              <w:pStyle w:val="ListBullet"/>
            </w:pPr>
            <w:r w:rsidRPr="00202E05">
              <w:t xml:space="preserve">setting and </w:t>
            </w:r>
            <w:r w:rsidRPr="00202E05">
              <w:t>reviewing workplace projects and business simulations/scenarios</w:t>
            </w:r>
          </w:p>
          <w:p w:rsidR="00000000" w:rsidRPr="00202E05" w:rsidP="00202E05">
            <w:pPr>
              <w:pStyle w:val="ListBullet"/>
            </w:pPr>
            <w:r w:rsidRPr="00202E05">
              <w:t>evaluating samples of work</w:t>
            </w:r>
          </w:p>
          <w:p w:rsidR="00000000" w:rsidP="00202E05">
            <w:pPr>
              <w:pStyle w:val="ListBullet"/>
              <w:rPr>
                <w:lang w:val="en-NZ"/>
              </w:rPr>
            </w:pPr>
            <w:r w:rsidRPr="00202E05">
              <w:t>accessing and validating third party reports.</w:t>
            </w:r>
          </w:p>
        </w:tc>
      </w:tr>
      <w:tr w:rsidTr="00BA40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Guidance information for assessment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11" w:name="O_78565"/>
      <w:bookmarkEnd w:id="11"/>
      <w:r w:rsidRPr="00202E0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032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RANGE STATEMENT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t>The range s</w:t>
            </w:r>
            <w:r w:rsidRPr="00202E05">
              <w:t>tatement relates to the unit of competency as a whole. It allows for different work environments and situations that may affect performance. Bold italicised wording, if used in the performance criteria, is detailed below. Essential operating conditions tha</w:t>
            </w:r>
            <w:r w:rsidRPr="00202E05">
              <w:t>t may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t xml:space="preserve">Relevant </w:t>
            </w:r>
            <w:r w:rsidRPr="00202E05">
              <w:rPr>
                <w:rStyle w:val="BoldandItalics"/>
              </w:rPr>
              <w:t>legislative</w:t>
            </w:r>
            <w:r w:rsidRPr="00202E05">
              <w:t xml:space="preserve">, </w:t>
            </w:r>
            <w:r w:rsidRPr="00202E05">
              <w:rPr>
                <w:rStyle w:val="BoldandItalics"/>
              </w:rPr>
              <w:t xml:space="preserve">regulatory </w:t>
            </w:r>
            <w:r w:rsidRPr="00202E05">
              <w:rPr>
                <w:rStyle w:val="BoldandItalics"/>
              </w:rPr>
              <w:t>and industry codes of practice</w:t>
            </w:r>
            <w:r w:rsidRPr="00202E05">
              <w:t xml:space="preserve"> may include:</w:t>
            </w:r>
          </w:p>
        </w:tc>
        <w:tc>
          <w:tcPr>
            <w:tcW w:w="6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Bullet"/>
            </w:pPr>
            <w:r w:rsidRPr="00202E05">
              <w:t>Australian Securities and Investments Commission (ASIC) Act, policy and guidelines</w:t>
            </w:r>
          </w:p>
          <w:p w:rsidR="00000000" w:rsidRPr="00202E05" w:rsidP="00202E05">
            <w:pPr>
              <w:pStyle w:val="ListBullet"/>
            </w:pPr>
            <w:r w:rsidRPr="00202E05">
              <w:t>Consumer Affairs Act</w:t>
            </w:r>
          </w:p>
          <w:p w:rsidR="00000000" w:rsidRPr="00202E05" w:rsidP="00202E05">
            <w:pPr>
              <w:pStyle w:val="ListBullet"/>
            </w:pPr>
            <w:r w:rsidRPr="00202E05">
              <w:t>Consumer Credit Code</w:t>
            </w:r>
          </w:p>
          <w:p w:rsidR="00000000" w:rsidRPr="00202E05" w:rsidP="00202E05">
            <w:pPr>
              <w:pStyle w:val="ListBullet"/>
            </w:pPr>
            <w:r w:rsidRPr="00202E05">
              <w:t>contract law</w:t>
            </w:r>
          </w:p>
          <w:p w:rsidR="00000000" w:rsidRPr="00202E05" w:rsidP="00202E05">
            <w:pPr>
              <w:pStyle w:val="ListBullet"/>
            </w:pPr>
            <w:r w:rsidRPr="00202E05">
              <w:t>Corporations Act</w:t>
            </w:r>
          </w:p>
          <w:p w:rsidR="00000000" w:rsidRPr="00202E05" w:rsidP="00202E05">
            <w:pPr>
              <w:pStyle w:val="ListBullet"/>
            </w:pPr>
            <w:r w:rsidRPr="00202E05">
              <w:t>industry codes of practice</w:t>
            </w:r>
          </w:p>
          <w:p w:rsidR="00000000" w:rsidRPr="00202E05" w:rsidP="00202E05">
            <w:pPr>
              <w:pStyle w:val="ListBullet"/>
            </w:pPr>
            <w:r w:rsidRPr="00202E05">
              <w:t>Insurance Act</w:t>
            </w:r>
          </w:p>
          <w:p w:rsidR="00000000" w:rsidRPr="00202E05" w:rsidP="00202E05">
            <w:pPr>
              <w:pStyle w:val="ListBullet"/>
            </w:pPr>
            <w:r w:rsidRPr="00202E05">
              <w:t>Life Act</w:t>
            </w:r>
          </w:p>
          <w:p w:rsidR="00000000" w:rsidRPr="00202E05" w:rsidP="00202E05">
            <w:pPr>
              <w:pStyle w:val="ListBullet"/>
            </w:pPr>
            <w:r w:rsidRPr="00202E05">
              <w:t>Privacy</w:t>
            </w:r>
            <w:r w:rsidRPr="00202E05">
              <w:t xml:space="preserve"> Act</w:t>
            </w:r>
          </w:p>
          <w:p w:rsidR="00000000" w:rsidRPr="00202E05" w:rsidP="00202E05">
            <w:pPr>
              <w:pStyle w:val="ListBullet"/>
            </w:pPr>
            <w:r w:rsidRPr="00202E05">
              <w:t>social security regulations</w:t>
            </w:r>
          </w:p>
          <w:p w:rsidR="00000000" w:rsidRPr="00202E05" w:rsidP="00202E05">
            <w:pPr>
              <w:pStyle w:val="ListBullet"/>
            </w:pPr>
            <w:r w:rsidRPr="00202E05">
              <w:t>State and Territory legislation</w:t>
            </w:r>
          </w:p>
          <w:p w:rsidR="00000000" w:rsidRPr="00202E05" w:rsidP="00202E05">
            <w:pPr>
              <w:pStyle w:val="ListBullet"/>
            </w:pPr>
            <w:r w:rsidRPr="00202E05">
              <w:t>Taxation Acts</w:t>
            </w:r>
          </w:p>
          <w:p w:rsidR="00000000" w:rsidRPr="00202E05" w:rsidP="00202E05">
            <w:pPr>
              <w:pStyle w:val="ListBullet"/>
            </w:pPr>
            <w:r w:rsidRPr="00202E05">
              <w:t>Trade Practices Act</w:t>
            </w:r>
          </w:p>
          <w:p w:rsidR="00000000" w:rsidP="00202E05">
            <w:pPr>
              <w:pStyle w:val="ListBullet"/>
              <w:rPr>
                <w:lang w:val="en-NZ"/>
              </w:rPr>
            </w:pPr>
            <w:r w:rsidRPr="00202E05">
              <w:t>trust law.</w:t>
            </w: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BoldandItalics"/>
              </w:rPr>
              <w:t>Ethical behaviours</w:t>
            </w:r>
            <w:r w:rsidRPr="00202E05">
              <w:t xml:space="preserve"> may include:</w:t>
            </w:r>
          </w:p>
        </w:tc>
        <w:tc>
          <w:tcPr>
            <w:tcW w:w="6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ListBullet"/>
            </w:pPr>
            <w:r w:rsidRPr="00202E05">
              <w:t>avoiding conflicts of interest</w:t>
            </w:r>
          </w:p>
          <w:p w:rsidR="00000000" w:rsidRPr="00202E05" w:rsidP="00202E05">
            <w:pPr>
              <w:pStyle w:val="ListBullet"/>
            </w:pPr>
            <w:r w:rsidRPr="00202E05">
              <w:t>compliance with client instructions</w:t>
            </w:r>
          </w:p>
          <w:p w:rsidR="00000000" w:rsidRPr="00202E05" w:rsidP="00202E05">
            <w:pPr>
              <w:pStyle w:val="ListBullet"/>
            </w:pPr>
            <w:r w:rsidRPr="00202E05">
              <w:t>compliance with industry codes of practice</w:t>
            </w:r>
          </w:p>
          <w:p w:rsidR="00000000" w:rsidRPr="00202E05" w:rsidP="00202E05">
            <w:pPr>
              <w:pStyle w:val="ListBullet"/>
            </w:pPr>
            <w:r w:rsidRPr="00202E05">
              <w:t>compliance with legislative and regulatory requirements</w:t>
            </w:r>
          </w:p>
          <w:p w:rsidR="00000000" w:rsidRPr="00202E05" w:rsidP="00202E05">
            <w:pPr>
              <w:pStyle w:val="ListBullet"/>
            </w:pPr>
            <w:r w:rsidRPr="00202E05">
              <w:t>disclosure of all fees, charges, commissions, special interests and relationships relevant to a client's financial plan</w:t>
            </w:r>
          </w:p>
          <w:p w:rsidR="00000000" w:rsidRPr="00202E05" w:rsidP="00202E05">
            <w:pPr>
              <w:pStyle w:val="ListBullet"/>
            </w:pPr>
            <w:r w:rsidRPr="00202E05">
              <w:t>making arrangements for vulnerable or special needs clients</w:t>
            </w:r>
          </w:p>
          <w:p w:rsidR="00000000" w:rsidRPr="00202E05" w:rsidP="00202E05">
            <w:pPr>
              <w:pStyle w:val="ListBullet"/>
            </w:pPr>
            <w:r w:rsidRPr="00202E05">
              <w:t>meeting all organisa</w:t>
            </w:r>
            <w:r w:rsidRPr="00202E05">
              <w:t>tional standards.</w:t>
            </w:r>
          </w:p>
        </w:tc>
      </w:tr>
    </w:tbl>
    <w:p w:rsidR="00BA4050" w:rsidP="00202E05">
      <w:pPr>
        <w:pStyle w:val="BodyText"/>
      </w:pPr>
    </w:p>
    <w:p w:rsidR="00BA4050" w:rsidP="00202E05">
      <w:pPr>
        <w:pStyle w:val="BodyText"/>
      </w:pPr>
    </w:p>
    <w:p w:rsidR="00000000" w:rsidRPr="00202E05" w:rsidP="00202E05">
      <w:pPr>
        <w:pStyle w:val="Heading1"/>
      </w:pPr>
      <w:bookmarkStart w:id="12" w:name="O_78566"/>
      <w:bookmarkEnd w:id="12"/>
      <w:r w:rsidRPr="00202E0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7"/>
        <w:gridCol w:w="5925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Unit sector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  <w:r w:rsidRPr="00202E05">
              <w:t>Financial planning</w:t>
            </w: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13" w:name="O_156327"/>
      <w:bookmarkEnd w:id="13"/>
      <w:r w:rsidRPr="00202E0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Competency field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</w:p>
        </w:tc>
      </w:tr>
    </w:tbl>
    <w:p w:rsidR="00000000" w:rsidRPr="00202E05" w:rsidP="00202E05">
      <w:pPr>
        <w:pStyle w:val="BodyText"/>
      </w:pPr>
    </w:p>
    <w:p w:rsidR="00000000" w:rsidRPr="00202E05" w:rsidP="00202E05">
      <w:pPr>
        <w:pStyle w:val="AllowPageBreak"/>
      </w:pPr>
    </w:p>
    <w:p w:rsidR="00000000" w:rsidRPr="00202E05" w:rsidP="00202E05">
      <w:pPr>
        <w:pStyle w:val="Heading1"/>
      </w:pPr>
      <w:bookmarkStart w:id="14" w:name="O_156326"/>
      <w:bookmarkEnd w:id="14"/>
      <w:r w:rsidRPr="00202E0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1324"/>
        <w:gridCol w:w="4569"/>
      </w:tblGrid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  <w:r w:rsidRPr="00202E05">
              <w:rPr>
                <w:rStyle w:val="SpecialBold"/>
              </w:rPr>
              <w:t>Co-requisite units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05">
            <w:pPr>
              <w:pStyle w:val="BodyText"/>
              <w:rPr>
                <w:lang w:val="en-NZ"/>
              </w:rPr>
            </w:pPr>
          </w:p>
        </w:tc>
      </w:tr>
      <w:tr w:rsidTr="00BA4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05" w:rsidP="00202E05">
            <w:pPr>
              <w:pStyle w:val="BodyText"/>
            </w:pPr>
          </w:p>
        </w:tc>
      </w:tr>
    </w:tbl>
    <w:p w:rsidR="00000000" w:rsidRPr="00202E05" w:rsidP="00202E05">
      <w:pPr>
        <w:pStyle w:val="BodyText"/>
      </w:pPr>
    </w:p>
    <w:p w:rsidR="00000000" w:rsidRPr="00202E05" w:rsidP="00202E05"/>
    <w:sectPr w:rsidSect="00202E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4050" w:rsidP="00BA405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50" w:rsidP="00202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A4050" w:rsidP="00202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4050" w:rsidP="00202E0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05" w:rsidRPr="00BA4050" w:rsidP="00BA40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50" w:rsidRPr="002D2AF8" w:rsidP="00202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FNSFPL501A Comply with financial planning practice ethical and operational guidelines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BA4050" w:rsidP="00202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22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580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FCF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E05"/>
  </w:style>
  <w:style w:type="character" w:customStyle="1" w:styleId="Heading1Char">
    <w:name w:val="Heading 1 Char"/>
    <w:basedOn w:val="DefaultParagraphFont"/>
    <w:link w:val="Heading1"/>
    <w:rsid w:val="00202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E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E0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02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E0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02E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2E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E05"/>
    <w:rPr>
      <w:b/>
      <w:spacing w:val="0"/>
    </w:rPr>
  </w:style>
  <w:style w:type="paragraph" w:styleId="ListBullet2">
    <w:name w:val="List Bullet 2"/>
    <w:basedOn w:val="List2"/>
    <w:rsid w:val="00202E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E0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2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02E0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02E0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2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2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E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2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E05"/>
    <w:rPr>
      <w:i/>
    </w:rPr>
  </w:style>
  <w:style w:type="paragraph" w:styleId="Caption">
    <w:name w:val="caption"/>
    <w:basedOn w:val="BodyText"/>
    <w:next w:val="Normal"/>
    <w:qFormat/>
    <w:rsid w:val="00202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E05"/>
  </w:style>
  <w:style w:type="paragraph" w:styleId="TableofFigures">
    <w:name w:val="table of figures"/>
    <w:basedOn w:val="Normal"/>
    <w:next w:val="Normal"/>
    <w:semiHidden/>
    <w:rsid w:val="00202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E05"/>
    <w:pPr>
      <w:numPr>
        <w:numId w:val="11"/>
      </w:numPr>
    </w:pPr>
  </w:style>
  <w:style w:type="character" w:customStyle="1" w:styleId="WingdingSymbols">
    <w:name w:val="Wingding Symbols"/>
    <w:rsid w:val="00202E05"/>
    <w:rPr>
      <w:rFonts w:ascii="Wingdings" w:hAnsi="Wingdings"/>
    </w:rPr>
  </w:style>
  <w:style w:type="paragraph" w:customStyle="1" w:styleId="TableHeading">
    <w:name w:val="Table Heading"/>
    <w:basedOn w:val="HeadingBase"/>
    <w:rsid w:val="00202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E05"/>
    <w:rPr>
      <w:color w:val="0033CC"/>
      <w:u w:val="none"/>
    </w:rPr>
  </w:style>
  <w:style w:type="paragraph" w:customStyle="1" w:styleId="BodyTextRight">
    <w:name w:val="Body Text Right"/>
    <w:basedOn w:val="BodyText"/>
    <w:rsid w:val="00202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E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E05"/>
    <w:rPr>
      <w:sz w:val="32"/>
    </w:rPr>
  </w:style>
  <w:style w:type="paragraph" w:customStyle="1" w:styleId="HeadingProcedure">
    <w:name w:val="Heading Procedure"/>
    <w:basedOn w:val="HeadingBase"/>
    <w:next w:val="Normal"/>
    <w:rsid w:val="00202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E05"/>
    <w:pPr>
      <w:spacing w:before="60" w:after="60"/>
    </w:pPr>
  </w:style>
  <w:style w:type="paragraph" w:styleId="ListContinue">
    <w:name w:val="List Continue"/>
    <w:basedOn w:val="List"/>
    <w:rsid w:val="00202E05"/>
    <w:pPr>
      <w:ind w:firstLine="0"/>
    </w:pPr>
  </w:style>
  <w:style w:type="paragraph" w:customStyle="1" w:styleId="ListNote">
    <w:name w:val="List Note"/>
    <w:basedOn w:val="List"/>
    <w:rsid w:val="00202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E05"/>
    <w:rPr>
      <w:rFonts w:ascii="Courier New" w:hAnsi="Courier New"/>
    </w:rPr>
  </w:style>
  <w:style w:type="paragraph" w:customStyle="1" w:styleId="NoteBullet">
    <w:name w:val="Note Bullet"/>
    <w:basedOn w:val="Note"/>
    <w:rsid w:val="00202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E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2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E05"/>
    <w:rPr>
      <w:b/>
      <w:smallCaps/>
    </w:rPr>
  </w:style>
  <w:style w:type="paragraph" w:customStyle="1" w:styleId="TableListNumber">
    <w:name w:val="Table List Number"/>
    <w:basedOn w:val="ListNumber"/>
    <w:rsid w:val="00202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E05"/>
    <w:pPr>
      <w:numPr>
        <w:numId w:val="9"/>
      </w:numPr>
    </w:pPr>
  </w:style>
  <w:style w:type="paragraph" w:customStyle="1" w:styleId="ListAlpha2">
    <w:name w:val="List Alpha 2"/>
    <w:basedOn w:val="List2"/>
    <w:rsid w:val="00202E05"/>
    <w:pPr>
      <w:numPr>
        <w:numId w:val="8"/>
      </w:numPr>
    </w:pPr>
  </w:style>
  <w:style w:type="paragraph" w:styleId="List3">
    <w:name w:val="List 3"/>
    <w:basedOn w:val="BodyText"/>
    <w:rsid w:val="00202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E0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E05"/>
    <w:pPr>
      <w:numPr>
        <w:numId w:val="3"/>
      </w:numPr>
    </w:pPr>
  </w:style>
  <w:style w:type="paragraph" w:styleId="ListBullet5">
    <w:name w:val="List Bullet 5"/>
    <w:basedOn w:val="List5"/>
    <w:rsid w:val="00202E05"/>
    <w:pPr>
      <w:numPr>
        <w:numId w:val="4"/>
      </w:numPr>
    </w:pPr>
  </w:style>
  <w:style w:type="paragraph" w:styleId="ListContinue2">
    <w:name w:val="List Continue 2"/>
    <w:basedOn w:val="List2"/>
    <w:rsid w:val="00202E05"/>
    <w:pPr>
      <w:ind w:firstLine="0"/>
    </w:pPr>
  </w:style>
  <w:style w:type="paragraph" w:styleId="ListContinue3">
    <w:name w:val="List Continue 3"/>
    <w:basedOn w:val="List3"/>
    <w:rsid w:val="00202E05"/>
    <w:pPr>
      <w:ind w:left="1021" w:firstLine="0"/>
    </w:pPr>
  </w:style>
  <w:style w:type="paragraph" w:styleId="ListContinue4">
    <w:name w:val="List Continue 4"/>
    <w:basedOn w:val="List4"/>
    <w:rsid w:val="00202E05"/>
    <w:pPr>
      <w:ind w:firstLine="0"/>
    </w:pPr>
  </w:style>
  <w:style w:type="paragraph" w:styleId="ListContinue5">
    <w:name w:val="List Continue 5"/>
    <w:basedOn w:val="List5"/>
    <w:rsid w:val="00202E05"/>
    <w:pPr>
      <w:ind w:firstLine="0"/>
    </w:pPr>
  </w:style>
  <w:style w:type="paragraph" w:styleId="ListNumber3">
    <w:name w:val="List Number 3"/>
    <w:basedOn w:val="List3"/>
    <w:rsid w:val="00202E05"/>
    <w:pPr>
      <w:numPr>
        <w:numId w:val="5"/>
      </w:numPr>
    </w:pPr>
  </w:style>
  <w:style w:type="paragraph" w:styleId="ListNumber4">
    <w:name w:val="List Number 4"/>
    <w:basedOn w:val="List4"/>
    <w:rsid w:val="00202E05"/>
    <w:pPr>
      <w:numPr>
        <w:numId w:val="6"/>
      </w:numPr>
    </w:pPr>
  </w:style>
  <w:style w:type="paragraph" w:styleId="ListNumber5">
    <w:name w:val="List Number 5"/>
    <w:basedOn w:val="List5"/>
    <w:rsid w:val="00202E05"/>
    <w:pPr>
      <w:numPr>
        <w:numId w:val="7"/>
      </w:numPr>
    </w:pPr>
  </w:style>
  <w:style w:type="paragraph" w:styleId="BlockText">
    <w:name w:val="Block Text"/>
    <w:basedOn w:val="Normal"/>
    <w:rsid w:val="00202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E05"/>
    <w:rPr>
      <w:sz w:val="16"/>
      <w:vertAlign w:val="superscript"/>
    </w:rPr>
  </w:style>
  <w:style w:type="character" w:customStyle="1" w:styleId="Symbols">
    <w:name w:val="Symbols"/>
    <w:basedOn w:val="DefaultParagraphFont"/>
    <w:rsid w:val="00202E05"/>
    <w:rPr>
      <w:rFonts w:ascii="Symbol" w:hAnsi="Symbol"/>
    </w:rPr>
  </w:style>
  <w:style w:type="character" w:customStyle="1" w:styleId="MenuOptions">
    <w:name w:val="Menu Options"/>
    <w:basedOn w:val="DefaultParagraphFont"/>
    <w:rsid w:val="00202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E05"/>
    <w:rPr>
      <w:b/>
    </w:rPr>
  </w:style>
  <w:style w:type="character" w:customStyle="1" w:styleId="Underlined">
    <w:name w:val="Underlined"/>
    <w:basedOn w:val="DefaultParagraphFont"/>
    <w:rsid w:val="00202E05"/>
    <w:rPr>
      <w:u w:val="single"/>
    </w:rPr>
  </w:style>
  <w:style w:type="paragraph" w:customStyle="1" w:styleId="TableBodyTextRight">
    <w:name w:val="Table Body Text Right"/>
    <w:basedOn w:val="TableBodyText"/>
    <w:rsid w:val="00202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E05"/>
    <w:rPr>
      <w:sz w:val="18"/>
    </w:rPr>
  </w:style>
  <w:style w:type="paragraph" w:customStyle="1" w:styleId="BodySmallRight">
    <w:name w:val="Body Small Right"/>
    <w:basedOn w:val="BodyTextRight"/>
    <w:rsid w:val="00202E05"/>
    <w:rPr>
      <w:sz w:val="18"/>
      <w:szCs w:val="18"/>
    </w:rPr>
  </w:style>
  <w:style w:type="paragraph" w:customStyle="1" w:styleId="MarginEdition">
    <w:name w:val="Margin Edition"/>
    <w:basedOn w:val="MarginNote"/>
    <w:rsid w:val="00202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E05"/>
    <w:rPr>
      <w:sz w:val="2"/>
      <w:szCs w:val="2"/>
    </w:rPr>
  </w:style>
  <w:style w:type="character" w:customStyle="1" w:styleId="Small">
    <w:name w:val="Small"/>
    <w:basedOn w:val="DefaultParagraphFont"/>
    <w:rsid w:val="00202E05"/>
    <w:rPr>
      <w:sz w:val="16"/>
    </w:rPr>
  </w:style>
  <w:style w:type="paragraph" w:customStyle="1" w:styleId="WideTable">
    <w:name w:val="Wide Table"/>
    <w:basedOn w:val="Normal"/>
    <w:rsid w:val="00202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E05"/>
  </w:style>
  <w:style w:type="paragraph" w:styleId="Quote">
    <w:name w:val="Quote"/>
    <w:basedOn w:val="Heading1"/>
    <w:link w:val="QuoteChar"/>
    <w:qFormat/>
    <w:rsid w:val="00202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E05"/>
    <w:pPr>
      <w:pageBreakBefore/>
    </w:pPr>
  </w:style>
  <w:style w:type="paragraph" w:customStyle="1" w:styleId="Border">
    <w:name w:val="Border"/>
    <w:basedOn w:val="Normal"/>
    <w:qFormat/>
    <w:rsid w:val="00202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E05"/>
    <w:rPr>
      <w:u w:val="single"/>
    </w:rPr>
  </w:style>
  <w:style w:type="paragraph" w:styleId="BalloonText">
    <w:name w:val="Balloon Text"/>
    <w:basedOn w:val="Normal"/>
    <w:link w:val="BalloonTextChar"/>
    <w:rsid w:val="00202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E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E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1015</Words>
  <Characters>6554</Characters>
  <Application>Microsoft Office Word</Application>
  <DocSecurity>0</DocSecurity>
  <Lines>246</Lines>
  <Paragraphs>121</Paragraphs>
  <ScaleCrop>false</ScaleCrop>
  <Company>Author-it Software Corporation Ltd.</Company>
  <LinksUpToDate>false</LinksUpToDate>
  <CharactersWithSpaces>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FNSFPL501A Comply with financial planning practice ethical and operational guidelines and regulations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2012-10-05T13:15:00Z</dcterms:created>
  <dcterms:modified xsi:type="dcterms:W3CDTF">2012-10-05T13:15:00Z</dcterms:modified>
</cp:coreProperties>
</file>