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2979" w:rsidP="002B2979">
      <w:pPr>
        <w:pStyle w:val="Title"/>
      </w:pPr>
      <w:bookmarkStart w:id="0" w:name="_GoBack"/>
      <w:bookmarkEnd w:id="0"/>
      <w:r>
        <w:fldChar w:fldCharType="begin"/>
      </w:r>
      <w:r>
        <w:instrText xml:space="preserve"> TITLE   \* MERGEFORMAT </w:instrText>
      </w:r>
      <w:r>
        <w:fldChar w:fldCharType="separate"/>
      </w:r>
      <w:r>
        <w:t>FNSFMK402A Develop and maintain knowledge of financial markets products</w:t>
      </w:r>
      <w:r>
        <w:fldChar w:fldCharType="end"/>
      </w:r>
    </w:p>
    <w:p w:rsidR="002B2979" w:rsidP="002B2979">
      <w:pPr>
        <w:pStyle w:val="Version"/>
        <w:sectPr w:rsidSect="00577989">
          <w:headerReference w:type="default" r:id="rId4"/>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77989" w:rsidP="00577989">
      <w:pPr>
        <w:pStyle w:val="SuperHeading"/>
      </w:pPr>
      <w:r w:rsidRPr="00577989">
        <w:t>FNSFMK402A Develop and maintain knowledge of financial markets products</w:t>
      </w:r>
    </w:p>
    <w:p w:rsidR="00000000" w:rsidRPr="00577989" w:rsidP="00577989">
      <w:pPr>
        <w:pStyle w:val="SuperHeading"/>
      </w:pPr>
    </w:p>
    <w:p w:rsidR="00000000" w:rsidRPr="00577989" w:rsidP="00577989">
      <w:pPr>
        <w:pStyle w:val="Heading1"/>
      </w:pPr>
      <w:bookmarkStart w:id="1" w:name="O_78339"/>
      <w:bookmarkEnd w:id="1"/>
      <w:r w:rsidRPr="00577989">
        <w:t>Modification History</w:t>
      </w:r>
    </w:p>
    <w:p w:rsidR="00000000" w:rsidRPr="00577989" w:rsidP="00577989">
      <w:pPr>
        <w:pStyle w:val="BodyText"/>
      </w:pPr>
      <w:r w:rsidRPr="00577989">
        <w:t>Not applicable.</w:t>
      </w:r>
    </w:p>
    <w:p w:rsidR="00000000" w:rsidRPr="00577989" w:rsidP="00577989">
      <w:pPr>
        <w:pStyle w:val="AllowPageBreak"/>
      </w:pPr>
    </w:p>
    <w:p w:rsidR="00000000" w:rsidRPr="00577989" w:rsidP="00577989">
      <w:pPr>
        <w:pStyle w:val="Heading1"/>
      </w:pPr>
      <w:bookmarkStart w:id="2" w:name="O_78340"/>
      <w:bookmarkEnd w:id="2"/>
      <w:r w:rsidRPr="00577989">
        <w:t>Unit Descriptor</w:t>
      </w:r>
    </w:p>
    <w:tbl>
      <w:tblPr>
        <w:tblW w:w="0" w:type="auto"/>
        <w:tblLayout w:type="fixed"/>
        <w:tblCellMar>
          <w:left w:w="62" w:type="dxa"/>
          <w:right w:w="62" w:type="dxa"/>
        </w:tblCellMar>
        <w:tblLook w:val="0000"/>
      </w:tblPr>
      <w:tblGrid>
        <w:gridCol w:w="2636"/>
        <w:gridCol w:w="5886"/>
      </w:tblGrid>
      <w:tr w:rsidTr="002B2979">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989">
            <w:pPr>
              <w:pStyle w:val="BodyText"/>
              <w:rPr>
                <w:lang w:val="en-NZ"/>
              </w:rPr>
            </w:pPr>
            <w:r w:rsidRPr="00577989">
              <w:rPr>
                <w:rStyle w:val="SpecialBold"/>
              </w:rPr>
              <w:t>Unit descri</w:t>
            </w:r>
            <w:r w:rsidRPr="00577989">
              <w:rPr>
                <w:rStyle w:val="SpecialBold"/>
              </w:rPr>
              <w:t>ptor</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989" w:rsidP="00577989">
            <w:pPr>
              <w:pStyle w:val="BodyText"/>
            </w:pPr>
            <w:r w:rsidRPr="00577989">
              <w:t xml:space="preserve">This unit describes the performance outcomes, skills and knowledge required to identify the financial markets products provided by an organisation or those from other vendors or organisations which are used and determine their unique characteristics, </w:t>
            </w:r>
            <w:r w:rsidRPr="00577989">
              <w:t>purpose and requirements for processing transactions.</w:t>
            </w:r>
          </w:p>
          <w:p w:rsidR="00000000" w:rsidRPr="00577989" w:rsidP="00577989">
            <w:pPr>
              <w:pStyle w:val="BodyText"/>
            </w:pPr>
          </w:p>
          <w:p w:rsidR="00000000" w:rsidRPr="00577989" w:rsidP="00577989">
            <w:pPr>
              <w:pStyle w:val="BodyText"/>
            </w:pPr>
            <w:r w:rsidRPr="00577989">
              <w:t>No licensing, legislative, regulatory or certification requirements apply to this unit at the time of endorsement.</w:t>
            </w:r>
          </w:p>
        </w:tc>
      </w:tr>
    </w:tbl>
    <w:p w:rsidR="00000000" w:rsidRPr="00577989" w:rsidP="00577989">
      <w:pPr>
        <w:pStyle w:val="BodyText"/>
      </w:pPr>
    </w:p>
    <w:p w:rsidR="00000000" w:rsidRPr="00577989" w:rsidP="00577989">
      <w:pPr>
        <w:pStyle w:val="AllowPageBreak"/>
      </w:pPr>
    </w:p>
    <w:p w:rsidR="00000000" w:rsidRPr="00577989" w:rsidP="00577989">
      <w:pPr>
        <w:pStyle w:val="Heading1"/>
      </w:pPr>
      <w:bookmarkStart w:id="3" w:name="O_78341"/>
      <w:bookmarkEnd w:id="3"/>
      <w:r w:rsidRPr="00577989">
        <w:t>Application of the Unit</w:t>
      </w:r>
    </w:p>
    <w:tbl>
      <w:tblPr>
        <w:tblW w:w="0" w:type="auto"/>
        <w:tblLayout w:type="fixed"/>
        <w:tblCellMar>
          <w:left w:w="62" w:type="dxa"/>
          <w:right w:w="62" w:type="dxa"/>
        </w:tblCellMar>
        <w:tblLook w:val="0000"/>
      </w:tblPr>
      <w:tblGrid>
        <w:gridCol w:w="2723"/>
        <w:gridCol w:w="5799"/>
      </w:tblGrid>
      <w:tr w:rsidTr="002B2979">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989">
            <w:pPr>
              <w:pStyle w:val="BodyText"/>
              <w:rPr>
                <w:lang w:val="en-NZ"/>
              </w:rPr>
            </w:pPr>
            <w:r w:rsidRPr="00577989">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989" w:rsidP="00577989">
            <w:pPr>
              <w:pStyle w:val="BodyText"/>
            </w:pPr>
            <w:r w:rsidRPr="00577989">
              <w:t>This unit has application across a range of financial market roles.</w:t>
            </w:r>
          </w:p>
        </w:tc>
      </w:tr>
    </w:tbl>
    <w:p w:rsidR="00000000" w:rsidRPr="00577989" w:rsidP="00577989">
      <w:pPr>
        <w:pStyle w:val="BodyText"/>
      </w:pPr>
    </w:p>
    <w:p w:rsidR="00000000" w:rsidRPr="00577989" w:rsidP="00577989">
      <w:pPr>
        <w:pStyle w:val="AllowPageBreak"/>
      </w:pPr>
    </w:p>
    <w:p w:rsidR="00000000" w:rsidRPr="00577989" w:rsidP="00577989">
      <w:pPr>
        <w:pStyle w:val="Heading1"/>
      </w:pPr>
      <w:bookmarkStart w:id="4" w:name="O_78342"/>
      <w:bookmarkEnd w:id="4"/>
      <w:r w:rsidRPr="00577989">
        <w:t>Licensing/Regulatory Information</w:t>
      </w:r>
    </w:p>
    <w:p w:rsidR="00000000" w:rsidRPr="00577989" w:rsidP="00577989">
      <w:pPr>
        <w:pStyle w:val="BodyText"/>
      </w:pPr>
      <w:r w:rsidRPr="00577989">
        <w:t>Not applicable.</w:t>
      </w:r>
    </w:p>
    <w:p w:rsidR="00000000" w:rsidRPr="00577989" w:rsidP="00577989">
      <w:pPr>
        <w:pStyle w:val="AllowPageBreak"/>
      </w:pPr>
    </w:p>
    <w:p w:rsidR="00000000" w:rsidRPr="00577989" w:rsidP="00577989">
      <w:pPr>
        <w:pStyle w:val="Heading1"/>
      </w:pPr>
      <w:bookmarkStart w:id="5" w:name="O_78343"/>
      <w:bookmarkEnd w:id="5"/>
      <w:r w:rsidRPr="00577989">
        <w:t>Pre-Requisites</w:t>
      </w:r>
    </w:p>
    <w:tbl>
      <w:tblPr>
        <w:tblW w:w="0" w:type="auto"/>
        <w:tblLayout w:type="fixed"/>
        <w:tblCellMar>
          <w:left w:w="62" w:type="dxa"/>
          <w:right w:w="62" w:type="dxa"/>
        </w:tblCellMar>
        <w:tblLook w:val="0000"/>
      </w:tblPr>
      <w:tblGrid>
        <w:gridCol w:w="2745"/>
        <w:gridCol w:w="1301"/>
        <w:gridCol w:w="4476"/>
      </w:tblGrid>
      <w:tr w:rsidTr="002B2979">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989">
            <w:pPr>
              <w:pStyle w:val="BodyText"/>
              <w:rPr>
                <w:lang w:val="en-NZ"/>
              </w:rPr>
            </w:pPr>
            <w:r w:rsidRPr="00577989">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989">
            <w:pPr>
              <w:pStyle w:val="BodyText"/>
              <w:rPr>
                <w:lang w:val="en-NZ"/>
              </w:rPr>
            </w:pPr>
          </w:p>
        </w:tc>
      </w:tr>
      <w:tr w:rsidTr="002B297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989">
            <w:pPr>
              <w:pStyle w:val="BodyText"/>
              <w:rPr>
                <w:lang w:val="en-NZ"/>
              </w:rPr>
            </w:pPr>
          </w:p>
        </w:tc>
      </w:tr>
      <w:tr w:rsidTr="002B297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989" w:rsidP="00577989">
            <w:pPr>
              <w:pStyle w:val="BodyText"/>
            </w:pPr>
          </w:p>
        </w:tc>
      </w:tr>
    </w:tbl>
    <w:p w:rsidR="00000000" w:rsidRPr="00577989" w:rsidP="00577989">
      <w:pPr>
        <w:pStyle w:val="BodyText"/>
      </w:pPr>
    </w:p>
    <w:p w:rsidR="00000000" w:rsidRPr="00577989" w:rsidP="00577989">
      <w:pPr>
        <w:pStyle w:val="AllowPageBreak"/>
      </w:pPr>
    </w:p>
    <w:p w:rsidR="00000000" w:rsidRPr="00577989" w:rsidP="00577989">
      <w:pPr>
        <w:pStyle w:val="Heading1"/>
      </w:pPr>
      <w:bookmarkStart w:id="6" w:name="O_78344"/>
      <w:bookmarkEnd w:id="6"/>
      <w:r w:rsidRPr="00577989">
        <w:t>Employability Skills Information</w:t>
      </w:r>
    </w:p>
    <w:tbl>
      <w:tblPr>
        <w:tblW w:w="0" w:type="auto"/>
        <w:tblLayout w:type="fixed"/>
        <w:tblCellMar>
          <w:left w:w="62" w:type="dxa"/>
          <w:right w:w="62" w:type="dxa"/>
        </w:tblCellMar>
        <w:tblLook w:val="0000"/>
      </w:tblPr>
      <w:tblGrid>
        <w:gridCol w:w="2762"/>
        <w:gridCol w:w="5760"/>
      </w:tblGrid>
      <w:tr w:rsidTr="002B2979">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989">
            <w:pPr>
              <w:pStyle w:val="BodyText"/>
              <w:rPr>
                <w:lang w:val="en-NZ"/>
              </w:rPr>
            </w:pPr>
            <w:r w:rsidRPr="00577989">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989" w:rsidP="00577989">
            <w:pPr>
              <w:pStyle w:val="BodyText"/>
            </w:pPr>
            <w:r w:rsidRPr="00577989">
              <w:t>This unit contains employability skills.</w:t>
            </w:r>
          </w:p>
        </w:tc>
      </w:tr>
    </w:tbl>
    <w:p w:rsidR="00000000" w:rsidRPr="00577989" w:rsidP="00577989">
      <w:pPr>
        <w:pStyle w:val="BodyText"/>
      </w:pPr>
    </w:p>
    <w:p w:rsidR="00000000" w:rsidRPr="00577989" w:rsidP="00577989">
      <w:pPr>
        <w:pStyle w:val="AllowPageBreak"/>
      </w:pPr>
    </w:p>
    <w:p w:rsidR="00000000" w:rsidRPr="00577989" w:rsidP="00577989">
      <w:pPr>
        <w:pStyle w:val="Heading1"/>
      </w:pPr>
      <w:bookmarkStart w:id="7" w:name="O_78345"/>
      <w:bookmarkEnd w:id="7"/>
      <w:r w:rsidRPr="00577989">
        <w:t>Elements and Performance Criteria Pre-Content</w:t>
      </w:r>
    </w:p>
    <w:tbl>
      <w:tblPr>
        <w:tblW w:w="0" w:type="auto"/>
        <w:tblLayout w:type="fixed"/>
        <w:tblCellMar>
          <w:left w:w="62" w:type="dxa"/>
          <w:right w:w="62" w:type="dxa"/>
        </w:tblCellMar>
        <w:tblLook w:val="0000"/>
      </w:tblPr>
      <w:tblGrid>
        <w:gridCol w:w="2562"/>
        <w:gridCol w:w="5960"/>
      </w:tblGrid>
      <w:tr w:rsidTr="002B2979">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989">
            <w:pPr>
              <w:pStyle w:val="BodyText"/>
              <w:rPr>
                <w:lang w:val="en-NZ"/>
              </w:rPr>
            </w:pPr>
            <w:r w:rsidRPr="00577989">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989" w:rsidP="00577989">
            <w:pPr>
              <w:pStyle w:val="BodyText"/>
            </w:pPr>
            <w:r w:rsidRPr="00577989">
              <w:t>Performance criteria describe the performance needed to demonstrate achievement of the element. Where bold italicised text is used, further information is detailed in the required skills and knowledge section and the range statement. Assessment of performa</w:t>
            </w:r>
            <w:r w:rsidRPr="00577989">
              <w:t>nce is to be consistent with the evidence guide.</w:t>
            </w:r>
          </w:p>
        </w:tc>
      </w:tr>
    </w:tbl>
    <w:p w:rsidR="00000000" w:rsidRPr="00577989" w:rsidP="00577989">
      <w:pPr>
        <w:pStyle w:val="BodyText"/>
      </w:pPr>
    </w:p>
    <w:p w:rsidR="00000000" w:rsidRPr="00577989" w:rsidP="00577989">
      <w:pPr>
        <w:pStyle w:val="AllowPageBreak"/>
      </w:pPr>
    </w:p>
    <w:p w:rsidR="00000000" w:rsidRPr="00577989" w:rsidP="00577989">
      <w:pPr>
        <w:pStyle w:val="Heading1"/>
      </w:pPr>
      <w:bookmarkStart w:id="8" w:name="O_78346"/>
      <w:bookmarkEnd w:id="8"/>
      <w:r w:rsidRPr="00577989">
        <w:t>Elements and Performance Criteria</w:t>
      </w:r>
    </w:p>
    <w:tbl>
      <w:tblPr>
        <w:tblW w:w="0" w:type="auto"/>
        <w:tblLayout w:type="fixed"/>
        <w:tblCellMar>
          <w:left w:w="62" w:type="dxa"/>
          <w:right w:w="62" w:type="dxa"/>
        </w:tblCellMar>
        <w:tblLook w:val="0000"/>
      </w:tblPr>
      <w:tblGrid>
        <w:gridCol w:w="2562"/>
        <w:gridCol w:w="5960"/>
      </w:tblGrid>
      <w:tr w:rsidTr="002B2979">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989" w:rsidP="00577989">
            <w:pPr>
              <w:pStyle w:val="BodyText"/>
            </w:pPr>
            <w:r w:rsidRPr="00577989">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989">
            <w:pPr>
              <w:pStyle w:val="BodyText"/>
              <w:rPr>
                <w:lang w:val="en-NZ"/>
              </w:rPr>
            </w:pPr>
            <w:r w:rsidRPr="00577989">
              <w:rPr>
                <w:rStyle w:val="SpecialBold"/>
              </w:rPr>
              <w:t>PERFORMANCE CRITERIA</w:t>
            </w:r>
          </w:p>
        </w:tc>
      </w:tr>
      <w:tr w:rsidTr="002B2979">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989">
            <w:pPr>
              <w:pStyle w:val="List"/>
              <w:rPr>
                <w:lang w:val="en-NZ"/>
              </w:rPr>
            </w:pPr>
            <w:r w:rsidRPr="00577989">
              <w:t>1.</w:t>
            </w:r>
            <w:r w:rsidRPr="00577989">
              <w:tab/>
              <w:t>Identify the products an organisation provides or uses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989" w:rsidP="00577989">
            <w:pPr>
              <w:pStyle w:val="List2"/>
            </w:pPr>
            <w:r w:rsidRPr="00577989">
              <w:t>1.1.</w:t>
            </w:r>
            <w:r w:rsidRPr="00577989">
              <w:tab/>
            </w:r>
            <w:r w:rsidRPr="00577989">
              <w:rPr>
                <w:rStyle w:val="BoldandItalics"/>
              </w:rPr>
              <w:t>Organisation products</w:t>
            </w:r>
            <w:r w:rsidRPr="00577989">
              <w:t xml:space="preserve"> used by an organisation are </w:t>
            </w:r>
            <w:r w:rsidRPr="00577989">
              <w:t>identified and the purpose of each determined</w:t>
            </w:r>
          </w:p>
          <w:p w:rsidR="00000000" w:rsidRPr="00577989" w:rsidP="00577989">
            <w:pPr>
              <w:pStyle w:val="List2"/>
            </w:pPr>
            <w:r w:rsidRPr="00577989">
              <w:t>1.2.</w:t>
            </w:r>
            <w:r w:rsidRPr="00577989">
              <w:tab/>
              <w:t xml:space="preserve">The </w:t>
            </w:r>
            <w:r w:rsidRPr="00577989">
              <w:rPr>
                <w:rStyle w:val="BoldandItalics"/>
              </w:rPr>
              <w:t>characteristics of the products and services</w:t>
            </w:r>
            <w:r w:rsidRPr="00577989">
              <w:t xml:space="preserve"> and their use are identified </w:t>
            </w:r>
          </w:p>
          <w:p w:rsidR="00000000" w:rsidP="00577989">
            <w:pPr>
              <w:pStyle w:val="List2"/>
              <w:rPr>
                <w:lang w:val="en-NZ"/>
              </w:rPr>
            </w:pPr>
            <w:r w:rsidRPr="00577989">
              <w:t>1.3.</w:t>
            </w:r>
            <w:r w:rsidRPr="00577989">
              <w:tab/>
              <w:t xml:space="preserve">Processes for operational transactions involving organisation products are applied effectively </w:t>
            </w:r>
          </w:p>
        </w:tc>
      </w:tr>
      <w:tr w:rsidTr="002B2979">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989">
            <w:pPr>
              <w:pStyle w:val="List"/>
              <w:rPr>
                <w:lang w:val="en-NZ"/>
              </w:rPr>
            </w:pPr>
            <w:r w:rsidRPr="00577989">
              <w:t>2.</w:t>
            </w:r>
            <w:r w:rsidRPr="00577989">
              <w:tab/>
              <w:t>Identify compliance i</w:t>
            </w:r>
            <w:r w:rsidRPr="00577989">
              <w:t>mplications of the product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989" w:rsidP="00577989">
            <w:pPr>
              <w:pStyle w:val="List2"/>
            </w:pPr>
            <w:r w:rsidRPr="00577989">
              <w:t>2.1.</w:t>
            </w:r>
            <w:r w:rsidRPr="00577989">
              <w:tab/>
            </w:r>
            <w:r w:rsidRPr="00577989">
              <w:rPr>
                <w:rStyle w:val="BoldandItalics"/>
              </w:rPr>
              <w:t>Compliance implications</w:t>
            </w:r>
            <w:r w:rsidRPr="00577989">
              <w:t xml:space="preserve"> of transactions for organisational products are known and applied</w:t>
            </w:r>
          </w:p>
          <w:p w:rsidR="00000000" w:rsidP="00577989">
            <w:pPr>
              <w:pStyle w:val="List2"/>
              <w:rPr>
                <w:lang w:val="en-NZ"/>
              </w:rPr>
            </w:pPr>
            <w:r w:rsidRPr="00577989">
              <w:t>2.2.</w:t>
            </w:r>
            <w:r w:rsidRPr="00577989">
              <w:tab/>
              <w:t>All necessary documentation is produced consistent with organisational compliance requirements</w:t>
            </w:r>
          </w:p>
        </w:tc>
      </w:tr>
      <w:tr w:rsidTr="002B2979">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989">
            <w:pPr>
              <w:pStyle w:val="List"/>
              <w:rPr>
                <w:lang w:val="en-NZ"/>
              </w:rPr>
            </w:pPr>
            <w:r w:rsidRPr="00577989">
              <w:t>3.</w:t>
            </w:r>
            <w:r w:rsidRPr="00577989">
              <w:tab/>
              <w:t>Determine user expectations fo</w:t>
            </w:r>
            <w:r w:rsidRPr="00577989">
              <w:t xml:space="preserve">r financial markets products </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989" w:rsidP="00577989">
            <w:pPr>
              <w:pStyle w:val="List2"/>
            </w:pPr>
            <w:r w:rsidRPr="00577989">
              <w:t>3.1.</w:t>
            </w:r>
            <w:r w:rsidRPr="00577989">
              <w:tab/>
              <w:t xml:space="preserve">The function of each product and the </w:t>
            </w:r>
            <w:r w:rsidRPr="00577989">
              <w:rPr>
                <w:rStyle w:val="BoldandItalics"/>
              </w:rPr>
              <w:t>customer needs</w:t>
            </w:r>
            <w:r w:rsidRPr="00577989">
              <w:t xml:space="preserve"> it satisfies are identified as the basis for providing operational services</w:t>
            </w:r>
          </w:p>
          <w:p w:rsidR="00000000" w:rsidP="00577989">
            <w:pPr>
              <w:pStyle w:val="List2"/>
              <w:rPr>
                <w:lang w:val="en-NZ"/>
              </w:rPr>
            </w:pPr>
            <w:r w:rsidRPr="00577989">
              <w:t>3.2.</w:t>
            </w:r>
            <w:r w:rsidRPr="00577989">
              <w:tab/>
              <w:t>User expectations of the products and the level of operational service provided in opera</w:t>
            </w:r>
            <w:r w:rsidRPr="00577989">
              <w:t>tional transactions are determined and applied</w:t>
            </w:r>
          </w:p>
        </w:tc>
      </w:tr>
      <w:tr w:rsidTr="002B2979">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989">
            <w:pPr>
              <w:pStyle w:val="List"/>
              <w:rPr>
                <w:lang w:val="en-NZ"/>
              </w:rPr>
            </w:pPr>
            <w:r w:rsidRPr="00577989">
              <w:t>4.</w:t>
            </w:r>
            <w:r w:rsidRPr="00577989">
              <w:tab/>
              <w:t>Maintain financial markets product knowledge</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989" w:rsidP="00577989">
            <w:pPr>
              <w:pStyle w:val="List2"/>
            </w:pPr>
            <w:r w:rsidRPr="00577989">
              <w:t>4.1.</w:t>
            </w:r>
            <w:r w:rsidRPr="00577989">
              <w:tab/>
              <w:t xml:space="preserve">Organisational financial markets products are reviewed regularly and any changes to terms and conditions identified and applied </w:t>
            </w:r>
          </w:p>
          <w:p w:rsidR="00000000" w:rsidRPr="00577989" w:rsidP="00577989">
            <w:pPr>
              <w:pStyle w:val="List2"/>
            </w:pPr>
            <w:r w:rsidRPr="00577989">
              <w:t>4.2.</w:t>
            </w:r>
            <w:r w:rsidRPr="00577989">
              <w:tab/>
            </w:r>
            <w:r w:rsidRPr="00577989">
              <w:rPr>
                <w:rStyle w:val="BoldandItalics"/>
              </w:rPr>
              <w:t>Systems</w:t>
            </w:r>
            <w:r w:rsidRPr="00577989">
              <w:t xml:space="preserve"> for keeping up with changes and maintaining up-to-date knowledge about financial markets products are put in place</w:t>
            </w:r>
          </w:p>
          <w:p w:rsidR="00000000" w:rsidRPr="00577989" w:rsidP="00577989">
            <w:pPr>
              <w:pStyle w:val="List2"/>
            </w:pPr>
            <w:r w:rsidRPr="00577989">
              <w:t>4.3.</w:t>
            </w:r>
            <w:r w:rsidRPr="00577989">
              <w:tab/>
            </w:r>
            <w:r w:rsidRPr="00577989">
              <w:rPr>
                <w:rStyle w:val="BoldandItalics"/>
              </w:rPr>
              <w:t>Emerging trends</w:t>
            </w:r>
            <w:r w:rsidRPr="00577989">
              <w:t xml:space="preserve"> affecting the financial industry are continuously reviewed and applied to product knowledge and operational practices </w:t>
            </w:r>
          </w:p>
        </w:tc>
      </w:tr>
    </w:tbl>
    <w:p w:rsidR="00000000" w:rsidRPr="00577989" w:rsidP="00577989">
      <w:pPr>
        <w:pStyle w:val="BodyText"/>
      </w:pPr>
    </w:p>
    <w:p w:rsidR="00000000" w:rsidRPr="00577989" w:rsidP="00577989">
      <w:pPr>
        <w:pStyle w:val="AllowPageBreak"/>
      </w:pPr>
    </w:p>
    <w:p w:rsidR="00000000" w:rsidRPr="00577989" w:rsidP="00577989">
      <w:pPr>
        <w:pStyle w:val="Heading1"/>
      </w:pPr>
      <w:bookmarkStart w:id="9" w:name="O_78347"/>
      <w:bookmarkEnd w:id="9"/>
      <w:r w:rsidRPr="00577989">
        <w:t>Required Skills and Knowledge</w:t>
      </w:r>
    </w:p>
    <w:tbl>
      <w:tblPr>
        <w:tblW w:w="0" w:type="auto"/>
        <w:tblLayout w:type="fixed"/>
        <w:tblCellMar>
          <w:left w:w="62" w:type="dxa"/>
          <w:right w:w="62" w:type="dxa"/>
        </w:tblCellMar>
        <w:tblLook w:val="0000"/>
      </w:tblPr>
      <w:tblGrid>
        <w:gridCol w:w="8522"/>
      </w:tblGrid>
      <w:tr w:rsidTr="002B297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77989">
            <w:pPr>
              <w:pStyle w:val="BodyText"/>
              <w:rPr>
                <w:lang w:val="en-NZ"/>
              </w:rPr>
            </w:pPr>
            <w:r w:rsidRPr="00577989">
              <w:rPr>
                <w:rStyle w:val="SpecialBold"/>
              </w:rPr>
              <w:t>REQUIRED SKILLS AND KNOWLEDGE</w:t>
            </w:r>
          </w:p>
        </w:tc>
      </w:tr>
      <w:tr w:rsidTr="002B297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77989">
            <w:pPr>
              <w:pStyle w:val="BodyText"/>
              <w:rPr>
                <w:lang w:val="en-NZ"/>
              </w:rPr>
            </w:pPr>
            <w:r w:rsidRPr="00577989">
              <w:t>This section describes the skills and knowledge required for this unit.</w:t>
            </w:r>
          </w:p>
        </w:tc>
      </w:tr>
      <w:tr w:rsidTr="002B29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989">
            <w:pPr>
              <w:pStyle w:val="BodyText"/>
              <w:rPr>
                <w:lang w:val="en-NZ"/>
              </w:rPr>
            </w:pPr>
            <w:r w:rsidRPr="00577989">
              <w:rPr>
                <w:rStyle w:val="SpecialBold"/>
              </w:rPr>
              <w:t>Required skills</w:t>
            </w:r>
          </w:p>
        </w:tc>
      </w:tr>
      <w:tr w:rsidTr="002B29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989" w:rsidP="00577989">
            <w:pPr>
              <w:pStyle w:val="ListBullet"/>
            </w:pPr>
            <w:r w:rsidRPr="00577989">
              <w:t>communication skills to:</w:t>
            </w:r>
          </w:p>
          <w:p w:rsidR="00000000" w:rsidRPr="00577989" w:rsidP="00577989">
            <w:pPr>
              <w:pStyle w:val="ListBullet2"/>
            </w:pPr>
            <w:r w:rsidRPr="00577989">
              <w:t>accurately seek and inter</w:t>
            </w:r>
            <w:r w:rsidRPr="00577989">
              <w:t>pret user expectations of organisational products</w:t>
            </w:r>
          </w:p>
          <w:p w:rsidR="00000000" w:rsidRPr="00577989" w:rsidP="00577989">
            <w:pPr>
              <w:pStyle w:val="ListBullet2"/>
            </w:pPr>
            <w:r w:rsidRPr="00577989">
              <w:t>determine and confirm work requirements, using questioning and active listening as required</w:t>
            </w:r>
          </w:p>
          <w:p w:rsidR="00000000" w:rsidRPr="00577989" w:rsidP="00577989">
            <w:pPr>
              <w:pStyle w:val="ListBullet2"/>
            </w:pPr>
            <w:r w:rsidRPr="00577989">
              <w:t>liaise with others, share information, listen and understand</w:t>
            </w:r>
          </w:p>
          <w:p w:rsidR="00000000" w:rsidRPr="00577989" w:rsidP="00577989">
            <w:pPr>
              <w:pStyle w:val="ListBullet2"/>
            </w:pPr>
            <w:r w:rsidRPr="00577989">
              <w:t>use language and concepts appropriate to cultural differences</w:t>
            </w:r>
          </w:p>
          <w:p w:rsidR="00000000" w:rsidRPr="00577989" w:rsidP="00577989">
            <w:pPr>
              <w:pStyle w:val="ListBullet"/>
            </w:pPr>
            <w:r w:rsidRPr="00577989">
              <w:t>numeracy and IT skills to:</w:t>
            </w:r>
          </w:p>
          <w:p w:rsidR="00000000" w:rsidRPr="00577989" w:rsidP="00577989">
            <w:pPr>
              <w:pStyle w:val="ListBullet2"/>
            </w:pPr>
            <w:r w:rsidRPr="00577989">
              <w:t>make financial calculations</w:t>
            </w:r>
          </w:p>
          <w:p w:rsidR="00000000" w:rsidRPr="00577989" w:rsidP="00577989">
            <w:pPr>
              <w:pStyle w:val="ListBullet2"/>
            </w:pPr>
            <w:r w:rsidRPr="00577989">
              <w:t>access and use appropriate software such as spreadsheets and databases</w:t>
            </w:r>
          </w:p>
          <w:p w:rsidR="00000000" w:rsidRPr="00577989" w:rsidP="00577989">
            <w:pPr>
              <w:pStyle w:val="ListBullet2"/>
            </w:pPr>
            <w:r w:rsidRPr="00577989">
              <w:t>access internet information</w:t>
            </w:r>
          </w:p>
          <w:p w:rsidR="00000000" w:rsidRPr="00577989" w:rsidP="00577989">
            <w:pPr>
              <w:pStyle w:val="ListBullet"/>
            </w:pPr>
            <w:r w:rsidRPr="00577989">
              <w:t>literacy skills to read, filter and int</w:t>
            </w:r>
            <w:r w:rsidRPr="00577989">
              <w:t>erpret information relevant to the operational role from:</w:t>
            </w:r>
          </w:p>
          <w:p w:rsidR="00000000" w:rsidRPr="00577989" w:rsidP="00577989">
            <w:pPr>
              <w:pStyle w:val="ListBullet2"/>
            </w:pPr>
            <w:r w:rsidRPr="00577989">
              <w:t>publications</w:t>
            </w:r>
          </w:p>
          <w:p w:rsidR="00000000" w:rsidRPr="00577989" w:rsidP="00577989">
            <w:pPr>
              <w:pStyle w:val="ListBullet2"/>
            </w:pPr>
            <w:r w:rsidRPr="00577989">
              <w:t>other financial organisation material</w:t>
            </w:r>
          </w:p>
          <w:p w:rsidR="00000000" w:rsidRPr="00577989" w:rsidP="00577989">
            <w:pPr>
              <w:pStyle w:val="ListBullet2"/>
            </w:pPr>
            <w:r w:rsidRPr="00577989">
              <w:t>specialist information providers</w:t>
            </w:r>
          </w:p>
          <w:p w:rsidR="00000000" w:rsidRPr="00577989" w:rsidP="00577989">
            <w:pPr>
              <w:pStyle w:val="ListBullet2"/>
            </w:pPr>
            <w:r w:rsidRPr="00577989">
              <w:t>media sources</w:t>
            </w:r>
          </w:p>
          <w:p w:rsidR="00000000" w:rsidRPr="00577989" w:rsidP="00577989">
            <w:pPr>
              <w:pStyle w:val="ListBullet"/>
            </w:pPr>
            <w:r w:rsidRPr="00577989">
              <w:t>judgement skills for forming recommendations in operational situations and identifying and consider</w:t>
            </w:r>
            <w:r w:rsidRPr="00577989">
              <w:t>ing economic environmental factors which affect financial services and markets</w:t>
            </w:r>
          </w:p>
          <w:p w:rsidR="00000000" w:rsidRPr="00577989" w:rsidP="00577989">
            <w:pPr>
              <w:pStyle w:val="ListBullet"/>
            </w:pPr>
            <w:r w:rsidRPr="00577989">
              <w:t>organisational skills, including the ability to plan and sequence work</w:t>
            </w:r>
          </w:p>
          <w:p w:rsidR="00000000" w:rsidP="00577989">
            <w:pPr>
              <w:pStyle w:val="ListBullet"/>
              <w:rPr>
                <w:lang w:val="en-NZ"/>
              </w:rPr>
            </w:pPr>
            <w:r w:rsidRPr="00577989">
              <w:t>management skills for working effectively in a constantly changing environment and complying with industry</w:t>
            </w:r>
            <w:r w:rsidRPr="00577989">
              <w:t xml:space="preserve"> and organisation, legislative and regulatory requirements and policies</w:t>
            </w:r>
          </w:p>
        </w:tc>
      </w:tr>
      <w:tr w:rsidTr="002B29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989">
            <w:pPr>
              <w:pStyle w:val="BodyText"/>
              <w:rPr>
                <w:lang w:val="en-NZ"/>
              </w:rPr>
            </w:pPr>
            <w:r w:rsidRPr="00577989">
              <w:rPr>
                <w:rStyle w:val="SpecialBold"/>
              </w:rPr>
              <w:t>Required knowledge</w:t>
            </w:r>
          </w:p>
        </w:tc>
      </w:tr>
      <w:tr w:rsidTr="002B29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989" w:rsidP="00577989">
            <w:pPr>
              <w:pStyle w:val="ListBullet"/>
            </w:pPr>
            <w:r w:rsidRPr="00577989">
              <w:t>organisational policies in terms of client service expectations</w:t>
            </w:r>
          </w:p>
          <w:p w:rsidR="00000000" w:rsidRPr="00577989" w:rsidP="00577989">
            <w:pPr>
              <w:pStyle w:val="ListBullet"/>
            </w:pPr>
            <w:r w:rsidRPr="00577989">
              <w:t>systems that can be accessed to obtain up-to-date information on financial services products and competition</w:t>
            </w:r>
          </w:p>
          <w:p w:rsidR="00000000" w:rsidRPr="00577989" w:rsidP="00577989">
            <w:pPr>
              <w:pStyle w:val="ListBullet"/>
            </w:pPr>
            <w:r w:rsidRPr="00577989">
              <w:t>organisation's products or those used by the organisation</w:t>
            </w:r>
          </w:p>
          <w:p w:rsidR="00000000" w:rsidRPr="00577989" w:rsidP="00577989">
            <w:pPr>
              <w:pStyle w:val="ListBullet"/>
            </w:pPr>
            <w:r w:rsidRPr="00577989">
              <w:t>products used by competitors that are similar to the organisation's</w:t>
            </w:r>
          </w:p>
        </w:tc>
      </w:tr>
    </w:tbl>
    <w:p w:rsidR="00000000" w:rsidRPr="00577989" w:rsidP="00577989">
      <w:pPr>
        <w:pStyle w:val="BodyText"/>
      </w:pPr>
    </w:p>
    <w:p w:rsidR="00000000" w:rsidRPr="00577989" w:rsidP="00577989">
      <w:pPr>
        <w:pStyle w:val="AllowPageBreak"/>
      </w:pPr>
    </w:p>
    <w:p w:rsidR="00000000" w:rsidRPr="00577989" w:rsidP="00577989">
      <w:pPr>
        <w:pStyle w:val="Heading1"/>
      </w:pPr>
      <w:bookmarkStart w:id="10" w:name="O_78348"/>
      <w:bookmarkEnd w:id="10"/>
      <w:r w:rsidRPr="00577989">
        <w:t>Evid</w:t>
      </w:r>
      <w:r w:rsidRPr="00577989">
        <w:t>ence Guide</w:t>
      </w:r>
    </w:p>
    <w:tbl>
      <w:tblPr>
        <w:tblW w:w="9570" w:type="dxa"/>
        <w:tblLayout w:type="fixed"/>
        <w:tblCellMar>
          <w:left w:w="62" w:type="dxa"/>
          <w:right w:w="62" w:type="dxa"/>
        </w:tblCellMar>
        <w:tblLook w:val="0000"/>
      </w:tblPr>
      <w:tblGrid>
        <w:gridCol w:w="2808"/>
        <w:gridCol w:w="6762"/>
      </w:tblGrid>
      <w:tr w:rsidTr="002B297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989">
            <w:pPr>
              <w:pStyle w:val="BodyText"/>
              <w:rPr>
                <w:lang w:val="en-NZ"/>
              </w:rPr>
            </w:pPr>
            <w:r w:rsidRPr="00577989">
              <w:rPr>
                <w:rStyle w:val="SpecialBold"/>
              </w:rPr>
              <w:t>EVIDENCE GUIDE</w:t>
            </w:r>
          </w:p>
        </w:tc>
      </w:tr>
      <w:tr w:rsidTr="002B297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989">
            <w:pPr>
              <w:pStyle w:val="BodyText"/>
              <w:rPr>
                <w:lang w:val="en-NZ"/>
              </w:rPr>
            </w:pPr>
            <w:r w:rsidRPr="00577989">
              <w:t>The Evidence Guide provides advice on assessment and must be read in conjunction with the performance criteria, required skills and knowledge, range statement and the Assessment Guidelines for the Training Package.</w:t>
            </w:r>
          </w:p>
        </w:tc>
      </w:tr>
      <w:tr w:rsidTr="002B297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989">
            <w:pPr>
              <w:pStyle w:val="BodyText"/>
              <w:rPr>
                <w:lang w:val="en-NZ"/>
              </w:rPr>
            </w:pPr>
            <w:r w:rsidRPr="00577989">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989">
            <w:pPr>
              <w:pStyle w:val="BodyText"/>
              <w:rPr>
                <w:lang w:val="en-NZ"/>
              </w:rPr>
            </w:pPr>
          </w:p>
        </w:tc>
      </w:tr>
      <w:tr w:rsidTr="002B297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989">
            <w:pPr>
              <w:pStyle w:val="BodyText"/>
              <w:rPr>
                <w:lang w:val="en-NZ"/>
              </w:rPr>
            </w:pPr>
            <w:r w:rsidRPr="00577989">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989" w:rsidP="00577989">
            <w:pPr>
              <w:pStyle w:val="BodyText"/>
            </w:pPr>
            <w:r w:rsidRPr="00577989">
              <w:t>Evidence of the ability to:</w:t>
            </w:r>
          </w:p>
          <w:p w:rsidR="00000000" w:rsidRPr="00577989" w:rsidP="00577989">
            <w:pPr>
              <w:pStyle w:val="ListBullet"/>
            </w:pPr>
            <w:r w:rsidRPr="00577989">
              <w:t>identify the financial products an organisation and the market uses and providers</w:t>
            </w:r>
          </w:p>
          <w:p w:rsidR="00000000" w:rsidRPr="00577989" w:rsidP="00577989">
            <w:pPr>
              <w:pStyle w:val="ListBullet"/>
            </w:pPr>
            <w:r w:rsidRPr="00577989">
              <w:t>interpret the unique characteristics of a range of financial products</w:t>
            </w:r>
          </w:p>
          <w:p w:rsidR="00000000" w:rsidRPr="00577989" w:rsidP="00577989">
            <w:pPr>
              <w:pStyle w:val="ListBullet"/>
            </w:pPr>
            <w:r w:rsidRPr="00577989">
              <w:t xml:space="preserve">rate competitive products </w:t>
            </w:r>
          </w:p>
          <w:p w:rsidR="00000000" w:rsidP="00577989">
            <w:pPr>
              <w:pStyle w:val="ListBullet"/>
              <w:rPr>
                <w:lang w:val="en-NZ"/>
              </w:rPr>
            </w:pPr>
            <w:r w:rsidRPr="00577989">
              <w:t>determine the type of customers and customer needs financial products are best suited for.</w:t>
            </w:r>
          </w:p>
        </w:tc>
      </w:tr>
      <w:tr w:rsidTr="002B297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989">
            <w:pPr>
              <w:pStyle w:val="BodyText"/>
              <w:rPr>
                <w:lang w:val="en-NZ"/>
              </w:rPr>
            </w:pPr>
            <w:r w:rsidRPr="00577989">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989" w:rsidP="00577989">
            <w:pPr>
              <w:pStyle w:val="BodyText"/>
            </w:pPr>
            <w:r w:rsidRPr="00577989">
              <w:t>Assessment must en</w:t>
            </w:r>
            <w:r w:rsidRPr="00577989">
              <w:t>sure:</w:t>
            </w:r>
          </w:p>
          <w:p w:rsidR="00000000" w:rsidRPr="00577989" w:rsidP="00577989">
            <w:pPr>
              <w:pStyle w:val="ListBullet"/>
            </w:pPr>
            <w:r w:rsidRPr="00577989">
              <w:t>competency is demonstrated in the context of the financial services work environment and conditions specified in the range statement either in a relevant workplace or a closely simulated work environment</w:t>
            </w:r>
          </w:p>
          <w:p w:rsidR="00000000" w:rsidRPr="00577989" w:rsidP="00577989">
            <w:pPr>
              <w:pStyle w:val="ListBullet"/>
            </w:pPr>
            <w:r w:rsidRPr="00577989">
              <w:t>access to and the use of a range of common off</w:t>
            </w:r>
            <w:r w:rsidRPr="00577989">
              <w:t>ice equipment, technology, software and consumables</w:t>
            </w:r>
          </w:p>
          <w:p w:rsidR="00000000" w:rsidP="00577989">
            <w:pPr>
              <w:pStyle w:val="ListBullet"/>
              <w:rPr>
                <w:lang w:val="en-NZ"/>
              </w:rPr>
            </w:pPr>
            <w:r w:rsidRPr="00577989">
              <w:t xml:space="preserve">a range of financial products information. </w:t>
            </w:r>
          </w:p>
        </w:tc>
      </w:tr>
      <w:tr w:rsidTr="002B297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989">
            <w:pPr>
              <w:pStyle w:val="BodyText"/>
              <w:rPr>
                <w:lang w:val="en-NZ"/>
              </w:rPr>
            </w:pPr>
            <w:r w:rsidRPr="00577989">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989" w:rsidP="00577989">
            <w:pPr>
              <w:pStyle w:val="BodyText"/>
            </w:pPr>
            <w:r w:rsidRPr="00577989">
              <w:t>A range of assessment methods should be used to assess practical skills and knowledge. The following examples, in combination, are appropr</w:t>
            </w:r>
            <w:r w:rsidRPr="00577989">
              <w:t>iate for this unit</w:t>
            </w:r>
          </w:p>
          <w:p w:rsidR="00000000" w:rsidRPr="00577989" w:rsidP="00577989">
            <w:pPr>
              <w:pStyle w:val="ListBullet"/>
            </w:pPr>
            <w:r w:rsidRPr="00577989">
              <w:t>evaluating an integrated activity which combines the elements of competency for the unit or a cluster of related units of competency</w:t>
            </w:r>
          </w:p>
          <w:p w:rsidR="00000000" w:rsidRPr="00577989" w:rsidP="00577989">
            <w:pPr>
              <w:pStyle w:val="ListBullet"/>
            </w:pPr>
            <w:r w:rsidRPr="00577989">
              <w:t xml:space="preserve">verbal or written questioning on underpinning knowledge and skills </w:t>
            </w:r>
          </w:p>
          <w:p w:rsidR="00000000" w:rsidRPr="00577989" w:rsidP="00577989">
            <w:pPr>
              <w:pStyle w:val="ListBullet"/>
            </w:pPr>
            <w:r w:rsidRPr="00577989">
              <w:t>setting and reviewing workplace proj</w:t>
            </w:r>
            <w:r w:rsidRPr="00577989">
              <w:t>ects and business simulations or scenarios</w:t>
            </w:r>
          </w:p>
          <w:p w:rsidR="00000000" w:rsidP="00577989">
            <w:pPr>
              <w:pStyle w:val="ListBullet"/>
              <w:rPr>
                <w:lang w:val="en-NZ"/>
              </w:rPr>
            </w:pPr>
            <w:r w:rsidRPr="00577989">
              <w:t>accessing and validating third party reports.</w:t>
            </w:r>
          </w:p>
        </w:tc>
      </w:tr>
      <w:tr w:rsidTr="002B297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989">
            <w:pPr>
              <w:pStyle w:val="BodyText"/>
              <w:rPr>
                <w:lang w:val="en-NZ"/>
              </w:rPr>
            </w:pPr>
            <w:r w:rsidRPr="00577989">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989" w:rsidP="00577989">
            <w:pPr>
              <w:pStyle w:val="BodyText"/>
            </w:pPr>
          </w:p>
        </w:tc>
      </w:tr>
    </w:tbl>
    <w:p w:rsidR="00000000" w:rsidRPr="00577989" w:rsidP="00577989">
      <w:pPr>
        <w:pStyle w:val="BodyText"/>
      </w:pPr>
    </w:p>
    <w:p w:rsidR="00000000" w:rsidRPr="00577989" w:rsidP="00577989">
      <w:pPr>
        <w:pStyle w:val="AllowPageBreak"/>
      </w:pPr>
    </w:p>
    <w:p w:rsidR="00000000" w:rsidRPr="00577989" w:rsidP="00577989">
      <w:pPr>
        <w:pStyle w:val="Heading1"/>
      </w:pPr>
      <w:bookmarkStart w:id="11" w:name="O_78349"/>
      <w:bookmarkEnd w:id="11"/>
      <w:r w:rsidRPr="00577989">
        <w:t>Range Statement</w:t>
      </w:r>
    </w:p>
    <w:tbl>
      <w:tblPr>
        <w:tblW w:w="0" w:type="auto"/>
        <w:tblLayout w:type="fixed"/>
        <w:tblCellMar>
          <w:left w:w="62" w:type="dxa"/>
          <w:right w:w="62" w:type="dxa"/>
        </w:tblCellMar>
        <w:tblLook w:val="0000"/>
      </w:tblPr>
      <w:tblGrid>
        <w:gridCol w:w="2532"/>
        <w:gridCol w:w="5990"/>
      </w:tblGrid>
      <w:tr w:rsidTr="002B297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989">
            <w:pPr>
              <w:pStyle w:val="BodyText"/>
              <w:rPr>
                <w:lang w:val="en-NZ"/>
              </w:rPr>
            </w:pPr>
            <w:r w:rsidRPr="00577989">
              <w:rPr>
                <w:rStyle w:val="SpecialBold"/>
              </w:rPr>
              <w:t>RANGE STATEMENT</w:t>
            </w:r>
          </w:p>
        </w:tc>
      </w:tr>
      <w:tr w:rsidTr="002B297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989">
            <w:pPr>
              <w:pStyle w:val="BodyText"/>
              <w:rPr>
                <w:lang w:val="en-NZ"/>
              </w:rPr>
            </w:pPr>
            <w:r w:rsidRPr="00577989">
              <w:t>The range statement relates to the unit of competency as a whole. It allows for different work environments and situations that may affect performance. Bold italicised wording, if used in the performance criteria, is detailed below. Essential operating con</w:t>
            </w:r>
            <w:r w:rsidRPr="00577989">
              <w:t>ditions that may be present with training and assessment (depending on the work situation, needs of the candidate, accessibility of the item, and local industry and regional contexts) may also be included.</w:t>
            </w:r>
          </w:p>
        </w:tc>
      </w:tr>
      <w:tr w:rsidTr="002B2979">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989">
            <w:pPr>
              <w:pStyle w:val="BodyText"/>
              <w:rPr>
                <w:lang w:val="en-NZ"/>
              </w:rPr>
            </w:pPr>
            <w:r w:rsidRPr="00577989">
              <w:rPr>
                <w:rStyle w:val="BoldandItalics"/>
              </w:rPr>
              <w:t>Organisation products</w:t>
            </w:r>
            <w:r w:rsidRPr="00577989">
              <w:t xml:space="preserve"> may include:</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989" w:rsidP="00577989">
            <w:pPr>
              <w:pStyle w:val="ListBullet"/>
            </w:pPr>
            <w:r w:rsidRPr="00577989">
              <w:t>bonds</w:t>
            </w:r>
          </w:p>
          <w:p w:rsidR="00000000" w:rsidRPr="00577989" w:rsidP="00577989">
            <w:pPr>
              <w:pStyle w:val="ListBullet"/>
            </w:pPr>
            <w:r w:rsidRPr="00577989">
              <w:t>cash</w:t>
            </w:r>
          </w:p>
          <w:p w:rsidR="00000000" w:rsidRPr="00577989" w:rsidP="00577989">
            <w:pPr>
              <w:pStyle w:val="ListBullet"/>
            </w:pPr>
            <w:r w:rsidRPr="00577989">
              <w:t>debt and equity instruments</w:t>
            </w:r>
          </w:p>
          <w:p w:rsidR="00000000" w:rsidRPr="00577989" w:rsidP="00577989">
            <w:pPr>
              <w:pStyle w:val="ListBullet"/>
            </w:pPr>
            <w:r w:rsidRPr="00577989">
              <w:t>derivatives</w:t>
            </w:r>
          </w:p>
          <w:p w:rsidR="00000000" w:rsidRPr="00577989" w:rsidP="00577989">
            <w:pPr>
              <w:pStyle w:val="ListBullet"/>
            </w:pPr>
            <w:r w:rsidRPr="00577989">
              <w:t>equities</w:t>
            </w:r>
          </w:p>
          <w:p w:rsidR="00000000" w:rsidRPr="00577989" w:rsidP="00577989">
            <w:pPr>
              <w:pStyle w:val="ListBullet"/>
            </w:pPr>
            <w:r w:rsidRPr="00577989">
              <w:t>foreign exchange</w:t>
            </w:r>
          </w:p>
          <w:p w:rsidR="00000000" w:rsidP="00577989">
            <w:pPr>
              <w:pStyle w:val="ListBullet"/>
              <w:rPr>
                <w:lang w:val="en-NZ"/>
              </w:rPr>
            </w:pPr>
            <w:r w:rsidRPr="00577989">
              <w:t>loans and deposits.</w:t>
            </w:r>
          </w:p>
        </w:tc>
      </w:tr>
      <w:tr w:rsidTr="002B2979">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989">
            <w:pPr>
              <w:pStyle w:val="BodyText"/>
              <w:rPr>
                <w:lang w:val="en-NZ"/>
              </w:rPr>
            </w:pPr>
            <w:r w:rsidRPr="00577989">
              <w:rPr>
                <w:rStyle w:val="BoldandItalics"/>
              </w:rPr>
              <w:t>Product and service characteristics</w:t>
            </w:r>
            <w:r w:rsidRPr="00577989">
              <w:t xml:space="preserve"> may include:</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989" w:rsidP="00577989">
            <w:pPr>
              <w:pStyle w:val="ListBullet"/>
            </w:pPr>
            <w:r w:rsidRPr="00577989">
              <w:t>interest rates</w:t>
            </w:r>
          </w:p>
          <w:p w:rsidR="00000000" w:rsidRPr="00577989" w:rsidP="00577989">
            <w:pPr>
              <w:pStyle w:val="ListBullet"/>
            </w:pPr>
            <w:r w:rsidRPr="00577989">
              <w:t>flexibility</w:t>
            </w:r>
          </w:p>
          <w:p w:rsidR="00000000" w:rsidRPr="00577989" w:rsidP="00577989">
            <w:pPr>
              <w:pStyle w:val="ListBullet"/>
            </w:pPr>
            <w:r w:rsidRPr="00577989">
              <w:t>time limits</w:t>
            </w:r>
          </w:p>
          <w:p w:rsidR="00000000" w:rsidRPr="00577989" w:rsidP="00577989">
            <w:pPr>
              <w:pStyle w:val="ListBullet"/>
            </w:pPr>
            <w:r w:rsidRPr="00577989">
              <w:t>fees</w:t>
            </w:r>
          </w:p>
          <w:p w:rsidR="00000000" w:rsidRPr="00577989" w:rsidP="00577989">
            <w:pPr>
              <w:pStyle w:val="ListBullet"/>
            </w:pPr>
            <w:r w:rsidRPr="00577989">
              <w:t>transferability</w:t>
            </w:r>
          </w:p>
          <w:p w:rsidR="00000000" w:rsidRPr="00577989" w:rsidP="00577989">
            <w:pPr>
              <w:pStyle w:val="ListBullet"/>
            </w:pPr>
            <w:r w:rsidRPr="00577989">
              <w:t>risk capital guarantee</w:t>
            </w:r>
          </w:p>
          <w:p w:rsidR="00000000" w:rsidP="00577989">
            <w:pPr>
              <w:pStyle w:val="ListBullet"/>
              <w:rPr>
                <w:lang w:val="en-NZ"/>
              </w:rPr>
            </w:pPr>
            <w:r w:rsidRPr="00577989">
              <w:t>risk management capability.</w:t>
            </w:r>
          </w:p>
        </w:tc>
      </w:tr>
      <w:tr w:rsidTr="002B2979">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989">
            <w:pPr>
              <w:pStyle w:val="BodyText"/>
              <w:rPr>
                <w:lang w:val="en-NZ"/>
              </w:rPr>
            </w:pPr>
            <w:r w:rsidRPr="00577989">
              <w:rPr>
                <w:rStyle w:val="BoldandItalics"/>
              </w:rPr>
              <w:t>Compliance implications</w:t>
            </w:r>
            <w:r w:rsidRPr="00577989">
              <w:t xml:space="preserve"> may include:</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989" w:rsidP="00577989">
            <w:pPr>
              <w:pStyle w:val="ListBullet"/>
            </w:pPr>
            <w:r w:rsidRPr="00577989">
              <w:t>Australian Financial Markets Association (AFMA)</w:t>
            </w:r>
          </w:p>
          <w:p w:rsidR="00000000" w:rsidRPr="00577989" w:rsidP="00577989">
            <w:pPr>
              <w:pStyle w:val="ListBullet"/>
            </w:pPr>
            <w:r w:rsidRPr="00577989">
              <w:t>Financial Services Reform Act (FSRA) requirements</w:t>
            </w:r>
          </w:p>
          <w:p w:rsidR="00000000" w:rsidRPr="00577989" w:rsidP="00577989">
            <w:pPr>
              <w:pStyle w:val="ListBullet"/>
            </w:pPr>
            <w:r w:rsidRPr="00577989">
              <w:t>industry code of practice requirements</w:t>
            </w:r>
          </w:p>
          <w:p w:rsidR="00000000" w:rsidRPr="00577989" w:rsidP="00577989">
            <w:pPr>
              <w:pStyle w:val="ListBullet"/>
            </w:pPr>
            <w:r w:rsidRPr="00577989">
              <w:t>International Swaps and Derivatives Association (ISDA)</w:t>
            </w:r>
          </w:p>
          <w:p w:rsidR="00000000" w:rsidRPr="00577989" w:rsidP="00577989">
            <w:pPr>
              <w:pStyle w:val="ListBullet"/>
            </w:pPr>
            <w:r w:rsidRPr="00577989">
              <w:t>product disclosure statemen</w:t>
            </w:r>
            <w:r w:rsidRPr="00577989">
              <w:t>ts</w:t>
            </w:r>
          </w:p>
          <w:p w:rsidR="00000000" w:rsidP="00577989">
            <w:pPr>
              <w:pStyle w:val="ListBullet"/>
              <w:rPr>
                <w:lang w:val="en-NZ"/>
              </w:rPr>
            </w:pPr>
            <w:r w:rsidRPr="00577989">
              <w:t>relevant Acts and legislation.</w:t>
            </w:r>
          </w:p>
        </w:tc>
      </w:tr>
      <w:tr w:rsidTr="002B2979">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989">
            <w:pPr>
              <w:pStyle w:val="BodyText"/>
              <w:rPr>
                <w:lang w:val="en-NZ"/>
              </w:rPr>
            </w:pPr>
            <w:r w:rsidRPr="00577989">
              <w:rPr>
                <w:rStyle w:val="BoldandItalics"/>
              </w:rPr>
              <w:t>Customer needs</w:t>
            </w:r>
            <w:r w:rsidRPr="00577989">
              <w:t xml:space="preserve"> may include:</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989" w:rsidP="00577989">
            <w:pPr>
              <w:pStyle w:val="ListBullet"/>
            </w:pPr>
            <w:r w:rsidRPr="00577989">
              <w:t>ability to change services</w:t>
            </w:r>
          </w:p>
          <w:p w:rsidR="00000000" w:rsidRPr="00577989" w:rsidP="00577989">
            <w:pPr>
              <w:pStyle w:val="ListBullet"/>
            </w:pPr>
            <w:r w:rsidRPr="00577989">
              <w:t>clear documentation</w:t>
            </w:r>
          </w:p>
          <w:p w:rsidR="00000000" w:rsidRPr="00577989" w:rsidP="00577989">
            <w:pPr>
              <w:pStyle w:val="ListBullet"/>
            </w:pPr>
            <w:r w:rsidRPr="00577989">
              <w:t>flexibility of services</w:t>
            </w:r>
          </w:p>
          <w:p w:rsidR="00000000" w:rsidP="00577989">
            <w:pPr>
              <w:pStyle w:val="ListBullet"/>
              <w:rPr>
                <w:lang w:val="en-NZ"/>
              </w:rPr>
            </w:pPr>
            <w:r w:rsidRPr="00577989">
              <w:t>speed of transactions.</w:t>
            </w:r>
          </w:p>
        </w:tc>
      </w:tr>
      <w:tr w:rsidTr="002B2979">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989">
            <w:pPr>
              <w:pStyle w:val="BodyText"/>
              <w:rPr>
                <w:lang w:val="en-NZ"/>
              </w:rPr>
            </w:pPr>
            <w:r w:rsidRPr="00577989">
              <w:rPr>
                <w:rStyle w:val="BoldandItalics"/>
              </w:rPr>
              <w:t>Systems</w:t>
            </w:r>
            <w:r w:rsidRPr="00577989">
              <w:t xml:space="preserve"> may include:</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989" w:rsidP="00577989">
            <w:pPr>
              <w:pStyle w:val="ListBullet"/>
            </w:pPr>
            <w:r w:rsidRPr="00577989">
              <w:t>database systems</w:t>
            </w:r>
          </w:p>
          <w:p w:rsidR="00000000" w:rsidRPr="00577989" w:rsidP="00577989">
            <w:pPr>
              <w:pStyle w:val="ListBullet"/>
            </w:pPr>
            <w:r w:rsidRPr="00577989">
              <w:t>induction programs</w:t>
            </w:r>
          </w:p>
          <w:p w:rsidR="00000000" w:rsidRPr="00577989" w:rsidP="00577989">
            <w:pPr>
              <w:pStyle w:val="ListBullet"/>
            </w:pPr>
            <w:r w:rsidRPr="00577989">
              <w:t>internal systems</w:t>
            </w:r>
          </w:p>
          <w:p w:rsidR="00000000" w:rsidRPr="00577989" w:rsidP="00577989">
            <w:pPr>
              <w:pStyle w:val="ListBullet"/>
            </w:pPr>
            <w:r w:rsidRPr="00577989">
              <w:t>seminars</w:t>
            </w:r>
          </w:p>
          <w:p w:rsidR="00000000" w:rsidP="00577989">
            <w:pPr>
              <w:pStyle w:val="ListBullet"/>
              <w:rPr>
                <w:lang w:val="en-NZ"/>
              </w:rPr>
            </w:pPr>
            <w:r w:rsidRPr="00577989">
              <w:t>training programs.</w:t>
            </w:r>
          </w:p>
        </w:tc>
      </w:tr>
      <w:tr w:rsidTr="002B2979">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989">
            <w:pPr>
              <w:pStyle w:val="BodyText"/>
              <w:rPr>
                <w:lang w:val="en-NZ"/>
              </w:rPr>
            </w:pPr>
            <w:r w:rsidRPr="00577989">
              <w:rPr>
                <w:rStyle w:val="BoldandItalics"/>
              </w:rPr>
              <w:t>Emerging trends</w:t>
            </w:r>
            <w:r w:rsidRPr="00577989">
              <w:t xml:space="preserve"> may include:</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989" w:rsidP="00577989">
            <w:pPr>
              <w:pStyle w:val="ListBullet"/>
            </w:pPr>
            <w:r w:rsidRPr="00577989">
              <w:t>changes in the economic climate</w:t>
            </w:r>
          </w:p>
          <w:p w:rsidR="00000000" w:rsidRPr="00577989" w:rsidP="00577989">
            <w:pPr>
              <w:pStyle w:val="ListBullet"/>
            </w:pPr>
            <w:r w:rsidRPr="00577989">
              <w:t>changes in the political/international climate</w:t>
            </w:r>
          </w:p>
          <w:p w:rsidR="00000000" w:rsidRPr="00577989" w:rsidP="00577989">
            <w:pPr>
              <w:pStyle w:val="ListBullet"/>
            </w:pPr>
            <w:r w:rsidRPr="00577989">
              <w:t>financial market changes</w:t>
            </w:r>
          </w:p>
          <w:p w:rsidR="00000000" w:rsidRPr="00577989" w:rsidP="00577989">
            <w:pPr>
              <w:pStyle w:val="ListBullet"/>
            </w:pPr>
            <w:r w:rsidRPr="00577989">
              <w:t>interest rate changes</w:t>
            </w:r>
          </w:p>
          <w:p w:rsidR="00000000" w:rsidRPr="00577989" w:rsidP="00577989">
            <w:pPr>
              <w:pStyle w:val="ListBullet"/>
            </w:pPr>
            <w:r w:rsidRPr="00577989">
              <w:t>new technologies</w:t>
            </w:r>
          </w:p>
          <w:p w:rsidR="00000000" w:rsidRPr="00577989" w:rsidP="00577989">
            <w:pPr>
              <w:pStyle w:val="ListBullet"/>
            </w:pPr>
            <w:r w:rsidRPr="00577989">
              <w:t>valuation of currency.</w:t>
            </w:r>
          </w:p>
        </w:tc>
      </w:tr>
    </w:tbl>
    <w:p w:rsidR="002B2979" w:rsidP="00577989">
      <w:pPr>
        <w:pStyle w:val="BodyText"/>
      </w:pPr>
    </w:p>
    <w:p w:rsidR="002B2979" w:rsidP="00577989">
      <w:pPr>
        <w:pStyle w:val="BodyText"/>
      </w:pPr>
    </w:p>
    <w:p w:rsidR="00000000" w:rsidRPr="00577989" w:rsidP="00577989">
      <w:pPr>
        <w:pStyle w:val="Heading1"/>
      </w:pPr>
      <w:bookmarkStart w:id="12" w:name="O_78350"/>
      <w:bookmarkEnd w:id="12"/>
      <w:r w:rsidRPr="00577989">
        <w:t>Unit Sector(s)</w:t>
      </w:r>
    </w:p>
    <w:tbl>
      <w:tblPr>
        <w:tblW w:w="0" w:type="auto"/>
        <w:tblLayout w:type="fixed"/>
        <w:tblCellMar>
          <w:left w:w="62" w:type="dxa"/>
          <w:right w:w="62" w:type="dxa"/>
        </w:tblCellMar>
        <w:tblLook w:val="0000"/>
      </w:tblPr>
      <w:tblGrid>
        <w:gridCol w:w="2597"/>
        <w:gridCol w:w="5925"/>
      </w:tblGrid>
      <w:tr w:rsidTr="002B2979">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989">
            <w:pPr>
              <w:pStyle w:val="BodyText"/>
              <w:rPr>
                <w:lang w:val="en-NZ"/>
              </w:rPr>
            </w:pPr>
            <w:r w:rsidRPr="00577989">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989" w:rsidP="00577989">
            <w:pPr>
              <w:pStyle w:val="BodyText"/>
            </w:pPr>
            <w:r w:rsidRPr="00577989">
              <w:t>Financial markets</w:t>
            </w:r>
          </w:p>
        </w:tc>
      </w:tr>
    </w:tbl>
    <w:p w:rsidR="00000000" w:rsidRPr="00577989" w:rsidP="00577989">
      <w:pPr>
        <w:pStyle w:val="BodyText"/>
      </w:pPr>
    </w:p>
    <w:p w:rsidR="00000000" w:rsidRPr="00577989" w:rsidP="00577989">
      <w:pPr>
        <w:pStyle w:val="AllowPageBreak"/>
      </w:pPr>
    </w:p>
    <w:p w:rsidR="00000000" w:rsidRPr="00577989" w:rsidP="00577989">
      <w:pPr>
        <w:pStyle w:val="Heading1"/>
      </w:pPr>
      <w:bookmarkStart w:id="13" w:name="O_156291"/>
      <w:bookmarkEnd w:id="13"/>
      <w:r w:rsidRPr="00577989">
        <w:t>Competency field</w:t>
      </w:r>
    </w:p>
    <w:tbl>
      <w:tblPr>
        <w:tblW w:w="0" w:type="auto"/>
        <w:tblLayout w:type="fixed"/>
        <w:tblCellMar>
          <w:left w:w="62" w:type="dxa"/>
          <w:right w:w="62" w:type="dxa"/>
        </w:tblCellMar>
        <w:tblLook w:val="0000"/>
      </w:tblPr>
      <w:tblGrid>
        <w:gridCol w:w="2754"/>
        <w:gridCol w:w="5768"/>
      </w:tblGrid>
      <w:tr w:rsidTr="002B2979">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989">
            <w:pPr>
              <w:pStyle w:val="BodyText"/>
              <w:rPr>
                <w:lang w:val="en-NZ"/>
              </w:rPr>
            </w:pPr>
            <w:r w:rsidRPr="00577989">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989" w:rsidP="00577989">
            <w:pPr>
              <w:pStyle w:val="BodyText"/>
            </w:pPr>
          </w:p>
        </w:tc>
      </w:tr>
    </w:tbl>
    <w:p w:rsidR="00000000" w:rsidRPr="00577989" w:rsidP="00577989">
      <w:pPr>
        <w:pStyle w:val="BodyText"/>
      </w:pPr>
    </w:p>
    <w:p w:rsidR="00000000" w:rsidRPr="00577989" w:rsidP="00577989">
      <w:pPr>
        <w:pStyle w:val="AllowPageBreak"/>
      </w:pPr>
    </w:p>
    <w:p w:rsidR="00000000" w:rsidRPr="00577989" w:rsidP="00577989">
      <w:pPr>
        <w:pStyle w:val="Heading1"/>
      </w:pPr>
      <w:bookmarkStart w:id="14" w:name="O_156290"/>
      <w:bookmarkEnd w:id="14"/>
      <w:r w:rsidRPr="00577989">
        <w:t>Co-requisite units</w:t>
      </w:r>
    </w:p>
    <w:tbl>
      <w:tblPr>
        <w:tblW w:w="0" w:type="auto"/>
        <w:tblLayout w:type="fixed"/>
        <w:tblCellMar>
          <w:left w:w="62" w:type="dxa"/>
          <w:right w:w="62" w:type="dxa"/>
        </w:tblCellMar>
        <w:tblLook w:val="0000"/>
      </w:tblPr>
      <w:tblGrid>
        <w:gridCol w:w="2629"/>
        <w:gridCol w:w="1324"/>
        <w:gridCol w:w="4569"/>
      </w:tblGrid>
      <w:tr w:rsidTr="002B2979">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989">
            <w:pPr>
              <w:pStyle w:val="BodyText"/>
              <w:rPr>
                <w:lang w:val="en-NZ"/>
              </w:rPr>
            </w:pPr>
            <w:r w:rsidRPr="00577989">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989">
            <w:pPr>
              <w:pStyle w:val="BodyText"/>
              <w:rPr>
                <w:lang w:val="en-NZ"/>
              </w:rPr>
            </w:pPr>
          </w:p>
        </w:tc>
      </w:tr>
      <w:tr w:rsidTr="002B2979">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989" w:rsidP="00577989">
            <w:pPr>
              <w:pStyle w:val="BodyText"/>
            </w:pPr>
          </w:p>
        </w:tc>
      </w:tr>
    </w:tbl>
    <w:p w:rsidR="00000000" w:rsidRPr="00577989" w:rsidP="00577989">
      <w:pPr>
        <w:pStyle w:val="BodyText"/>
      </w:pPr>
    </w:p>
    <w:p w:rsidR="00000000" w:rsidRPr="00577989" w:rsidP="00577989"/>
    <w:sectPr w:rsidSect="00577989">
      <w:headerReference w:type="default" r:id="rId5"/>
      <w:footerReference w:type="default" r:id="rId6"/>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979" w:rsidP="0057798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B2979" w:rsidP="005779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B2979" w:rsidP="005779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989" w:rsidRPr="002B2979" w:rsidP="002B297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979" w:rsidRPr="002D2AF8" w:rsidP="00577989">
    <w:pPr>
      <w:pStyle w:val="Header"/>
      <w:framePr w:wrap="around"/>
    </w:pPr>
    <w:r>
      <w:fldChar w:fldCharType="begin"/>
    </w:r>
    <w:r>
      <w:instrText xml:space="preserve"> TITLE   \* MERGEFORMAT </w:instrText>
    </w:r>
    <w:r>
      <w:fldChar w:fldCharType="separate"/>
    </w:r>
    <w:r>
      <w:t>FNSFMK402A Develop and maintain knowledge of financial markets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B2979" w:rsidP="005779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DCCA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F0D7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BEBA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9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7989"/>
    <w:pPr>
      <w:spacing w:before="360" w:after="60"/>
      <w:outlineLvl w:val="0"/>
    </w:pPr>
    <w:rPr>
      <w:sz w:val="32"/>
    </w:rPr>
  </w:style>
  <w:style w:type="paragraph" w:styleId="Heading2">
    <w:name w:val="heading 2"/>
    <w:basedOn w:val="HeadingBase"/>
    <w:next w:val="BodyText"/>
    <w:link w:val="Heading2Char"/>
    <w:qFormat/>
    <w:rsid w:val="00577989"/>
    <w:pPr>
      <w:keepLines/>
      <w:spacing w:before="240" w:after="120"/>
      <w:outlineLvl w:val="1"/>
    </w:pPr>
    <w:rPr>
      <w:sz w:val="28"/>
      <w:szCs w:val="40"/>
    </w:rPr>
  </w:style>
  <w:style w:type="paragraph" w:styleId="Heading3">
    <w:name w:val="heading 3"/>
    <w:basedOn w:val="HeadingBase"/>
    <w:next w:val="BodyText"/>
    <w:link w:val="Heading3Char"/>
    <w:qFormat/>
    <w:rsid w:val="00577989"/>
    <w:pPr>
      <w:spacing w:before="180" w:after="120"/>
      <w:outlineLvl w:val="2"/>
    </w:pPr>
    <w:rPr>
      <w:spacing w:val="-10"/>
      <w:kern w:val="32"/>
    </w:rPr>
  </w:style>
  <w:style w:type="paragraph" w:styleId="Heading4">
    <w:name w:val="heading 4"/>
    <w:basedOn w:val="HeadingBase"/>
    <w:next w:val="BodyText"/>
    <w:link w:val="Heading4Char"/>
    <w:qFormat/>
    <w:rsid w:val="00577989"/>
    <w:pPr>
      <w:spacing w:before="160" w:after="120"/>
      <w:outlineLvl w:val="3"/>
    </w:pPr>
    <w:rPr>
      <w:sz w:val="22"/>
    </w:rPr>
  </w:style>
  <w:style w:type="paragraph" w:styleId="Heading5">
    <w:name w:val="heading 5"/>
    <w:basedOn w:val="HeadingBase"/>
    <w:next w:val="Normal"/>
    <w:link w:val="Heading5Char"/>
    <w:qFormat/>
    <w:rsid w:val="00577989"/>
    <w:pPr>
      <w:spacing w:before="80"/>
      <w:outlineLvl w:val="4"/>
    </w:pPr>
    <w:rPr>
      <w:color w:val="918585"/>
      <w:sz w:val="20"/>
    </w:rPr>
  </w:style>
  <w:style w:type="paragraph" w:styleId="Heading6">
    <w:name w:val="heading 6"/>
    <w:basedOn w:val="HeadingBase"/>
    <w:next w:val="Normal"/>
    <w:link w:val="Heading6Char"/>
    <w:qFormat/>
    <w:rsid w:val="00577989"/>
    <w:pPr>
      <w:spacing w:before="60"/>
      <w:outlineLvl w:val="5"/>
    </w:pPr>
    <w:rPr>
      <w:color w:val="918585"/>
      <w:sz w:val="20"/>
    </w:rPr>
  </w:style>
  <w:style w:type="paragraph" w:styleId="Heading7">
    <w:name w:val="heading 7"/>
    <w:basedOn w:val="Normal"/>
    <w:next w:val="Normal"/>
    <w:link w:val="Heading7Char"/>
    <w:qFormat/>
    <w:rsid w:val="00577989"/>
    <w:pPr>
      <w:ind w:left="720"/>
      <w:outlineLvl w:val="6"/>
    </w:pPr>
    <w:rPr>
      <w:i/>
    </w:rPr>
  </w:style>
  <w:style w:type="paragraph" w:styleId="Heading8">
    <w:name w:val="heading 8"/>
    <w:basedOn w:val="Normal"/>
    <w:next w:val="Normal"/>
    <w:link w:val="Heading8Char"/>
    <w:qFormat/>
    <w:rsid w:val="00577989"/>
    <w:pPr>
      <w:ind w:left="720"/>
      <w:outlineLvl w:val="7"/>
    </w:pPr>
    <w:rPr>
      <w:i/>
    </w:rPr>
  </w:style>
  <w:style w:type="paragraph" w:styleId="Heading9">
    <w:name w:val="heading 9"/>
    <w:basedOn w:val="Normal"/>
    <w:next w:val="Normal"/>
    <w:link w:val="Heading9Char"/>
    <w:qFormat/>
    <w:rsid w:val="00577989"/>
    <w:pPr>
      <w:ind w:left="720"/>
      <w:outlineLvl w:val="8"/>
    </w:pPr>
    <w:rPr>
      <w:i/>
    </w:rPr>
  </w:style>
  <w:style w:type="character" w:default="1" w:styleId="DefaultParagraphFont">
    <w:name w:val="Default Paragraph Font"/>
    <w:uiPriority w:val="1"/>
    <w:unhideWhenUsed/>
    <w:rsid w:val="005779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7989"/>
  </w:style>
  <w:style w:type="character" w:customStyle="1" w:styleId="Heading1Char">
    <w:name w:val="Heading 1 Char"/>
    <w:basedOn w:val="DefaultParagraphFont"/>
    <w:link w:val="Heading1"/>
    <w:rsid w:val="00577989"/>
    <w:rPr>
      <w:rFonts w:ascii="Times New Roman" w:eastAsia="Times New Roman" w:hAnsi="Times New Roman" w:cs="Times New Roman"/>
      <w:b/>
      <w:sz w:val="32"/>
      <w:szCs w:val="20"/>
      <w:lang w:eastAsia="en-US"/>
    </w:rPr>
  </w:style>
  <w:style w:type="paragraph" w:styleId="BodyText">
    <w:name w:val="Body Text"/>
    <w:basedOn w:val="Normal"/>
    <w:link w:val="BodyTextChar"/>
    <w:rsid w:val="005779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7989"/>
    <w:rPr>
      <w:rFonts w:ascii="Times New Roman" w:eastAsia="Times New Roman" w:hAnsi="Times New Roman" w:cs="Times New Roman"/>
      <w:sz w:val="24"/>
      <w:lang w:eastAsia="en-US"/>
    </w:rPr>
  </w:style>
  <w:style w:type="paragraph" w:styleId="Footer">
    <w:name w:val="footer"/>
    <w:basedOn w:val="Normal"/>
    <w:link w:val="FooterChar"/>
    <w:rsid w:val="005779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7989"/>
    <w:rPr>
      <w:rFonts w:ascii="Times New Roman" w:eastAsia="Times New Roman" w:hAnsi="Times New Roman" w:cs="Times New Roman"/>
      <w:sz w:val="16"/>
      <w:lang w:eastAsia="en-US"/>
    </w:rPr>
  </w:style>
  <w:style w:type="paragraph" w:styleId="List">
    <w:name w:val="List"/>
    <w:basedOn w:val="BodyText"/>
    <w:next w:val="BodyText"/>
    <w:rsid w:val="00577989"/>
    <w:pPr>
      <w:tabs>
        <w:tab w:val="left" w:pos="340"/>
      </w:tabs>
      <w:spacing w:before="60" w:after="60"/>
      <w:ind w:left="340" w:hanging="340"/>
    </w:pPr>
  </w:style>
  <w:style w:type="paragraph" w:styleId="ListBullet">
    <w:name w:val="List Bullet"/>
    <w:basedOn w:val="List"/>
    <w:rsid w:val="00577989"/>
    <w:pPr>
      <w:numPr>
        <w:numId w:val="13"/>
      </w:numPr>
      <w:tabs>
        <w:tab w:val="clear" w:pos="340"/>
      </w:tabs>
      <w:spacing w:before="40" w:after="40"/>
    </w:pPr>
  </w:style>
  <w:style w:type="character" w:customStyle="1" w:styleId="SpecialBold">
    <w:name w:val="Special Bold"/>
    <w:basedOn w:val="DefaultParagraphFont"/>
    <w:rsid w:val="00577989"/>
    <w:rPr>
      <w:b/>
      <w:spacing w:val="0"/>
    </w:rPr>
  </w:style>
  <w:style w:type="paragraph" w:styleId="ListBullet2">
    <w:name w:val="List Bullet 2"/>
    <w:basedOn w:val="List2"/>
    <w:rsid w:val="00577989"/>
    <w:pPr>
      <w:numPr>
        <w:numId w:val="14"/>
      </w:numPr>
      <w:tabs>
        <w:tab w:val="clear" w:pos="680"/>
      </w:tabs>
    </w:pPr>
  </w:style>
  <w:style w:type="paragraph" w:customStyle="1" w:styleId="SuperHeading">
    <w:name w:val="SuperHeading"/>
    <w:basedOn w:val="Normal"/>
    <w:rsid w:val="00577989"/>
    <w:pPr>
      <w:spacing w:before="240" w:after="120"/>
      <w:outlineLvl w:val="0"/>
    </w:pPr>
    <w:rPr>
      <w:rFonts w:ascii="Times New Roman" w:hAnsi="Times New Roman"/>
      <w:b/>
      <w:sz w:val="28"/>
    </w:rPr>
  </w:style>
  <w:style w:type="paragraph" w:customStyle="1" w:styleId="AllowPageBreak">
    <w:name w:val="AllowPageBreak"/>
    <w:rsid w:val="0057798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77989"/>
    <w:pPr>
      <w:tabs>
        <w:tab w:val="left" w:pos="680"/>
      </w:tabs>
      <w:spacing w:before="60" w:after="60"/>
      <w:ind w:left="680" w:hanging="340"/>
    </w:pPr>
  </w:style>
  <w:style w:type="character" w:customStyle="1" w:styleId="BoldandItalics">
    <w:name w:val="Bold and Italics"/>
    <w:qFormat/>
    <w:rsid w:val="00577989"/>
    <w:rPr>
      <w:b/>
      <w:i/>
      <w:u w:val="none"/>
    </w:rPr>
  </w:style>
  <w:style w:type="character" w:customStyle="1" w:styleId="Heading2Char">
    <w:name w:val="Heading 2 Char"/>
    <w:basedOn w:val="DefaultParagraphFont"/>
    <w:link w:val="Heading2"/>
    <w:rsid w:val="005779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79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79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79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79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79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79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7989"/>
    <w:rPr>
      <w:rFonts w:ascii="Courier New" w:eastAsia="Times New Roman" w:hAnsi="Courier New" w:cs="Times New Roman"/>
      <w:i/>
      <w:szCs w:val="20"/>
      <w:lang w:eastAsia="en-US"/>
    </w:rPr>
  </w:style>
  <w:style w:type="paragraph" w:customStyle="1" w:styleId="HeadingBase">
    <w:name w:val="Heading Base"/>
    <w:rsid w:val="005779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7989"/>
    <w:pPr>
      <w:tabs>
        <w:tab w:val="right" w:leader="dot" w:pos="9072"/>
      </w:tabs>
      <w:ind w:left="567"/>
    </w:pPr>
    <w:rPr>
      <w:szCs w:val="22"/>
    </w:rPr>
  </w:style>
  <w:style w:type="paragraph" w:customStyle="1" w:styleId="TOCBase">
    <w:name w:val="TOC Base"/>
    <w:rsid w:val="005779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7989"/>
    <w:pPr>
      <w:tabs>
        <w:tab w:val="right" w:leader="dot" w:pos="9072"/>
      </w:tabs>
      <w:spacing w:before="40" w:after="40"/>
      <w:ind w:left="284"/>
    </w:pPr>
    <w:rPr>
      <w:rFonts w:ascii="Times New Roman" w:hAnsi="Times New Roman"/>
    </w:rPr>
  </w:style>
  <w:style w:type="paragraph" w:styleId="TOC1">
    <w:name w:val="toc 1"/>
    <w:basedOn w:val="TOCBase"/>
    <w:next w:val="Normal"/>
    <w:rsid w:val="005779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7989"/>
    <w:pPr>
      <w:spacing w:before="5040"/>
      <w:jc w:val="center"/>
    </w:pPr>
    <w:rPr>
      <w:sz w:val="48"/>
      <w:szCs w:val="72"/>
      <w:lang w:val="en-US"/>
    </w:rPr>
  </w:style>
  <w:style w:type="character" w:customStyle="1" w:styleId="TitleChar">
    <w:name w:val="Title Char"/>
    <w:basedOn w:val="DefaultParagraphFont"/>
    <w:link w:val="Title"/>
    <w:rsid w:val="005779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7989"/>
    <w:pPr>
      <w:tabs>
        <w:tab w:val="left" w:pos="3600"/>
        <w:tab w:val="left" w:pos="3958"/>
      </w:tabs>
    </w:pPr>
  </w:style>
  <w:style w:type="paragraph" w:customStyle="1" w:styleId="Note">
    <w:name w:val="Note"/>
    <w:basedOn w:val="BodyText"/>
    <w:rsid w:val="005779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7989"/>
    <w:pPr>
      <w:framePr w:wrap="auto" w:hAnchor="text" w:y="6049"/>
    </w:pPr>
    <w:rPr>
      <w:color w:val="000000"/>
      <w:sz w:val="40"/>
    </w:rPr>
  </w:style>
  <w:style w:type="paragraph" w:customStyle="1" w:styleId="TOCTitle">
    <w:name w:val="TOCTitle"/>
    <w:basedOn w:val="Heading1"/>
    <w:rsid w:val="00577989"/>
    <w:pPr>
      <w:spacing w:after="240"/>
      <w:jc w:val="center"/>
      <w:outlineLvl w:val="9"/>
    </w:pPr>
    <w:rPr>
      <w:caps/>
    </w:rPr>
  </w:style>
  <w:style w:type="paragraph" w:customStyle="1" w:styleId="Version">
    <w:name w:val="Version"/>
    <w:rsid w:val="005779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7989"/>
    <w:pPr>
      <w:keepNext w:val="0"/>
      <w:tabs>
        <w:tab w:val="right" w:pos="4176"/>
      </w:tabs>
      <w:ind w:left="198" w:hanging="198"/>
    </w:pPr>
    <w:rPr>
      <w:rFonts w:ascii="Garamond" w:hAnsi="Garamond"/>
    </w:rPr>
  </w:style>
  <w:style w:type="paragraph" w:styleId="IndexHeading">
    <w:name w:val="index heading"/>
    <w:basedOn w:val="Normal"/>
    <w:next w:val="Index1"/>
    <w:semiHidden/>
    <w:rsid w:val="00577989"/>
    <w:pPr>
      <w:spacing w:before="120" w:after="120"/>
    </w:pPr>
    <w:rPr>
      <w:rFonts w:ascii="Arial" w:hAnsi="Arial"/>
      <w:b/>
      <w:color w:val="918585"/>
      <w:sz w:val="24"/>
    </w:rPr>
  </w:style>
  <w:style w:type="paragraph" w:styleId="Header">
    <w:name w:val="header"/>
    <w:basedOn w:val="Normal"/>
    <w:link w:val="HeaderChar"/>
    <w:rsid w:val="005779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7989"/>
    <w:rPr>
      <w:rFonts w:ascii="Times New Roman" w:eastAsia="Times New Roman" w:hAnsi="Times New Roman" w:cs="Times New Roman"/>
      <w:sz w:val="16"/>
      <w:szCs w:val="20"/>
      <w:lang w:val="en-GB" w:eastAsia="en-US"/>
    </w:rPr>
  </w:style>
  <w:style w:type="paragraph" w:customStyle="1" w:styleId="Chapter">
    <w:name w:val="Chapter"/>
    <w:basedOn w:val="Normal"/>
    <w:rsid w:val="00577989"/>
    <w:pPr>
      <w:spacing w:before="240"/>
    </w:pPr>
    <w:rPr>
      <w:rFonts w:ascii="Times New Roman" w:hAnsi="Times New Roman"/>
      <w:smallCaps/>
      <w:spacing w:val="80"/>
      <w:sz w:val="28"/>
    </w:rPr>
  </w:style>
  <w:style w:type="paragraph" w:customStyle="1" w:styleId="InChapter">
    <w:name w:val="InChapter"/>
    <w:basedOn w:val="Heading3"/>
    <w:rsid w:val="00577989"/>
    <w:pPr>
      <w:spacing w:after="240"/>
      <w:outlineLvl w:val="9"/>
    </w:pPr>
    <w:rPr>
      <w:noProof/>
    </w:rPr>
  </w:style>
  <w:style w:type="paragraph" w:styleId="Index2">
    <w:name w:val="index 2"/>
    <w:basedOn w:val="Normal"/>
    <w:next w:val="Normal"/>
    <w:semiHidden/>
    <w:rsid w:val="00577989"/>
    <w:pPr>
      <w:tabs>
        <w:tab w:val="right" w:pos="4176"/>
      </w:tabs>
      <w:ind w:left="568" w:hanging="284"/>
    </w:pPr>
    <w:rPr>
      <w:rFonts w:ascii="Garamond" w:hAnsi="Garamond"/>
    </w:rPr>
  </w:style>
  <w:style w:type="paragraph" w:customStyle="1" w:styleId="Byline">
    <w:name w:val="Byline"/>
    <w:rsid w:val="005779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7989"/>
    <w:pPr>
      <w:tabs>
        <w:tab w:val="clear" w:pos="3600"/>
        <w:tab w:val="clear" w:pos="3958"/>
      </w:tabs>
      <w:jc w:val="right"/>
    </w:pPr>
  </w:style>
  <w:style w:type="character" w:styleId="Emphasis">
    <w:name w:val="Emphasis"/>
    <w:basedOn w:val="DefaultParagraphFont"/>
    <w:qFormat/>
    <w:rsid w:val="00577989"/>
    <w:rPr>
      <w:i/>
    </w:rPr>
  </w:style>
  <w:style w:type="paragraph" w:styleId="Caption">
    <w:name w:val="caption"/>
    <w:basedOn w:val="BodyText"/>
    <w:next w:val="Normal"/>
    <w:qFormat/>
    <w:rsid w:val="00577989"/>
    <w:pPr>
      <w:framePr w:w="2268" w:hSpace="181" w:vSpace="181" w:wrap="around" w:vAnchor="text" w:hAnchor="page" w:x="1135" w:y="285" w:anchorLock="1"/>
    </w:pPr>
    <w:rPr>
      <w:i/>
    </w:rPr>
  </w:style>
  <w:style w:type="paragraph" w:customStyle="1" w:styleId="MiniTOCTitle">
    <w:name w:val="MiniTOCTitle"/>
    <w:basedOn w:val="Heading4"/>
    <w:rsid w:val="00577989"/>
    <w:pPr>
      <w:spacing w:before="240"/>
      <w:outlineLvl w:val="9"/>
    </w:pPr>
    <w:rPr>
      <w:noProof/>
      <w:sz w:val="24"/>
    </w:rPr>
  </w:style>
  <w:style w:type="paragraph" w:customStyle="1" w:styleId="MiniTOCItem">
    <w:name w:val="MiniTOCItem"/>
    <w:basedOn w:val="ListBullet"/>
    <w:rsid w:val="00577989"/>
    <w:pPr>
      <w:numPr>
        <w:numId w:val="0"/>
      </w:numPr>
      <w:tabs>
        <w:tab w:val="right" w:leader="dot" w:pos="6521"/>
      </w:tabs>
      <w:spacing w:before="0" w:after="0"/>
    </w:pPr>
  </w:style>
  <w:style w:type="paragraph" w:customStyle="1" w:styleId="TOFTitle">
    <w:name w:val="TOFTitle"/>
    <w:basedOn w:val="TOCTitle"/>
    <w:rsid w:val="00577989"/>
  </w:style>
  <w:style w:type="paragraph" w:styleId="TableofFigures">
    <w:name w:val="table of figures"/>
    <w:basedOn w:val="Normal"/>
    <w:next w:val="Normal"/>
    <w:semiHidden/>
    <w:rsid w:val="00577989"/>
    <w:pPr>
      <w:tabs>
        <w:tab w:val="right" w:leader="dot" w:pos="9072"/>
      </w:tabs>
      <w:ind w:left="970" w:hanging="403"/>
    </w:pPr>
    <w:rPr>
      <w:rFonts w:ascii="Times New Roman" w:hAnsi="Times New Roman"/>
      <w:b/>
    </w:rPr>
  </w:style>
  <w:style w:type="paragraph" w:styleId="ListNumber">
    <w:name w:val="List Number"/>
    <w:basedOn w:val="List"/>
    <w:rsid w:val="00577989"/>
    <w:pPr>
      <w:numPr>
        <w:numId w:val="11"/>
      </w:numPr>
    </w:pPr>
  </w:style>
  <w:style w:type="character" w:customStyle="1" w:styleId="WingdingSymbols">
    <w:name w:val="Wingding Symbols"/>
    <w:rsid w:val="00577989"/>
    <w:rPr>
      <w:rFonts w:ascii="Wingdings" w:hAnsi="Wingdings"/>
    </w:rPr>
  </w:style>
  <w:style w:type="paragraph" w:customStyle="1" w:styleId="TableHeading">
    <w:name w:val="Table Heading"/>
    <w:basedOn w:val="HeadingBase"/>
    <w:rsid w:val="00577989"/>
    <w:pPr>
      <w:keepLines/>
      <w:pBdr>
        <w:bottom w:val="single" w:sz="6" w:space="1" w:color="918585"/>
      </w:pBdr>
      <w:spacing w:before="240"/>
    </w:pPr>
  </w:style>
  <w:style w:type="character" w:customStyle="1" w:styleId="HotSpot">
    <w:name w:val="HotSpot"/>
    <w:rsid w:val="00577989"/>
    <w:rPr>
      <w:color w:val="0033CC"/>
      <w:u w:val="none"/>
    </w:rPr>
  </w:style>
  <w:style w:type="paragraph" w:customStyle="1" w:styleId="BodyTextRight">
    <w:name w:val="Body Text Right"/>
    <w:basedOn w:val="BodyText"/>
    <w:rsid w:val="00577989"/>
    <w:pPr>
      <w:spacing w:before="0" w:after="0"/>
      <w:jc w:val="right"/>
    </w:pPr>
  </w:style>
  <w:style w:type="paragraph" w:styleId="Index3">
    <w:name w:val="index 3"/>
    <w:basedOn w:val="ListNumber2"/>
    <w:next w:val="Normal"/>
    <w:semiHidden/>
    <w:rsid w:val="00577989"/>
    <w:pPr>
      <w:numPr>
        <w:numId w:val="0"/>
      </w:numPr>
      <w:tabs>
        <w:tab w:val="right" w:leader="dot" w:pos="4176"/>
      </w:tabs>
    </w:pPr>
  </w:style>
  <w:style w:type="paragraph" w:styleId="ListNumber2">
    <w:name w:val="List Number 2"/>
    <w:basedOn w:val="List2"/>
    <w:rsid w:val="00577989"/>
    <w:pPr>
      <w:numPr>
        <w:numId w:val="10"/>
      </w:numPr>
      <w:tabs>
        <w:tab w:val="clear" w:pos="1060"/>
      </w:tabs>
    </w:pPr>
  </w:style>
  <w:style w:type="paragraph" w:customStyle="1" w:styleId="MarginNote">
    <w:name w:val="Margin Note"/>
    <w:basedOn w:val="BodyText"/>
    <w:rsid w:val="005779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79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79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7989"/>
    <w:rPr>
      <w:sz w:val="32"/>
    </w:rPr>
  </w:style>
  <w:style w:type="paragraph" w:customStyle="1" w:styleId="HeadingProcedure">
    <w:name w:val="Heading Procedure"/>
    <w:basedOn w:val="HeadingBase"/>
    <w:next w:val="Normal"/>
    <w:rsid w:val="00577989"/>
    <w:pPr>
      <w:tabs>
        <w:tab w:val="left" w:pos="0"/>
      </w:tabs>
      <w:spacing w:before="120" w:after="60"/>
    </w:pPr>
    <w:rPr>
      <w:i/>
      <w:color w:val="918585"/>
      <w:sz w:val="22"/>
    </w:rPr>
  </w:style>
  <w:style w:type="paragraph" w:customStyle="1" w:styleId="TableBodyText">
    <w:name w:val="Table Body Text"/>
    <w:basedOn w:val="BodyText"/>
    <w:rsid w:val="00577989"/>
    <w:pPr>
      <w:spacing w:before="60" w:after="60"/>
    </w:pPr>
  </w:style>
  <w:style w:type="paragraph" w:styleId="ListContinue">
    <w:name w:val="List Continue"/>
    <w:basedOn w:val="List"/>
    <w:rsid w:val="00577989"/>
    <w:pPr>
      <w:ind w:firstLine="0"/>
    </w:pPr>
  </w:style>
  <w:style w:type="paragraph" w:customStyle="1" w:styleId="ListNote">
    <w:name w:val="List Note"/>
    <w:basedOn w:val="List"/>
    <w:rsid w:val="00577989"/>
    <w:pPr>
      <w:pBdr>
        <w:top w:val="single" w:sz="6" w:space="2" w:color="918585"/>
        <w:bottom w:val="single" w:sz="6" w:space="2" w:color="918585"/>
      </w:pBdr>
      <w:tabs>
        <w:tab w:val="left" w:pos="1021"/>
      </w:tabs>
      <w:ind w:firstLine="0"/>
    </w:pPr>
  </w:style>
  <w:style w:type="paragraph" w:customStyle="1" w:styleId="Warning">
    <w:name w:val="Warning"/>
    <w:basedOn w:val="BodyText"/>
    <w:rsid w:val="00577989"/>
    <w:pPr>
      <w:shd w:val="clear" w:color="auto" w:fill="D9D9D9"/>
      <w:tabs>
        <w:tab w:val="left" w:pos="992"/>
      </w:tabs>
      <w:ind w:left="119" w:right="119"/>
    </w:pPr>
    <w:rPr>
      <w:sz w:val="20"/>
    </w:rPr>
  </w:style>
  <w:style w:type="paragraph" w:customStyle="1" w:styleId="MarginIcons">
    <w:name w:val="Margin Icons"/>
    <w:basedOn w:val="BodyText"/>
    <w:rsid w:val="005779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7989"/>
    <w:rPr>
      <w:rFonts w:ascii="Courier New" w:hAnsi="Courier New"/>
    </w:rPr>
  </w:style>
  <w:style w:type="paragraph" w:customStyle="1" w:styleId="NoteBullet">
    <w:name w:val="Note Bullet"/>
    <w:basedOn w:val="Note"/>
    <w:rsid w:val="00577989"/>
    <w:pPr>
      <w:tabs>
        <w:tab w:val="clear" w:pos="680"/>
      </w:tabs>
      <w:spacing w:before="60" w:after="60"/>
    </w:pPr>
  </w:style>
  <w:style w:type="paragraph" w:customStyle="1" w:styleId="SubHeading2">
    <w:name w:val="SubHeading2"/>
    <w:basedOn w:val="HeadingBase"/>
    <w:rsid w:val="00577989"/>
    <w:pPr>
      <w:spacing w:before="240" w:after="60"/>
    </w:pPr>
    <w:rPr>
      <w:sz w:val="20"/>
    </w:rPr>
  </w:style>
  <w:style w:type="paragraph" w:customStyle="1" w:styleId="SubHeading1">
    <w:name w:val="SubHeading1"/>
    <w:basedOn w:val="HeadingBase"/>
    <w:rsid w:val="00577989"/>
    <w:pPr>
      <w:spacing w:before="240" w:after="60"/>
    </w:pPr>
    <w:rPr>
      <w:color w:val="918585"/>
      <w:sz w:val="22"/>
    </w:rPr>
  </w:style>
  <w:style w:type="paragraph" w:customStyle="1" w:styleId="SideHeading">
    <w:name w:val="Side Heading"/>
    <w:basedOn w:val="HeadingBase"/>
    <w:rsid w:val="005779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7989"/>
    <w:pPr>
      <w:numPr>
        <w:numId w:val="12"/>
      </w:numPr>
    </w:pPr>
  </w:style>
  <w:style w:type="paragraph" w:styleId="PlainText">
    <w:name w:val="Plain Text"/>
    <w:basedOn w:val="Normal"/>
    <w:link w:val="PlainTextChar"/>
    <w:rsid w:val="00577989"/>
    <w:rPr>
      <w:sz w:val="20"/>
    </w:rPr>
  </w:style>
  <w:style w:type="character" w:customStyle="1" w:styleId="PlainTextChar">
    <w:name w:val="Plain Text Char"/>
    <w:basedOn w:val="DefaultParagraphFont"/>
    <w:link w:val="PlainText"/>
    <w:rsid w:val="00577989"/>
    <w:rPr>
      <w:rFonts w:ascii="Courier New" w:eastAsia="Times New Roman" w:hAnsi="Courier New" w:cs="Times New Roman"/>
      <w:sz w:val="20"/>
      <w:szCs w:val="20"/>
      <w:lang w:eastAsia="en-US"/>
    </w:rPr>
  </w:style>
  <w:style w:type="character" w:customStyle="1" w:styleId="MenuOption">
    <w:name w:val="Menu Option"/>
    <w:basedOn w:val="DefaultParagraphFont"/>
    <w:rsid w:val="00577989"/>
    <w:rPr>
      <w:b/>
      <w:smallCaps/>
    </w:rPr>
  </w:style>
  <w:style w:type="paragraph" w:customStyle="1" w:styleId="TableListNumber">
    <w:name w:val="Table List Number"/>
    <w:basedOn w:val="ListNumber"/>
    <w:rsid w:val="00577989"/>
    <w:pPr>
      <w:numPr>
        <w:numId w:val="0"/>
      </w:numPr>
    </w:pPr>
  </w:style>
  <w:style w:type="paragraph" w:styleId="TOC4">
    <w:name w:val="toc 4"/>
    <w:basedOn w:val="TOCBase"/>
    <w:next w:val="Normal"/>
    <w:semiHidden/>
    <w:rsid w:val="00577989"/>
    <w:pPr>
      <w:tabs>
        <w:tab w:val="right" w:leader="dot" w:pos="9071"/>
      </w:tabs>
      <w:ind w:left="1701"/>
    </w:pPr>
  </w:style>
  <w:style w:type="paragraph" w:customStyle="1" w:styleId="ListAlpha">
    <w:name w:val="List Alpha"/>
    <w:basedOn w:val="List"/>
    <w:rsid w:val="00577989"/>
    <w:pPr>
      <w:numPr>
        <w:numId w:val="9"/>
      </w:numPr>
    </w:pPr>
  </w:style>
  <w:style w:type="paragraph" w:customStyle="1" w:styleId="ListAlpha2">
    <w:name w:val="List Alpha 2"/>
    <w:basedOn w:val="List2"/>
    <w:rsid w:val="00577989"/>
    <w:pPr>
      <w:numPr>
        <w:numId w:val="8"/>
      </w:numPr>
    </w:pPr>
  </w:style>
  <w:style w:type="paragraph" w:styleId="List3">
    <w:name w:val="List 3"/>
    <w:basedOn w:val="BodyText"/>
    <w:rsid w:val="00577989"/>
    <w:pPr>
      <w:tabs>
        <w:tab w:val="left" w:pos="1021"/>
      </w:tabs>
      <w:spacing w:before="60" w:after="60"/>
      <w:ind w:left="1020" w:hanging="340"/>
    </w:pPr>
  </w:style>
  <w:style w:type="paragraph" w:styleId="List4">
    <w:name w:val="List 4"/>
    <w:basedOn w:val="BodyText"/>
    <w:rsid w:val="00577989"/>
    <w:pPr>
      <w:tabs>
        <w:tab w:val="left" w:pos="1361"/>
      </w:tabs>
      <w:spacing w:before="60" w:after="60"/>
      <w:ind w:left="1361" w:hanging="340"/>
    </w:pPr>
  </w:style>
  <w:style w:type="paragraph" w:styleId="List5">
    <w:name w:val="List 5"/>
    <w:basedOn w:val="BodyText"/>
    <w:rsid w:val="00577989"/>
    <w:pPr>
      <w:tabs>
        <w:tab w:val="left" w:pos="1701"/>
      </w:tabs>
      <w:spacing w:before="60" w:after="60"/>
      <w:ind w:left="1701" w:hanging="340"/>
    </w:pPr>
  </w:style>
  <w:style w:type="paragraph" w:styleId="ListBullet3">
    <w:name w:val="List Bullet 3"/>
    <w:basedOn w:val="List3"/>
    <w:rsid w:val="00577989"/>
    <w:pPr>
      <w:numPr>
        <w:numId w:val="15"/>
      </w:numPr>
      <w:tabs>
        <w:tab w:val="clear" w:pos="1021"/>
      </w:tabs>
      <w:ind w:left="1037" w:hanging="357"/>
    </w:pPr>
  </w:style>
  <w:style w:type="paragraph" w:styleId="ListBullet4">
    <w:name w:val="List Bullet 4"/>
    <w:basedOn w:val="List4"/>
    <w:rsid w:val="00577989"/>
    <w:pPr>
      <w:numPr>
        <w:numId w:val="3"/>
      </w:numPr>
    </w:pPr>
  </w:style>
  <w:style w:type="paragraph" w:styleId="ListBullet5">
    <w:name w:val="List Bullet 5"/>
    <w:basedOn w:val="List5"/>
    <w:rsid w:val="00577989"/>
    <w:pPr>
      <w:numPr>
        <w:numId w:val="4"/>
      </w:numPr>
    </w:pPr>
  </w:style>
  <w:style w:type="paragraph" w:styleId="ListContinue2">
    <w:name w:val="List Continue 2"/>
    <w:basedOn w:val="List2"/>
    <w:rsid w:val="00577989"/>
    <w:pPr>
      <w:ind w:firstLine="0"/>
    </w:pPr>
  </w:style>
  <w:style w:type="paragraph" w:styleId="ListContinue3">
    <w:name w:val="List Continue 3"/>
    <w:basedOn w:val="List3"/>
    <w:rsid w:val="00577989"/>
    <w:pPr>
      <w:ind w:left="1021" w:firstLine="0"/>
    </w:pPr>
  </w:style>
  <w:style w:type="paragraph" w:styleId="ListContinue4">
    <w:name w:val="List Continue 4"/>
    <w:basedOn w:val="List4"/>
    <w:rsid w:val="00577989"/>
    <w:pPr>
      <w:ind w:firstLine="0"/>
    </w:pPr>
  </w:style>
  <w:style w:type="paragraph" w:styleId="ListContinue5">
    <w:name w:val="List Continue 5"/>
    <w:basedOn w:val="List5"/>
    <w:rsid w:val="00577989"/>
    <w:pPr>
      <w:ind w:firstLine="0"/>
    </w:pPr>
  </w:style>
  <w:style w:type="paragraph" w:styleId="ListNumber3">
    <w:name w:val="List Number 3"/>
    <w:basedOn w:val="List3"/>
    <w:rsid w:val="00577989"/>
    <w:pPr>
      <w:numPr>
        <w:numId w:val="5"/>
      </w:numPr>
    </w:pPr>
  </w:style>
  <w:style w:type="paragraph" w:styleId="ListNumber4">
    <w:name w:val="List Number 4"/>
    <w:basedOn w:val="List4"/>
    <w:rsid w:val="00577989"/>
    <w:pPr>
      <w:numPr>
        <w:numId w:val="6"/>
      </w:numPr>
    </w:pPr>
  </w:style>
  <w:style w:type="paragraph" w:styleId="ListNumber5">
    <w:name w:val="List Number 5"/>
    <w:basedOn w:val="List5"/>
    <w:rsid w:val="00577989"/>
    <w:pPr>
      <w:numPr>
        <w:numId w:val="7"/>
      </w:numPr>
    </w:pPr>
  </w:style>
  <w:style w:type="paragraph" w:styleId="BlockText">
    <w:name w:val="Block Text"/>
    <w:basedOn w:val="Normal"/>
    <w:rsid w:val="00577989"/>
    <w:pPr>
      <w:spacing w:after="120"/>
      <w:ind w:left="1440" w:right="1440"/>
    </w:pPr>
  </w:style>
  <w:style w:type="character" w:customStyle="1" w:styleId="Subscript">
    <w:name w:val="Subscript"/>
    <w:basedOn w:val="DefaultParagraphFont"/>
    <w:rsid w:val="00577989"/>
    <w:rPr>
      <w:sz w:val="16"/>
      <w:vertAlign w:val="subscript"/>
    </w:rPr>
  </w:style>
  <w:style w:type="character" w:customStyle="1" w:styleId="Superscript">
    <w:name w:val="Superscript"/>
    <w:basedOn w:val="DefaultParagraphFont"/>
    <w:rsid w:val="00577989"/>
    <w:rPr>
      <w:sz w:val="16"/>
      <w:vertAlign w:val="superscript"/>
    </w:rPr>
  </w:style>
  <w:style w:type="character" w:customStyle="1" w:styleId="Symbols">
    <w:name w:val="Symbols"/>
    <w:basedOn w:val="DefaultParagraphFont"/>
    <w:rsid w:val="00577989"/>
    <w:rPr>
      <w:rFonts w:ascii="Symbol" w:hAnsi="Symbol"/>
    </w:rPr>
  </w:style>
  <w:style w:type="character" w:customStyle="1" w:styleId="MenuOptions">
    <w:name w:val="Menu Options"/>
    <w:basedOn w:val="DefaultParagraphFont"/>
    <w:rsid w:val="00577989"/>
    <w:rPr>
      <w:rFonts w:ascii="Arial Narrow" w:hAnsi="Arial Narrow"/>
      <w:smallCaps/>
    </w:rPr>
  </w:style>
  <w:style w:type="character" w:customStyle="1" w:styleId="Buttons">
    <w:name w:val="Buttons"/>
    <w:basedOn w:val="DefaultParagraphFont"/>
    <w:rsid w:val="00577989"/>
    <w:rPr>
      <w:b/>
    </w:rPr>
  </w:style>
  <w:style w:type="character" w:customStyle="1" w:styleId="Underlined">
    <w:name w:val="Underlined"/>
    <w:basedOn w:val="DefaultParagraphFont"/>
    <w:rsid w:val="00577989"/>
    <w:rPr>
      <w:u w:val="single"/>
    </w:rPr>
  </w:style>
  <w:style w:type="paragraph" w:customStyle="1" w:styleId="TableBodyTextRight">
    <w:name w:val="Table Body Text Right"/>
    <w:basedOn w:val="TableBodyText"/>
    <w:rsid w:val="00577989"/>
    <w:pPr>
      <w:widowControl w:val="0"/>
      <w:autoSpaceDE w:val="0"/>
      <w:autoSpaceDN w:val="0"/>
      <w:adjustRightInd w:val="0"/>
      <w:jc w:val="right"/>
    </w:pPr>
    <w:rPr>
      <w:rFonts w:cs="Arial"/>
      <w:szCs w:val="18"/>
    </w:rPr>
  </w:style>
  <w:style w:type="paragraph" w:customStyle="1" w:styleId="CopyrightText">
    <w:name w:val="Copyright Text"/>
    <w:basedOn w:val="BodyText"/>
    <w:rsid w:val="00577989"/>
    <w:rPr>
      <w:sz w:val="18"/>
    </w:rPr>
  </w:style>
  <w:style w:type="paragraph" w:customStyle="1" w:styleId="BodySmallRight">
    <w:name w:val="Body Small Right"/>
    <w:basedOn w:val="BodyTextRight"/>
    <w:rsid w:val="00577989"/>
    <w:rPr>
      <w:sz w:val="18"/>
      <w:szCs w:val="18"/>
    </w:rPr>
  </w:style>
  <w:style w:type="paragraph" w:customStyle="1" w:styleId="MarginEdition">
    <w:name w:val="Margin Edition"/>
    <w:basedOn w:val="MarginNote"/>
    <w:rsid w:val="00577989"/>
    <w:pPr>
      <w:spacing w:before="0" w:after="0"/>
    </w:pPr>
    <w:rPr>
      <w:rFonts w:ascii="Times New Roman" w:hAnsi="Times New Roman"/>
      <w:color w:val="999999"/>
    </w:rPr>
  </w:style>
  <w:style w:type="paragraph" w:customStyle="1" w:styleId="Spacer">
    <w:name w:val="Spacer"/>
    <w:basedOn w:val="Normal"/>
    <w:rsid w:val="00577989"/>
    <w:rPr>
      <w:sz w:val="2"/>
      <w:szCs w:val="2"/>
    </w:rPr>
  </w:style>
  <w:style w:type="character" w:customStyle="1" w:styleId="Small">
    <w:name w:val="Small"/>
    <w:basedOn w:val="DefaultParagraphFont"/>
    <w:rsid w:val="00577989"/>
    <w:rPr>
      <w:sz w:val="16"/>
    </w:rPr>
  </w:style>
  <w:style w:type="paragraph" w:customStyle="1" w:styleId="WideTable">
    <w:name w:val="Wide Table"/>
    <w:basedOn w:val="Normal"/>
    <w:rsid w:val="00577989"/>
    <w:pPr>
      <w:ind w:left="-1418"/>
    </w:pPr>
    <w:rPr>
      <w:sz w:val="2"/>
      <w:szCs w:val="2"/>
    </w:rPr>
  </w:style>
  <w:style w:type="character" w:styleId="PageNumber">
    <w:name w:val="page number"/>
    <w:basedOn w:val="DefaultParagraphFont"/>
    <w:rsid w:val="00577989"/>
  </w:style>
  <w:style w:type="paragraph" w:styleId="Quote">
    <w:name w:val="Quote"/>
    <w:basedOn w:val="Heading1"/>
    <w:link w:val="QuoteChar"/>
    <w:qFormat/>
    <w:rsid w:val="00577989"/>
    <w:rPr>
      <w:b w:val="0"/>
      <w:sz w:val="72"/>
      <w:szCs w:val="72"/>
      <w:lang w:val="en-NZ"/>
    </w:rPr>
  </w:style>
  <w:style w:type="character" w:customStyle="1" w:styleId="QuoteChar">
    <w:name w:val="Quote Char"/>
    <w:basedOn w:val="DefaultParagraphFont"/>
    <w:link w:val="Quote"/>
    <w:rsid w:val="005779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7989"/>
    <w:pPr>
      <w:pageBreakBefore/>
    </w:pPr>
  </w:style>
  <w:style w:type="paragraph" w:customStyle="1" w:styleId="Border">
    <w:name w:val="Border"/>
    <w:basedOn w:val="Normal"/>
    <w:qFormat/>
    <w:rsid w:val="005779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7989"/>
    <w:rPr>
      <w:b/>
      <w:bCs/>
      <w:i/>
      <w:iCs/>
      <w:color w:val="auto"/>
    </w:rPr>
  </w:style>
  <w:style w:type="paragraph" w:styleId="IntenseQuote">
    <w:name w:val="Intense Quote"/>
    <w:basedOn w:val="Normal"/>
    <w:next w:val="Normal"/>
    <w:link w:val="IntenseQuoteChar"/>
    <w:uiPriority w:val="30"/>
    <w:qFormat/>
    <w:rsid w:val="005779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79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7989"/>
    <w:rPr>
      <w:smallCaps/>
      <w:color w:val="auto"/>
      <w:u w:val="single"/>
    </w:rPr>
  </w:style>
  <w:style w:type="character" w:styleId="IntenseReference">
    <w:name w:val="Intense Reference"/>
    <w:basedOn w:val="DefaultParagraphFont"/>
    <w:uiPriority w:val="32"/>
    <w:qFormat/>
    <w:rsid w:val="00577989"/>
    <w:rPr>
      <w:b/>
      <w:bCs/>
      <w:smallCaps/>
      <w:color w:val="auto"/>
      <w:spacing w:val="5"/>
      <w:u w:val="single"/>
    </w:rPr>
  </w:style>
  <w:style w:type="paragraph" w:customStyle="1" w:styleId="2ColumnHeading">
    <w:name w:val="2Column Heading"/>
    <w:basedOn w:val="BodyText"/>
    <w:qFormat/>
    <w:rsid w:val="00577989"/>
    <w:pPr>
      <w:spacing w:after="60"/>
      <w:ind w:left="-2268"/>
    </w:pPr>
    <w:rPr>
      <w:b/>
    </w:rPr>
  </w:style>
  <w:style w:type="paragraph" w:customStyle="1" w:styleId="Heading1TOC">
    <w:name w:val="Heading1 TOC"/>
    <w:basedOn w:val="Normal"/>
    <w:qFormat/>
    <w:rsid w:val="00577989"/>
    <w:pPr>
      <w:spacing w:before="240" w:after="120"/>
    </w:pPr>
    <w:rPr>
      <w:rFonts w:ascii="Times New Roman" w:hAnsi="Times New Roman"/>
      <w:b/>
      <w:sz w:val="32"/>
    </w:rPr>
  </w:style>
  <w:style w:type="paragraph" w:customStyle="1" w:styleId="Heading2TOC">
    <w:name w:val="Heading2 TOC"/>
    <w:basedOn w:val="Normal"/>
    <w:qFormat/>
    <w:rsid w:val="00577989"/>
    <w:pPr>
      <w:spacing w:before="240" w:after="60"/>
    </w:pPr>
    <w:rPr>
      <w:rFonts w:ascii="Times New Roman" w:hAnsi="Times New Roman"/>
      <w:b/>
      <w:sz w:val="28"/>
    </w:rPr>
  </w:style>
  <w:style w:type="character" w:customStyle="1" w:styleId="Underline">
    <w:name w:val="Underline"/>
    <w:basedOn w:val="DefaultParagraphFont"/>
    <w:qFormat/>
    <w:rsid w:val="00577989"/>
    <w:rPr>
      <w:u w:val="single"/>
    </w:rPr>
  </w:style>
  <w:style w:type="paragraph" w:styleId="BalloonText">
    <w:name w:val="Balloon Text"/>
    <w:basedOn w:val="Normal"/>
    <w:link w:val="BalloonTextChar"/>
    <w:rsid w:val="00577989"/>
    <w:rPr>
      <w:rFonts w:ascii="Tahoma" w:hAnsi="Tahoma" w:cs="Tahoma"/>
      <w:sz w:val="16"/>
      <w:szCs w:val="16"/>
    </w:rPr>
  </w:style>
  <w:style w:type="character" w:customStyle="1" w:styleId="BalloonTextChar">
    <w:name w:val="Balloon Text Char"/>
    <w:basedOn w:val="DefaultParagraphFont"/>
    <w:link w:val="BalloonText"/>
    <w:rsid w:val="005779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79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79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7989"/>
    <w:rPr>
      <w:b/>
      <w:color w:val="660033"/>
      <w:spacing w:val="0"/>
    </w:rPr>
  </w:style>
  <w:style w:type="paragraph" w:customStyle="1" w:styleId="Nameditemlist">
    <w:name w:val="Named item list"/>
    <w:basedOn w:val="BodyText"/>
    <w:qFormat/>
    <w:rsid w:val="0057798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1022</Words>
  <Characters>6626</Characters>
  <Application>Microsoft Office Word</Application>
  <DocSecurity>0</DocSecurity>
  <Lines>260</Lines>
  <Paragraphs>138</Paragraphs>
  <ScaleCrop>false</ScaleCrop>
  <Company>Author-it Software Corporation Ltd.</Company>
  <LinksUpToDate>false</LinksUpToDate>
  <CharactersWithSpaces>7584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FNSFMK402A Develop and maintain knowledge of financial markets products</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2012-10-05T10:55:00Z</dcterms:created>
  <dcterms:modified xsi:type="dcterms:W3CDTF">2012-10-05T10:55:00Z</dcterms:modified>
</cp:coreProperties>
</file>