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A3F" w:rsidP="001D0A3F">
      <w:pPr>
        <w:pStyle w:val="Title"/>
      </w:pPr>
      <w:r>
        <w:fldChar w:fldCharType="begin"/>
      </w:r>
      <w:r>
        <w:instrText xml:space="preserve"> TITLE   \* MERGEFORMAT </w:instrText>
      </w:r>
      <w:r>
        <w:fldChar w:fldCharType="separate"/>
      </w:r>
      <w:r>
        <w:t>FNSFMB403A Present broking options to client</w:t>
      </w:r>
      <w:r>
        <w:fldChar w:fldCharType="end"/>
      </w:r>
    </w:p>
    <w:p w:rsidR="001D0A3F" w:rsidP="001D0A3F">
      <w:pPr>
        <w:pStyle w:val="Version"/>
        <w:sectPr w:rsidSect="009A4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9FE" w:rsidP="009A49FE">
      <w:pPr>
        <w:pStyle w:val="SuperHeading"/>
      </w:pPr>
      <w:r w:rsidRPr="009A49FE">
        <w:t>FNSFMB403A Present broking options to client</w:t>
      </w:r>
    </w:p>
    <w:p w:rsidR="00000000" w:rsidRPr="009A49FE" w:rsidP="009A49FE">
      <w:pPr>
        <w:pStyle w:val="SuperHeading"/>
      </w:pPr>
    </w:p>
    <w:p w:rsidR="00000000" w:rsidRPr="009A49FE" w:rsidP="009A49FE">
      <w:pPr>
        <w:pStyle w:val="Heading1"/>
      </w:pPr>
      <w:bookmarkStart w:id="1" w:name="O_78267"/>
      <w:bookmarkEnd w:id="1"/>
      <w:r w:rsidRPr="009A49FE">
        <w:t>Modification History</w:t>
      </w:r>
    </w:p>
    <w:p w:rsidR="00000000" w:rsidRPr="009A49FE" w:rsidP="009A49FE">
      <w:pPr>
        <w:pStyle w:val="BodyText"/>
      </w:pPr>
      <w:r w:rsidRPr="009A49FE">
        <w:t>Not applicable.</w:t>
      </w:r>
    </w:p>
    <w:p w:rsidR="00000000" w:rsidRPr="009A49FE" w:rsidP="009A49FE">
      <w:pPr>
        <w:pStyle w:val="AllowPageBreak"/>
      </w:pPr>
    </w:p>
    <w:p w:rsidR="00000000" w:rsidRPr="009A49FE" w:rsidP="009A49FE">
      <w:pPr>
        <w:pStyle w:val="Heading1"/>
      </w:pPr>
      <w:bookmarkStart w:id="2" w:name="O_78268"/>
      <w:bookmarkEnd w:id="2"/>
      <w:r w:rsidRPr="009A49FE">
        <w:t>Unit Descriptor</w:t>
      </w:r>
    </w:p>
    <w:tbl>
      <w:tblPr>
        <w:tblW w:w="0" w:type="auto"/>
        <w:tblLayout w:type="fixed"/>
        <w:tblCellMar>
          <w:left w:w="62" w:type="dxa"/>
          <w:right w:w="62" w:type="dxa"/>
        </w:tblCellMar>
        <w:tblLook w:val="0000"/>
      </w:tblPr>
      <w:tblGrid>
        <w:gridCol w:w="2639"/>
        <w:gridCol w:w="5883"/>
      </w:tblGrid>
      <w:tr w:rsidTr="001D0A3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This unit describes the performance outcomes, skills and knowledge required to collect information, conduct rel</w:t>
            </w:r>
            <w:r w:rsidRPr="009A49FE">
              <w:t>evant research and develop and present broking options to a client.</w:t>
            </w:r>
          </w:p>
          <w:p w:rsidR="00000000" w:rsidRPr="009A49FE" w:rsidP="009A49FE">
            <w:pPr>
              <w:pStyle w:val="BodyText"/>
            </w:pPr>
          </w:p>
          <w:p w:rsidR="00000000" w:rsidRPr="009A49FE" w:rsidP="009A49FE">
            <w:pPr>
              <w:pStyle w:val="BodyText"/>
            </w:pPr>
            <w:r w:rsidRPr="009A49FE">
              <w:t xml:space="preserve">This unit may apply to job roles subject to licensing, legislative, regulatory or certification requirements so Commonwealth, State or Territory requirements should be confirmed with the </w:t>
            </w:r>
            <w:r w:rsidRPr="009A49FE">
              <w:t>relevant body.</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3" w:name="O_78269"/>
      <w:bookmarkEnd w:id="3"/>
      <w:r w:rsidRPr="009A49FE">
        <w:t>Application of the Unit</w:t>
      </w:r>
    </w:p>
    <w:tbl>
      <w:tblPr>
        <w:tblW w:w="0" w:type="auto"/>
        <w:tblLayout w:type="fixed"/>
        <w:tblCellMar>
          <w:left w:w="62" w:type="dxa"/>
          <w:right w:w="62" w:type="dxa"/>
        </w:tblCellMar>
        <w:tblLook w:val="0000"/>
      </w:tblPr>
      <w:tblGrid>
        <w:gridCol w:w="2723"/>
        <w:gridCol w:w="5799"/>
      </w:tblGrid>
      <w:tr w:rsidTr="001D0A3F">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This unit applies to job roles in the finance and mortgage broking industries.</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4" w:name="O_78270"/>
      <w:bookmarkEnd w:id="4"/>
      <w:r w:rsidRPr="009A49FE">
        <w:t>Licensing/Regulatory Information</w:t>
      </w:r>
    </w:p>
    <w:p w:rsidR="00000000" w:rsidRPr="009A49FE" w:rsidP="009A49FE">
      <w:pPr>
        <w:pStyle w:val="BodyText"/>
      </w:pPr>
      <w:r w:rsidRPr="009A49FE">
        <w:t>Not applicable.</w:t>
      </w:r>
    </w:p>
    <w:p w:rsidR="00000000" w:rsidRPr="009A49FE" w:rsidP="009A49FE">
      <w:pPr>
        <w:pStyle w:val="AllowPageBreak"/>
      </w:pPr>
    </w:p>
    <w:p w:rsidR="00000000" w:rsidRPr="009A49FE" w:rsidP="009A49FE">
      <w:pPr>
        <w:pStyle w:val="Heading1"/>
      </w:pPr>
      <w:bookmarkStart w:id="5" w:name="O_78271"/>
      <w:bookmarkEnd w:id="5"/>
      <w:r w:rsidRPr="009A49FE">
        <w:t>Pre-Requisites</w:t>
      </w:r>
    </w:p>
    <w:tbl>
      <w:tblPr>
        <w:tblW w:w="0" w:type="auto"/>
        <w:tblLayout w:type="fixed"/>
        <w:tblCellMar>
          <w:left w:w="62" w:type="dxa"/>
          <w:right w:w="62" w:type="dxa"/>
        </w:tblCellMar>
        <w:tblLook w:val="0000"/>
      </w:tblPr>
      <w:tblGrid>
        <w:gridCol w:w="2745"/>
        <w:gridCol w:w="1301"/>
        <w:gridCol w:w="4476"/>
      </w:tblGrid>
      <w:tr w:rsidTr="001D0A3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p>
        </w:tc>
      </w:tr>
      <w:tr w:rsidTr="001D0A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p>
        </w:tc>
      </w:tr>
      <w:tr w:rsidTr="001D0A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6" w:name="O_78272"/>
      <w:bookmarkEnd w:id="6"/>
      <w:r w:rsidRPr="009A49FE">
        <w:t>Employability Skills Information</w:t>
      </w:r>
    </w:p>
    <w:tbl>
      <w:tblPr>
        <w:tblW w:w="0" w:type="auto"/>
        <w:tblLayout w:type="fixed"/>
        <w:tblCellMar>
          <w:left w:w="62" w:type="dxa"/>
          <w:right w:w="62" w:type="dxa"/>
        </w:tblCellMar>
        <w:tblLook w:val="0000"/>
      </w:tblPr>
      <w:tblGrid>
        <w:gridCol w:w="2762"/>
        <w:gridCol w:w="5760"/>
      </w:tblGrid>
      <w:tr w:rsidTr="001D0A3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This unit contains employability skills.</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7" w:name="O_78273"/>
      <w:bookmarkEnd w:id="7"/>
      <w:r w:rsidRPr="009A49FE">
        <w:t>Elements and Performance Criteria Pre-Content</w:t>
      </w:r>
    </w:p>
    <w:tbl>
      <w:tblPr>
        <w:tblW w:w="0" w:type="auto"/>
        <w:tblLayout w:type="fixed"/>
        <w:tblCellMar>
          <w:left w:w="62" w:type="dxa"/>
          <w:right w:w="62" w:type="dxa"/>
        </w:tblCellMar>
        <w:tblLook w:val="0000"/>
      </w:tblPr>
      <w:tblGrid>
        <w:gridCol w:w="2547"/>
        <w:gridCol w:w="5975"/>
      </w:tblGrid>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Performance criteria describe the performance needed to demonstrate achievement of the element. Where bold italicised text is used, further information is detailed in the required skills and</w:t>
            </w:r>
            <w:r w:rsidRPr="009A49FE">
              <w:t xml:space="preserve"> knowledge section and the range statement. Assessment of performance is to be consistent with the evidence guide.</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8" w:name="O_78274"/>
      <w:bookmarkEnd w:id="8"/>
      <w:r w:rsidRPr="009A49FE">
        <w:t>Elements and Performance Criteria</w:t>
      </w:r>
    </w:p>
    <w:tbl>
      <w:tblPr>
        <w:tblW w:w="0" w:type="auto"/>
        <w:tblLayout w:type="fixed"/>
        <w:tblCellMar>
          <w:left w:w="62" w:type="dxa"/>
          <w:right w:w="62" w:type="dxa"/>
        </w:tblCellMar>
        <w:tblLook w:val="0000"/>
      </w:tblPr>
      <w:tblGrid>
        <w:gridCol w:w="2547"/>
        <w:gridCol w:w="5975"/>
      </w:tblGrid>
      <w:tr w:rsidTr="001D0A3F">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PERFORMANCE CRITERIA</w:t>
            </w:r>
          </w:p>
        </w:tc>
      </w:tr>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
              <w:rPr>
                <w:lang w:val="en-NZ"/>
              </w:rPr>
            </w:pPr>
            <w:r w:rsidRPr="009A49FE">
              <w:t>1.</w:t>
            </w:r>
            <w:r w:rsidRPr="009A49FE">
              <w:tab/>
              <w:t>Gather relevant information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2"/>
            </w:pPr>
            <w:r w:rsidRPr="009A49FE">
              <w:t>1.1.</w:t>
            </w:r>
            <w:r w:rsidRPr="009A49FE">
              <w:tab/>
            </w:r>
            <w:r w:rsidRPr="009A49FE">
              <w:t xml:space="preserve">Lender products, services and features are reviewed and </w:t>
            </w:r>
            <w:r w:rsidRPr="009A49FE">
              <w:rPr>
                <w:rStyle w:val="BoldandItalics"/>
              </w:rPr>
              <w:t>additional industry information</w:t>
            </w:r>
            <w:r w:rsidRPr="009A49FE">
              <w:t xml:space="preserve"> researched, where necessary, for lender products and services that are relevant, could impact or provide additional benefits to clients</w:t>
            </w:r>
          </w:p>
          <w:p w:rsidR="00000000" w:rsidP="009A49FE">
            <w:pPr>
              <w:pStyle w:val="List2"/>
              <w:rPr>
                <w:lang w:val="en-NZ"/>
              </w:rPr>
            </w:pPr>
            <w:r w:rsidRPr="009A49FE">
              <w:t>1.2.</w:t>
            </w:r>
            <w:r w:rsidRPr="009A49FE">
              <w:tab/>
              <w:t>Clients needs are acknowled</w:t>
            </w:r>
            <w:r w:rsidRPr="009A49FE">
              <w:t>ged and compared to most appropriate lender product and service</w:t>
            </w:r>
          </w:p>
        </w:tc>
      </w:tr>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
              <w:rPr>
                <w:lang w:val="en-NZ"/>
              </w:rPr>
            </w:pPr>
            <w:r w:rsidRPr="009A49FE">
              <w:t>2.</w:t>
            </w:r>
            <w:r w:rsidRPr="009A49FE">
              <w:tab/>
              <w:t>Prepare appropriate options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2"/>
            </w:pPr>
            <w:r w:rsidRPr="009A49FE">
              <w:t>2.1.</w:t>
            </w:r>
            <w:r w:rsidRPr="009A49FE">
              <w:tab/>
              <w:t xml:space="preserve">Relevant lender information, product information, and support material are gathered and developedin a clear and concise </w:t>
            </w:r>
            <w:r w:rsidRPr="009A49FE">
              <w:rPr>
                <w:rStyle w:val="BoldandItalics"/>
              </w:rPr>
              <w:t>format</w:t>
            </w:r>
            <w:r w:rsidRPr="009A49FE">
              <w:t xml:space="preserve"> for the client</w:t>
            </w:r>
          </w:p>
          <w:p w:rsidR="00000000" w:rsidP="009A49FE">
            <w:pPr>
              <w:pStyle w:val="List2"/>
              <w:rPr>
                <w:lang w:val="en-NZ"/>
              </w:rPr>
            </w:pPr>
            <w:r w:rsidRPr="009A49FE">
              <w:t>2.2.</w:t>
            </w:r>
            <w:r w:rsidRPr="009A49FE">
              <w:tab/>
              <w:t>All info</w:t>
            </w:r>
            <w:r w:rsidRPr="009A49FE">
              <w:t>rmation is organised clearly and concisely in a manner appropriate to the client's needs and level of understanding</w:t>
            </w:r>
          </w:p>
        </w:tc>
      </w:tr>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
              <w:rPr>
                <w:lang w:val="en-NZ"/>
              </w:rPr>
            </w:pPr>
            <w:r w:rsidRPr="009A49FE">
              <w:t>3.</w:t>
            </w:r>
            <w:r w:rsidRPr="009A49FE">
              <w:tab/>
              <w:t>Present options to client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2"/>
            </w:pPr>
            <w:r w:rsidRPr="009A49FE">
              <w:t>3.1.</w:t>
            </w:r>
            <w:r w:rsidRPr="009A49FE">
              <w:tab/>
              <w:t xml:space="preserve">Recommended </w:t>
            </w:r>
            <w:r w:rsidRPr="009A49FE">
              <w:rPr>
                <w:rStyle w:val="BoldandItalics"/>
              </w:rPr>
              <w:t>product and its features</w:t>
            </w:r>
            <w:r w:rsidRPr="009A49FE">
              <w:t xml:space="preserve"> is explained to client in a clear and unambiguous way with the impac</w:t>
            </w:r>
            <w:r w:rsidRPr="009A49FE">
              <w:t>t of recommendations clearly and comprehensively discussed with the client including strengths, weaknesses, benefits and risks</w:t>
            </w:r>
          </w:p>
          <w:p w:rsidR="00000000" w:rsidRPr="009A49FE" w:rsidP="009A49FE">
            <w:pPr>
              <w:pStyle w:val="List2"/>
            </w:pPr>
            <w:r w:rsidRPr="009A49FE">
              <w:t>3.2.</w:t>
            </w:r>
            <w:r w:rsidRPr="009A49FE">
              <w:tab/>
            </w:r>
            <w:r w:rsidRPr="009A49FE">
              <w:rPr>
                <w:rStyle w:val="BoldandItalics"/>
              </w:rPr>
              <w:t>Fees</w:t>
            </w:r>
            <w:r w:rsidRPr="009A49FE">
              <w:t xml:space="preserve">, </w:t>
            </w:r>
            <w:r w:rsidRPr="009A49FE">
              <w:rPr>
                <w:rStyle w:val="BoldandItalics"/>
              </w:rPr>
              <w:t>charges and commissions</w:t>
            </w:r>
            <w:r w:rsidRPr="009A49FE">
              <w:t xml:space="preserve"> are clearly explained to client</w:t>
            </w:r>
          </w:p>
          <w:p w:rsidR="00000000" w:rsidP="009A49FE">
            <w:pPr>
              <w:pStyle w:val="List2"/>
              <w:rPr>
                <w:lang w:val="en-NZ"/>
              </w:rPr>
            </w:pPr>
            <w:r w:rsidRPr="009A49FE">
              <w:t>3.3.</w:t>
            </w:r>
            <w:r w:rsidRPr="009A49FE">
              <w:tab/>
            </w:r>
            <w:r w:rsidRPr="009A49FE">
              <w:rPr>
                <w:rStyle w:val="BoldandItalics"/>
              </w:rPr>
              <w:t>Strategic and commercial relationship</w:t>
            </w:r>
            <w:r w:rsidRPr="009A49FE">
              <w:t xml:space="preserve"> of the representati</w:t>
            </w:r>
            <w:r w:rsidRPr="009A49FE">
              <w:t>ve and their organisation to recommended products is communicated to the client</w:t>
            </w:r>
          </w:p>
        </w:tc>
      </w:tr>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
              <w:rPr>
                <w:lang w:val="en-NZ"/>
              </w:rPr>
            </w:pPr>
            <w:r w:rsidRPr="009A49FE">
              <w:t>4.</w:t>
            </w:r>
            <w:r w:rsidRPr="009A49FE">
              <w:tab/>
              <w:t>Negotiate effectively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2"/>
            </w:pPr>
            <w:r w:rsidRPr="009A49FE">
              <w:t>4.1.</w:t>
            </w:r>
            <w:r w:rsidRPr="009A49FE">
              <w:tab/>
            </w:r>
            <w:r w:rsidRPr="009A49FE">
              <w:rPr>
                <w:rStyle w:val="BoldandItalics"/>
              </w:rPr>
              <w:t>Client concerns</w:t>
            </w:r>
            <w:r w:rsidRPr="009A49FE">
              <w:t>, if any, are identified and responded to appropriately and alternatives to recommendations presented when requested</w:t>
            </w:r>
          </w:p>
          <w:p w:rsidR="00000000" w:rsidP="009A49FE">
            <w:pPr>
              <w:pStyle w:val="List2"/>
              <w:rPr>
                <w:lang w:val="en-NZ"/>
              </w:rPr>
            </w:pPr>
            <w:r w:rsidRPr="009A49FE">
              <w:t>4.2.</w:t>
            </w:r>
            <w:r w:rsidRPr="009A49FE">
              <w:tab/>
            </w:r>
            <w:r w:rsidRPr="009A49FE">
              <w:t>Client is encouraged to make informed choices using the relevant information and documentation presented</w:t>
            </w:r>
          </w:p>
        </w:tc>
      </w:tr>
      <w:tr w:rsidTr="001D0A3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
              <w:rPr>
                <w:lang w:val="en-NZ"/>
              </w:rPr>
            </w:pPr>
            <w:r w:rsidRPr="009A49FE">
              <w:t>5.</w:t>
            </w:r>
            <w:r w:rsidRPr="009A49FE">
              <w:tab/>
              <w:t>Obtain agreement to proceed</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2"/>
            </w:pPr>
            <w:r w:rsidRPr="009A49FE">
              <w:t>5.1.</w:t>
            </w:r>
            <w:r w:rsidRPr="009A49FE">
              <w:tab/>
              <w:t xml:space="preserve">Agreement to proceed is obtained from client once concerns and issues are worked through and </w:t>
            </w:r>
            <w:r w:rsidRPr="009A49FE">
              <w:rPr>
                <w:rStyle w:val="BoldandItalics"/>
              </w:rPr>
              <w:t>implementation action</w:t>
            </w:r>
            <w:r w:rsidRPr="009A49FE">
              <w:rPr>
                <w:rStyle w:val="BoldandItalics"/>
              </w:rPr>
              <w:t>s</w:t>
            </w:r>
            <w:r w:rsidRPr="009A49FE">
              <w:t xml:space="preserve"> discussed, clarified and agreed between client and broker</w:t>
            </w:r>
          </w:p>
          <w:p w:rsidR="00000000" w:rsidRPr="009A49FE" w:rsidP="009A49FE">
            <w:pPr>
              <w:pStyle w:val="List2"/>
            </w:pPr>
            <w:r w:rsidRPr="009A49FE">
              <w:t>5.2.</w:t>
            </w:r>
            <w:r w:rsidRPr="009A49FE">
              <w:tab/>
              <w:t xml:space="preserve">Client records are created or updated appropriately and in a clear and concise format in anticipation for preparation of the loan application </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9" w:name="O_78275"/>
      <w:bookmarkEnd w:id="9"/>
      <w:r w:rsidRPr="009A49FE">
        <w:t>Required Skills and Knowledge</w:t>
      </w:r>
    </w:p>
    <w:tbl>
      <w:tblPr>
        <w:tblW w:w="0" w:type="auto"/>
        <w:tblLayout w:type="fixed"/>
        <w:tblCellMar>
          <w:left w:w="62" w:type="dxa"/>
          <w:right w:w="62" w:type="dxa"/>
        </w:tblCellMar>
        <w:tblLook w:val="0000"/>
      </w:tblPr>
      <w:tblGrid>
        <w:gridCol w:w="8522"/>
      </w:tblGrid>
      <w:tr w:rsidTr="001D0A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R</w:t>
            </w:r>
            <w:r w:rsidRPr="009A49FE">
              <w:rPr>
                <w:rStyle w:val="SpecialBold"/>
              </w:rPr>
              <w:t>EQUIRED SKILLS AND KNOWLEDGE</w:t>
            </w:r>
          </w:p>
        </w:tc>
      </w:tr>
      <w:tr w:rsidTr="001D0A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t>This section describes the skills and knowledge required for this unit.</w:t>
            </w:r>
          </w:p>
        </w:tc>
      </w:tr>
      <w:tr w:rsidTr="001D0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Required skills</w:t>
            </w:r>
          </w:p>
        </w:tc>
      </w:tr>
      <w:tr w:rsidTr="001D0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well-developed communication skills to:</w:t>
            </w:r>
          </w:p>
          <w:p w:rsidR="00000000" w:rsidRPr="009A49FE" w:rsidP="009A49FE">
            <w:pPr>
              <w:pStyle w:val="ListBullet2"/>
            </w:pPr>
            <w:r w:rsidRPr="009A49FE">
              <w:t>determine and confirm client requirements, using questioning and active listening as required</w:t>
            </w:r>
          </w:p>
          <w:p w:rsidR="00000000" w:rsidRPr="009A49FE" w:rsidP="009A49FE">
            <w:pPr>
              <w:pStyle w:val="ListBullet2"/>
            </w:pPr>
            <w:r w:rsidRPr="009A49FE">
              <w:t>build rapport with the client and clearly explain recommended product features, advantages and disadvantages</w:t>
            </w:r>
          </w:p>
          <w:p w:rsidR="00000000" w:rsidRPr="009A49FE" w:rsidP="009A49FE">
            <w:pPr>
              <w:pStyle w:val="ListBullet2"/>
            </w:pPr>
            <w:r w:rsidRPr="009A49FE">
              <w:t>liaise with others, share information, listen and understand</w:t>
            </w:r>
          </w:p>
          <w:p w:rsidR="00000000" w:rsidRPr="009A49FE" w:rsidP="009A49FE">
            <w:pPr>
              <w:pStyle w:val="ListBullet2"/>
            </w:pPr>
            <w:r w:rsidRPr="009A49FE">
              <w:t>use language and concepts appropriate to cultural differences</w:t>
            </w:r>
          </w:p>
          <w:p w:rsidR="00000000" w:rsidRPr="009A49FE" w:rsidP="009A49FE">
            <w:pPr>
              <w:pStyle w:val="ListBullet"/>
            </w:pPr>
            <w:r w:rsidRPr="009A49FE">
              <w:t>customer service skills</w:t>
            </w:r>
            <w:r w:rsidRPr="009A49FE">
              <w:t xml:space="preserve"> such as:</w:t>
            </w:r>
          </w:p>
          <w:p w:rsidR="00000000" w:rsidRPr="009A49FE" w:rsidP="009A49FE">
            <w:pPr>
              <w:pStyle w:val="ListBullet2"/>
            </w:pPr>
            <w:r w:rsidRPr="009A49FE">
              <w:t>providing appropriate contact with client throughout the broking procedure</w:t>
            </w:r>
          </w:p>
          <w:p w:rsidR="00000000" w:rsidRPr="009A49FE" w:rsidP="009A49FE">
            <w:pPr>
              <w:pStyle w:val="ListBullet2"/>
            </w:pPr>
            <w:r w:rsidRPr="009A49FE">
              <w:t>presenting information in a variety of formats to ensure understanding</w:t>
            </w:r>
          </w:p>
          <w:p w:rsidR="00000000" w:rsidRPr="009A49FE" w:rsidP="009A49FE">
            <w:pPr>
              <w:pStyle w:val="ListBullet2"/>
            </w:pPr>
            <w:r w:rsidRPr="009A49FE">
              <w:t>appropriate timing of events in the broking process</w:t>
            </w:r>
          </w:p>
          <w:p w:rsidR="00000000" w:rsidRPr="009A49FE" w:rsidP="009A49FE">
            <w:pPr>
              <w:pStyle w:val="ListBullet"/>
            </w:pPr>
            <w:r w:rsidRPr="009A49FE">
              <w:t>research and analysis for accessing, interpret</w:t>
            </w:r>
            <w:r w:rsidRPr="009A49FE">
              <w:t>ing and managing complex information and analysing client needs and product features</w:t>
            </w:r>
          </w:p>
          <w:p w:rsidR="00000000" w:rsidRPr="009A49FE" w:rsidP="009A49FE">
            <w:pPr>
              <w:pStyle w:val="ListBullet"/>
            </w:pPr>
            <w:r w:rsidRPr="009A49FE">
              <w:t>numeracy and IT skills to:</w:t>
            </w:r>
          </w:p>
          <w:p w:rsidR="00000000" w:rsidRPr="009A49FE" w:rsidP="009A49FE">
            <w:pPr>
              <w:pStyle w:val="ListBullet2"/>
            </w:pPr>
            <w:r w:rsidRPr="009A49FE">
              <w:t>access and use appropriate software to determine loan terms, interest rates, payments and other relevant information plus spreadsheets and data</w:t>
            </w:r>
            <w:r w:rsidRPr="009A49FE">
              <w:t>bases</w:t>
            </w:r>
          </w:p>
          <w:p w:rsidR="00000000" w:rsidRPr="009A49FE" w:rsidP="009A49FE">
            <w:pPr>
              <w:pStyle w:val="ListBullet2"/>
            </w:pPr>
            <w:r w:rsidRPr="009A49FE">
              <w:t>calculate client debt and risk quickly and accurately</w:t>
            </w:r>
          </w:p>
          <w:p w:rsidR="00000000" w:rsidRPr="009A49FE" w:rsidP="009A49FE">
            <w:pPr>
              <w:pStyle w:val="ListBullet2"/>
            </w:pPr>
            <w:r w:rsidRPr="009A49FE">
              <w:t>access internet information</w:t>
            </w:r>
          </w:p>
          <w:p w:rsidR="00000000" w:rsidRPr="009A49FE" w:rsidP="009A49FE">
            <w:pPr>
              <w:pStyle w:val="ListBullet"/>
            </w:pPr>
            <w:r w:rsidRPr="009A49FE">
              <w:t>literacy skills to:</w:t>
            </w:r>
          </w:p>
          <w:p w:rsidR="00000000" w:rsidRPr="009A49FE" w:rsidP="009A49FE">
            <w:pPr>
              <w:pStyle w:val="ListBullet2"/>
            </w:pPr>
            <w:r w:rsidRPr="009A49FE">
              <w:t>read and interpret organisational and industry information</w:t>
            </w:r>
          </w:p>
          <w:p w:rsidR="00000000" w:rsidRPr="009A49FE" w:rsidP="009A49FE">
            <w:pPr>
              <w:pStyle w:val="ListBullet2"/>
            </w:pPr>
            <w:r w:rsidRPr="009A49FE">
              <w:t>prepare client records and related documentation</w:t>
            </w:r>
          </w:p>
          <w:p w:rsidR="00000000" w:rsidP="009A49FE">
            <w:pPr>
              <w:pStyle w:val="ListBullet"/>
              <w:rPr>
                <w:lang w:val="en-NZ"/>
              </w:rPr>
            </w:pPr>
            <w:r w:rsidRPr="009A49FE">
              <w:t>organisational skills, including the ability to plan and sequence work</w:t>
            </w:r>
          </w:p>
        </w:tc>
      </w:tr>
      <w:tr w:rsidTr="001D0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Required knowledge</w:t>
            </w:r>
          </w:p>
        </w:tc>
      </w:tr>
      <w:tr w:rsidTr="001D0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basic accounting and mathematical techniques to calculate:</w:t>
            </w:r>
          </w:p>
          <w:p w:rsidR="00000000" w:rsidRPr="009A49FE" w:rsidP="009A49FE">
            <w:pPr>
              <w:pStyle w:val="ListBullet2"/>
            </w:pPr>
            <w:r w:rsidRPr="009A49FE">
              <w:t>interest rates</w:t>
            </w:r>
          </w:p>
          <w:p w:rsidR="00000000" w:rsidRPr="009A49FE" w:rsidP="009A49FE">
            <w:pPr>
              <w:pStyle w:val="ListBullet2"/>
            </w:pPr>
            <w:r w:rsidRPr="009A49FE">
              <w:t>mortgage payments</w:t>
            </w:r>
          </w:p>
          <w:p w:rsidR="00000000" w:rsidRPr="009A49FE" w:rsidP="009A49FE">
            <w:pPr>
              <w:pStyle w:val="ListBullet2"/>
            </w:pPr>
            <w:r w:rsidRPr="009A49FE">
              <w:t>other relevant terms of a loan</w:t>
            </w:r>
          </w:p>
          <w:p w:rsidR="00000000" w:rsidRPr="009A49FE" w:rsidP="009A49FE">
            <w:pPr>
              <w:pStyle w:val="ListBullet"/>
            </w:pPr>
            <w:r w:rsidRPr="009A49FE">
              <w:t>government grants such as:</w:t>
            </w:r>
          </w:p>
          <w:p w:rsidR="00000000" w:rsidRPr="009A49FE" w:rsidP="009A49FE">
            <w:pPr>
              <w:pStyle w:val="ListBullet2"/>
            </w:pPr>
            <w:r w:rsidRPr="009A49FE">
              <w:t>First Home Buyer assistance packages</w:t>
            </w:r>
          </w:p>
          <w:p w:rsidR="00000000" w:rsidRPr="009A49FE" w:rsidP="009A49FE">
            <w:pPr>
              <w:pStyle w:val="ListBullet2"/>
            </w:pPr>
            <w:r w:rsidRPr="009A49FE">
              <w:t>special assistance for disadvantaged or low income earners</w:t>
            </w:r>
          </w:p>
          <w:p w:rsidR="00000000" w:rsidRPr="009A49FE" w:rsidP="009A49FE">
            <w:pPr>
              <w:pStyle w:val="ListBullet2"/>
            </w:pPr>
            <w:r w:rsidRPr="009A49FE">
              <w:t>others that are current and relevant at the time of client interest</w:t>
            </w:r>
          </w:p>
          <w:p w:rsidR="00000000" w:rsidRPr="009A49FE" w:rsidP="009A49FE">
            <w:pPr>
              <w:pStyle w:val="ListBullet"/>
            </w:pPr>
            <w:r w:rsidRPr="009A49FE">
              <w:t>negotiation techniques</w:t>
            </w:r>
          </w:p>
          <w:p w:rsidR="00000000" w:rsidRPr="009A49FE" w:rsidP="009A49FE">
            <w:pPr>
              <w:pStyle w:val="ListBullet"/>
            </w:pPr>
            <w:r w:rsidRPr="009A49FE">
              <w:t>presentation techniques including technology supported</w:t>
            </w:r>
          </w:p>
          <w:p w:rsidR="00000000" w:rsidRPr="009A49FE" w:rsidP="009A49FE">
            <w:pPr>
              <w:pStyle w:val="ListBullet"/>
            </w:pPr>
            <w:r w:rsidRPr="009A49FE">
              <w:t>products and services provided by the organisation's appropriate lenders</w:t>
            </w:r>
          </w:p>
          <w:p w:rsidR="00000000" w:rsidRPr="009A49FE" w:rsidP="009A49FE">
            <w:pPr>
              <w:pStyle w:val="ListBullet"/>
            </w:pPr>
            <w:r w:rsidRPr="009A49FE">
              <w:t>relevant fees, charges and commissions</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10" w:name="O_78276"/>
      <w:bookmarkEnd w:id="10"/>
      <w:r w:rsidRPr="009A49FE">
        <w:t>Evidence Guide</w:t>
      </w:r>
    </w:p>
    <w:tbl>
      <w:tblPr>
        <w:tblW w:w="9570" w:type="dxa"/>
        <w:tblLayout w:type="fixed"/>
        <w:tblCellMar>
          <w:left w:w="62" w:type="dxa"/>
          <w:right w:w="62" w:type="dxa"/>
        </w:tblCellMar>
        <w:tblLook w:val="0000"/>
      </w:tblPr>
      <w:tblGrid>
        <w:gridCol w:w="2808"/>
        <w:gridCol w:w="6762"/>
      </w:tblGrid>
      <w:tr w:rsidTr="001D0A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EVIDENCE GUIDE</w:t>
            </w:r>
          </w:p>
        </w:tc>
      </w:tr>
      <w:tr w:rsidTr="001D0A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t>The Evidence Guide provides advice on assessment and must be read in conjunction with the performance criteria, required skills and knowledge, range statement and the Assessment Guidelines for the Training Package.</w:t>
            </w:r>
          </w:p>
        </w:tc>
      </w:tr>
      <w:tr w:rsidTr="001D0A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p>
        </w:tc>
      </w:tr>
      <w:tr w:rsidTr="001D0A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Evidence of the ability to:</w:t>
            </w:r>
          </w:p>
          <w:p w:rsidR="00000000" w:rsidRPr="009A49FE" w:rsidP="009A49FE">
            <w:pPr>
              <w:pStyle w:val="ListBullet"/>
            </w:pPr>
            <w:r w:rsidRPr="009A49FE">
              <w:t>identify relevant information based on industry and product knowledge and match it to client needs</w:t>
            </w:r>
          </w:p>
          <w:p w:rsidR="00000000" w:rsidRPr="009A49FE" w:rsidP="009A49FE">
            <w:pPr>
              <w:pStyle w:val="ListBullet"/>
            </w:pPr>
            <w:r w:rsidRPr="009A49FE">
              <w:t>present information to clients effe</w:t>
            </w:r>
            <w:r w:rsidRPr="009A49FE">
              <w:t>ctively</w:t>
            </w:r>
          </w:p>
          <w:p w:rsidR="00000000" w:rsidP="009A49FE">
            <w:pPr>
              <w:pStyle w:val="ListBullet"/>
              <w:rPr>
                <w:lang w:val="en-NZ"/>
              </w:rPr>
            </w:pPr>
            <w:r w:rsidRPr="009A49FE">
              <w:t>negotiate effectively and gain commitment from a client.</w:t>
            </w:r>
          </w:p>
        </w:tc>
      </w:tr>
      <w:tr w:rsidTr="001D0A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Assessment must ensure:</w:t>
            </w:r>
          </w:p>
          <w:p w:rsidR="00000000" w:rsidRPr="009A49FE" w:rsidP="009A49FE">
            <w:pPr>
              <w:pStyle w:val="ListBullet"/>
            </w:pPr>
            <w:r w:rsidRPr="009A49FE">
              <w:t>competency is demonstrated in the context of the financial services work environment and conditions specified in the</w:t>
            </w:r>
            <w:r w:rsidRPr="009A49FE">
              <w:t xml:space="preserve"> range statement either in a relevant workplace or a closely simulated work environment</w:t>
            </w:r>
          </w:p>
          <w:p w:rsidR="00000000" w:rsidRPr="009A49FE" w:rsidP="009A49FE">
            <w:pPr>
              <w:pStyle w:val="ListBullet"/>
            </w:pPr>
            <w:r w:rsidRPr="009A49FE">
              <w:t>access to and the use of a range of common office equipment, technology, software and consumables</w:t>
            </w:r>
          </w:p>
          <w:p w:rsidR="00000000" w:rsidRPr="009A49FE" w:rsidP="009A49FE">
            <w:pPr>
              <w:pStyle w:val="ListBullet"/>
            </w:pPr>
            <w:r w:rsidRPr="009A49FE">
              <w:t xml:space="preserve">access to lending product information </w:t>
            </w:r>
          </w:p>
          <w:p w:rsidR="00000000" w:rsidP="009A49FE">
            <w:pPr>
              <w:pStyle w:val="ListBullet"/>
              <w:rPr>
                <w:lang w:val="en-NZ"/>
              </w:rPr>
            </w:pPr>
            <w:r w:rsidRPr="009A49FE">
              <w:t>access to relevant software sys</w:t>
            </w:r>
            <w:r w:rsidRPr="009A49FE">
              <w:t>tem and data.</w:t>
            </w:r>
          </w:p>
        </w:tc>
      </w:tr>
      <w:tr w:rsidTr="001D0A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A range of assessment methods should be used to assess practical skills and knowledge. The following examples, in combination, are appropriate for this unit:</w:t>
            </w:r>
          </w:p>
          <w:p w:rsidR="00000000" w:rsidRPr="009A49FE" w:rsidP="009A49FE">
            <w:pPr>
              <w:pStyle w:val="ListBullet"/>
            </w:pPr>
            <w:r w:rsidRPr="009A49FE">
              <w:t>evaluating an integrated activity which combines the elements of competency for the unit or a cluster of related units of competency</w:t>
            </w:r>
          </w:p>
          <w:p w:rsidR="00000000" w:rsidRPr="009A49FE" w:rsidP="009A49FE">
            <w:pPr>
              <w:pStyle w:val="ListBullet"/>
            </w:pPr>
            <w:r w:rsidRPr="009A49FE">
              <w:t>observing processes and procedures in workplaces or role plays</w:t>
            </w:r>
          </w:p>
          <w:p w:rsidR="00000000" w:rsidRPr="009A49FE" w:rsidP="009A49FE">
            <w:pPr>
              <w:pStyle w:val="ListBullet"/>
            </w:pPr>
            <w:r w:rsidRPr="009A49FE">
              <w:t xml:space="preserve">verbal or written questioning on underpinning knowledge and </w:t>
            </w:r>
            <w:r w:rsidRPr="009A49FE">
              <w:t xml:space="preserve">skills </w:t>
            </w:r>
          </w:p>
          <w:p w:rsidR="00000000" w:rsidRPr="009A49FE" w:rsidP="009A49FE">
            <w:pPr>
              <w:pStyle w:val="ListBullet"/>
            </w:pPr>
            <w:r w:rsidRPr="009A49FE">
              <w:t>setting and reviewing workplace projects and business simulations or scenarios</w:t>
            </w:r>
          </w:p>
          <w:p w:rsidR="00000000" w:rsidRPr="009A49FE" w:rsidP="009A49FE">
            <w:pPr>
              <w:pStyle w:val="ListBullet"/>
            </w:pPr>
            <w:r w:rsidRPr="009A49FE">
              <w:t>evaluating samples of work</w:t>
            </w:r>
          </w:p>
          <w:p w:rsidR="00000000" w:rsidP="009A49FE">
            <w:pPr>
              <w:pStyle w:val="ListBullet"/>
              <w:rPr>
                <w:lang w:val="en-NZ"/>
              </w:rPr>
            </w:pPr>
            <w:r w:rsidRPr="009A49FE">
              <w:t>accessing and validating third party reports.</w:t>
            </w:r>
          </w:p>
        </w:tc>
      </w:tr>
      <w:tr w:rsidTr="001D0A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11" w:name="O_78277"/>
      <w:bookmarkEnd w:id="11"/>
      <w:r w:rsidRPr="009A49FE">
        <w:t>Range Statement</w:t>
      </w:r>
    </w:p>
    <w:tbl>
      <w:tblPr>
        <w:tblW w:w="0" w:type="auto"/>
        <w:tblLayout w:type="fixed"/>
        <w:tblCellMar>
          <w:left w:w="62" w:type="dxa"/>
          <w:right w:w="62" w:type="dxa"/>
        </w:tblCellMar>
        <w:tblLook w:val="0000"/>
      </w:tblPr>
      <w:tblGrid>
        <w:gridCol w:w="2534"/>
        <w:gridCol w:w="5988"/>
      </w:tblGrid>
      <w:tr w:rsidTr="001D0A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RANGE STATEMENT</w:t>
            </w:r>
          </w:p>
        </w:tc>
      </w:tr>
      <w:tr w:rsidTr="001D0A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t>The range statement relates to the unit of competency as a whole. It allows for different work environments and situations that may affect performance. Bold italicised wording, if used in the performance criteria, is detailed below. Essential operating con</w:t>
            </w:r>
            <w:r w:rsidRPr="009A49FE">
              <w:t>ditions that may be present with training and assessment (depending on the work situation, needs of the candidate, accessibility of the item, and local industry and regional contexts) may also be included.</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Additional industry information</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fi</w:t>
            </w:r>
            <w:r w:rsidRPr="009A49FE">
              <w:t>nancial reports and brochures</w:t>
            </w:r>
          </w:p>
          <w:p w:rsidR="00000000" w:rsidRPr="009A49FE" w:rsidP="009A49FE">
            <w:pPr>
              <w:pStyle w:val="ListBullet"/>
            </w:pPr>
            <w:r w:rsidRPr="009A49FE">
              <w:t>internet research</w:t>
            </w:r>
          </w:p>
          <w:p w:rsidR="00000000" w:rsidRPr="009A49FE" w:rsidP="009A49FE">
            <w:pPr>
              <w:pStyle w:val="ListBullet"/>
            </w:pPr>
            <w:r w:rsidRPr="009A49FE">
              <w:t>new company information about products, services and special features</w:t>
            </w:r>
          </w:p>
          <w:p w:rsidR="00000000" w:rsidP="009A49FE">
            <w:pPr>
              <w:pStyle w:val="ListBullet"/>
              <w:rPr>
                <w:lang w:val="en-NZ"/>
              </w:rPr>
            </w:pPr>
            <w:r w:rsidRPr="009A49FE">
              <w:t>statistics from respected magazines and consumer reports.</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t xml:space="preserve">A </w:t>
            </w:r>
            <w:r w:rsidRPr="009A49FE">
              <w:rPr>
                <w:rStyle w:val="BoldandItalics"/>
              </w:rPr>
              <w:t>format</w:t>
            </w:r>
            <w:r w:rsidRPr="009A49FE">
              <w:t xml:space="preserve"> for presenting information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 xml:space="preserve">a presentation prepared in advance: </w:t>
            </w:r>
          </w:p>
          <w:p w:rsidR="00000000" w:rsidRPr="009A49FE" w:rsidP="009A49FE">
            <w:pPr>
              <w:pStyle w:val="ListBullet2"/>
            </w:pPr>
            <w:r w:rsidRPr="009A49FE">
              <w:t xml:space="preserve">in document format </w:t>
            </w:r>
          </w:p>
          <w:p w:rsidR="00000000" w:rsidRPr="009A49FE" w:rsidP="009A49FE">
            <w:pPr>
              <w:pStyle w:val="ListBullet2"/>
            </w:pPr>
            <w:r w:rsidRPr="009A49FE">
              <w:t xml:space="preserve">presentation software </w:t>
            </w:r>
          </w:p>
          <w:p w:rsidR="00000000" w:rsidRPr="009A49FE" w:rsidP="009A49FE">
            <w:pPr>
              <w:pStyle w:val="ListBullet2"/>
            </w:pPr>
            <w:r w:rsidRPr="009A49FE">
              <w:t xml:space="preserve">overheads </w:t>
            </w:r>
          </w:p>
          <w:p w:rsidR="00000000" w:rsidRPr="009A49FE" w:rsidP="009A49FE">
            <w:pPr>
              <w:pStyle w:val="ListBullet2"/>
            </w:pPr>
            <w:r w:rsidRPr="009A49FE">
              <w:t xml:space="preserve">other presentation methods </w:t>
            </w:r>
          </w:p>
          <w:p w:rsidR="00000000" w:rsidRPr="009A49FE" w:rsidP="009A49FE">
            <w:pPr>
              <w:pStyle w:val="ListBullet"/>
            </w:pPr>
            <w:r w:rsidRPr="009A49FE">
              <w:t>a written report or proposal</w:t>
            </w:r>
          </w:p>
          <w:p w:rsidR="00000000" w:rsidP="009A49FE">
            <w:pPr>
              <w:pStyle w:val="ListBullet"/>
              <w:rPr>
                <w:lang w:val="en-NZ"/>
              </w:rPr>
            </w:pPr>
            <w:r w:rsidRPr="009A49FE">
              <w:t xml:space="preserve">verbal information presented directly to the client. </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Products and product features</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additional payment features</w:t>
            </w:r>
          </w:p>
          <w:p w:rsidR="00000000" w:rsidRPr="009A49FE" w:rsidP="009A49FE">
            <w:pPr>
              <w:pStyle w:val="ListBullet"/>
            </w:pPr>
            <w:r w:rsidRPr="009A49FE">
              <w:t>fixed or variable rates features</w:t>
            </w:r>
          </w:p>
          <w:p w:rsidR="00000000" w:rsidRPr="009A49FE" w:rsidP="009A49FE">
            <w:pPr>
              <w:pStyle w:val="ListBullet"/>
            </w:pPr>
            <w:r w:rsidRPr="009A49FE">
              <w:t>investment property products</w:t>
            </w:r>
          </w:p>
          <w:p w:rsidR="00000000" w:rsidRPr="009A49FE" w:rsidP="009A49FE">
            <w:pPr>
              <w:pStyle w:val="ListBullet"/>
            </w:pPr>
            <w:r w:rsidRPr="009A49FE">
              <w:t>partial interest offset features</w:t>
            </w:r>
          </w:p>
          <w:p w:rsidR="00000000" w:rsidRPr="009A49FE" w:rsidP="009A49FE">
            <w:pPr>
              <w:pStyle w:val="ListBullet"/>
            </w:pPr>
            <w:r w:rsidRPr="009A49FE">
              <w:t>rate lock features</w:t>
            </w:r>
          </w:p>
          <w:p w:rsidR="00000000" w:rsidRPr="009A49FE" w:rsidP="009A49FE">
            <w:pPr>
              <w:pStyle w:val="ListBullet"/>
            </w:pPr>
            <w:r w:rsidRPr="009A49FE">
              <w:t>redraw features</w:t>
            </w:r>
          </w:p>
          <w:p w:rsidR="00000000" w:rsidRPr="009A49FE" w:rsidP="009A49FE">
            <w:pPr>
              <w:pStyle w:val="ListBullet"/>
            </w:pPr>
            <w:r w:rsidRPr="009A49FE">
              <w:t>residential mortgage products</w:t>
            </w:r>
          </w:p>
          <w:p w:rsidR="00000000" w:rsidRPr="009A49FE" w:rsidP="009A49FE">
            <w:pPr>
              <w:pStyle w:val="BodyText"/>
            </w:pPr>
          </w:p>
          <w:p w:rsidR="00000000" w:rsidRPr="009A49FE" w:rsidP="009A49FE">
            <w:pPr>
              <w:pStyle w:val="BodyText"/>
            </w:pPr>
            <w:r w:rsidRPr="009A49FE">
              <w:t>for finance brokers specifically:</w:t>
            </w:r>
          </w:p>
          <w:p w:rsidR="00000000" w:rsidRPr="009A49FE" w:rsidP="009A49FE">
            <w:pPr>
              <w:pStyle w:val="ListBullet"/>
            </w:pPr>
            <w:r w:rsidRPr="009A49FE">
              <w:t>chattel products</w:t>
            </w:r>
          </w:p>
          <w:p w:rsidR="00000000" w:rsidP="009A49FE">
            <w:pPr>
              <w:pStyle w:val="ListBullet"/>
              <w:rPr>
                <w:lang w:val="en-NZ"/>
              </w:rPr>
            </w:pPr>
            <w:r w:rsidRPr="009A49FE">
              <w:t>commercial mort</w:t>
            </w:r>
            <w:r w:rsidRPr="009A49FE">
              <w:t>gage products.</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Fees</w:t>
            </w:r>
            <w:r w:rsidRPr="009A49FE">
              <w:t xml:space="preserve">, </w:t>
            </w:r>
            <w:r w:rsidRPr="009A49FE">
              <w:rPr>
                <w:rStyle w:val="BoldandItalics"/>
              </w:rPr>
              <w:t>charges and commissions</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commissions from lenders</w:t>
            </w:r>
          </w:p>
          <w:p w:rsidR="00000000" w:rsidRPr="009A49FE" w:rsidP="009A49FE">
            <w:pPr>
              <w:pStyle w:val="ListBullet"/>
            </w:pPr>
            <w:r w:rsidRPr="009A49FE">
              <w:t>commissions paid to franchisees</w:t>
            </w:r>
          </w:p>
          <w:p w:rsidR="00000000" w:rsidRPr="009A49FE" w:rsidP="009A49FE">
            <w:pPr>
              <w:pStyle w:val="ListBullet"/>
            </w:pPr>
            <w:r w:rsidRPr="009A49FE">
              <w:t>down payments</w:t>
            </w:r>
          </w:p>
          <w:p w:rsidR="00000000" w:rsidRPr="009A49FE" w:rsidP="009A49FE">
            <w:pPr>
              <w:pStyle w:val="ListBullet"/>
            </w:pPr>
            <w:r w:rsidRPr="009A49FE">
              <w:t>interest payments</w:t>
            </w:r>
          </w:p>
          <w:p w:rsidR="00000000" w:rsidRPr="009A49FE" w:rsidP="009A49FE">
            <w:pPr>
              <w:pStyle w:val="ListBullet"/>
            </w:pPr>
            <w:r w:rsidRPr="009A49FE">
              <w:t>loan establishment fees</w:t>
            </w:r>
          </w:p>
          <w:p w:rsidR="00000000" w:rsidRPr="009A49FE" w:rsidP="009A49FE">
            <w:pPr>
              <w:pStyle w:val="ListBullet"/>
            </w:pPr>
            <w:r w:rsidRPr="009A49FE">
              <w:t>loan value fees</w:t>
            </w:r>
          </w:p>
          <w:p w:rsidR="00000000" w:rsidRPr="009A49FE" w:rsidP="009A49FE">
            <w:pPr>
              <w:pStyle w:val="ListBullet"/>
            </w:pPr>
          </w:p>
          <w:p w:rsidR="00000000" w:rsidRPr="009A49FE" w:rsidP="009A49FE">
            <w:pPr>
              <w:pStyle w:val="ListBullet"/>
            </w:pPr>
            <w:r w:rsidRPr="009A49FE">
              <w:t>taxes and payments to secure a property</w:t>
            </w:r>
          </w:p>
          <w:p w:rsidR="00000000" w:rsidRPr="009A49FE" w:rsidP="009A49FE">
            <w:pPr>
              <w:pStyle w:val="ListBullet"/>
            </w:pPr>
            <w:r w:rsidRPr="009A49FE">
              <w:t>stamp duty</w:t>
            </w:r>
          </w:p>
          <w:p w:rsidR="00000000" w:rsidP="009A49FE">
            <w:pPr>
              <w:pStyle w:val="ListBullet"/>
              <w:rPr>
                <w:lang w:val="en-NZ"/>
              </w:rPr>
            </w:pPr>
            <w:r w:rsidRPr="009A49FE">
              <w:t>trailing commissions.</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Strategic and commercial relationships</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ListBullet"/>
              <w:rPr>
                <w:lang w:val="en-NZ"/>
              </w:rPr>
            </w:pPr>
            <w:r w:rsidRPr="009A49FE">
              <w:t>exclusivity of relationships with certain banks or lenders if products are those of the organisation.</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Client concerns</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possible accrued debt</w:t>
            </w:r>
          </w:p>
          <w:p w:rsidR="00000000" w:rsidRPr="009A49FE" w:rsidP="009A49FE">
            <w:pPr>
              <w:pStyle w:val="ListBullet"/>
            </w:pPr>
            <w:r w:rsidRPr="009A49FE">
              <w:t>price/interest resistance</w:t>
            </w:r>
          </w:p>
          <w:p w:rsidR="00000000" w:rsidRPr="009A49FE" w:rsidP="009A49FE">
            <w:pPr>
              <w:pStyle w:val="ListBullet"/>
            </w:pPr>
            <w:r w:rsidRPr="009A49FE">
              <w:t>resistance to company or broker</w:t>
            </w:r>
          </w:p>
          <w:p w:rsidR="00000000" w:rsidRPr="009A49FE" w:rsidP="009A49FE">
            <w:pPr>
              <w:pStyle w:val="ListBullet"/>
            </w:pPr>
            <w:r w:rsidRPr="009A49FE">
              <w:t>risk</w:t>
            </w:r>
          </w:p>
          <w:p w:rsidR="00000000" w:rsidRPr="009A49FE" w:rsidP="009A49FE">
            <w:pPr>
              <w:pStyle w:val="ListBullet"/>
            </w:pPr>
            <w:r w:rsidRPr="009A49FE">
              <w:t>timing issues</w:t>
            </w:r>
          </w:p>
          <w:p w:rsidR="00000000" w:rsidP="009A49FE">
            <w:pPr>
              <w:pStyle w:val="ListBullet"/>
              <w:rPr>
                <w:lang w:val="en-NZ"/>
              </w:rPr>
            </w:pPr>
            <w:r w:rsidRPr="009A49FE">
              <w:t>uncertainty about the product.</w:t>
            </w:r>
          </w:p>
        </w:tc>
      </w:tr>
      <w:tr w:rsidTr="001D0A3F">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BoldandItalics"/>
              </w:rPr>
              <w:t>Implementation actions</w:t>
            </w:r>
            <w:r w:rsidRPr="009A49FE">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ListBullet"/>
            </w:pPr>
            <w:r w:rsidRPr="009A49FE">
              <w:t>collecting relevant information for loan processing</w:t>
            </w:r>
          </w:p>
          <w:p w:rsidR="00000000" w:rsidRPr="009A49FE" w:rsidP="009A49FE">
            <w:pPr>
              <w:pStyle w:val="ListBullet"/>
            </w:pPr>
            <w:r w:rsidRPr="009A49FE">
              <w:t>collecting support documentation for loan processing</w:t>
            </w:r>
          </w:p>
          <w:p w:rsidR="00000000" w:rsidRPr="009A49FE" w:rsidP="009A49FE">
            <w:pPr>
              <w:pStyle w:val="ListBullet"/>
            </w:pPr>
            <w:r w:rsidRPr="009A49FE">
              <w:t>obtaining signatures from relevant persons and officials.</w:t>
            </w:r>
          </w:p>
          <w:p w:rsidR="00000000" w:rsidRPr="009A49FE" w:rsidP="009A49FE">
            <w:pPr>
              <w:pStyle w:val="ListBullet"/>
            </w:pPr>
            <w:r w:rsidRPr="009A49FE">
              <w:t>producing accounting information</w:t>
            </w:r>
          </w:p>
          <w:p w:rsidR="00000000" w:rsidRPr="009A49FE" w:rsidP="009A49FE">
            <w:pPr>
              <w:pStyle w:val="ListBullet"/>
            </w:pPr>
            <w:r w:rsidRPr="009A49FE">
              <w:t>updating bank and finance information.</w:t>
            </w:r>
          </w:p>
        </w:tc>
      </w:tr>
    </w:tbl>
    <w:p w:rsidR="001D0A3F" w:rsidP="009A49FE">
      <w:pPr>
        <w:pStyle w:val="BodyText"/>
      </w:pPr>
    </w:p>
    <w:p w:rsidR="001D0A3F" w:rsidP="009A49FE">
      <w:pPr>
        <w:pStyle w:val="BodyText"/>
      </w:pPr>
    </w:p>
    <w:p w:rsidR="00000000" w:rsidRPr="009A49FE" w:rsidP="009A49FE">
      <w:pPr>
        <w:pStyle w:val="Heading1"/>
      </w:pPr>
      <w:bookmarkStart w:id="12" w:name="O_78278"/>
      <w:bookmarkEnd w:id="12"/>
      <w:r w:rsidRPr="009A49FE">
        <w:t>Unit Sector(s)</w:t>
      </w:r>
    </w:p>
    <w:tbl>
      <w:tblPr>
        <w:tblW w:w="0" w:type="auto"/>
        <w:tblLayout w:type="fixed"/>
        <w:tblCellMar>
          <w:left w:w="62" w:type="dxa"/>
          <w:right w:w="62" w:type="dxa"/>
        </w:tblCellMar>
        <w:tblLook w:val="0000"/>
      </w:tblPr>
      <w:tblGrid>
        <w:gridCol w:w="2562"/>
        <w:gridCol w:w="5960"/>
      </w:tblGrid>
      <w:tr w:rsidTr="001D0A3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r w:rsidRPr="009A49FE">
              <w:t>Finance/mortgage broking</w:t>
            </w: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13" w:name="O_156279"/>
      <w:bookmarkEnd w:id="13"/>
      <w:r w:rsidRPr="009A49FE">
        <w:t>Competency field</w:t>
      </w:r>
    </w:p>
    <w:tbl>
      <w:tblPr>
        <w:tblW w:w="0" w:type="auto"/>
        <w:tblLayout w:type="fixed"/>
        <w:tblCellMar>
          <w:left w:w="62" w:type="dxa"/>
          <w:right w:w="62" w:type="dxa"/>
        </w:tblCellMar>
        <w:tblLook w:val="0000"/>
      </w:tblPr>
      <w:tblGrid>
        <w:gridCol w:w="2754"/>
        <w:gridCol w:w="5768"/>
      </w:tblGrid>
      <w:tr w:rsidTr="001D0A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p>
        </w:tc>
      </w:tr>
    </w:tbl>
    <w:p w:rsidR="00000000" w:rsidRPr="009A49FE" w:rsidP="009A49FE">
      <w:pPr>
        <w:pStyle w:val="BodyText"/>
      </w:pPr>
    </w:p>
    <w:p w:rsidR="00000000" w:rsidRPr="009A49FE" w:rsidP="009A49FE">
      <w:pPr>
        <w:pStyle w:val="AllowPageBreak"/>
      </w:pPr>
    </w:p>
    <w:p w:rsidR="00000000" w:rsidRPr="009A49FE" w:rsidP="009A49FE">
      <w:pPr>
        <w:pStyle w:val="Heading1"/>
      </w:pPr>
      <w:bookmarkStart w:id="14" w:name="O_156278"/>
      <w:bookmarkEnd w:id="14"/>
      <w:r w:rsidRPr="009A49FE">
        <w:t>Co-requisite units</w:t>
      </w:r>
    </w:p>
    <w:tbl>
      <w:tblPr>
        <w:tblW w:w="0" w:type="auto"/>
        <w:tblLayout w:type="fixed"/>
        <w:tblCellMar>
          <w:left w:w="62" w:type="dxa"/>
          <w:right w:w="62" w:type="dxa"/>
        </w:tblCellMar>
        <w:tblLook w:val="0000"/>
      </w:tblPr>
      <w:tblGrid>
        <w:gridCol w:w="2629"/>
        <w:gridCol w:w="1324"/>
        <w:gridCol w:w="4569"/>
      </w:tblGrid>
      <w:tr w:rsidTr="001D0A3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r w:rsidRPr="009A49F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9FE">
            <w:pPr>
              <w:pStyle w:val="BodyText"/>
              <w:rPr>
                <w:lang w:val="en-NZ"/>
              </w:rPr>
            </w:pPr>
          </w:p>
        </w:tc>
      </w:tr>
      <w:tr w:rsidTr="001D0A3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9FE" w:rsidP="009A49FE">
            <w:pPr>
              <w:pStyle w:val="BodyText"/>
            </w:pPr>
          </w:p>
        </w:tc>
      </w:tr>
    </w:tbl>
    <w:p w:rsidR="00000000" w:rsidRPr="009A49FE" w:rsidP="009A49FE">
      <w:pPr>
        <w:pStyle w:val="BodyText"/>
      </w:pPr>
    </w:p>
    <w:p w:rsidR="00000000" w:rsidRPr="009A49FE" w:rsidP="009A49FE"/>
    <w:sectPr w:rsidSect="009A4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A3F" w:rsidP="001D0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3F" w:rsidP="009A4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0A3F" w:rsidP="009A49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0A3F" w:rsidP="009A49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A3F" w:rsidP="001D0A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3F" w:rsidP="009A49FE">
    <w:pPr>
      <w:pStyle w:val="Header"/>
      <w:framePr w:wrap="around"/>
    </w:pPr>
    <w:r>
      <w:fldChar w:fldCharType="begin"/>
    </w:r>
    <w:r>
      <w:instrText xml:space="preserve"> TITLE   \* MERGEFORMAT </w:instrText>
    </w:r>
    <w:r>
      <w:fldChar w:fldCharType="separate"/>
    </w:r>
    <w:r>
      <w:t>FNSFMB403A Present broking options to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A3F" w:rsidP="009A49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02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0A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0F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9FE"/>
    <w:pPr>
      <w:spacing w:before="360" w:after="60"/>
      <w:outlineLvl w:val="0"/>
    </w:pPr>
    <w:rPr>
      <w:sz w:val="32"/>
    </w:rPr>
  </w:style>
  <w:style w:type="paragraph" w:styleId="Heading2">
    <w:name w:val="heading 2"/>
    <w:basedOn w:val="HeadingBase"/>
    <w:next w:val="BodyText"/>
    <w:link w:val="Heading2Char"/>
    <w:qFormat/>
    <w:rsid w:val="009A49FE"/>
    <w:pPr>
      <w:keepLines/>
      <w:spacing w:before="240" w:after="120"/>
      <w:outlineLvl w:val="1"/>
    </w:pPr>
    <w:rPr>
      <w:sz w:val="28"/>
      <w:szCs w:val="40"/>
    </w:rPr>
  </w:style>
  <w:style w:type="paragraph" w:styleId="Heading3">
    <w:name w:val="heading 3"/>
    <w:basedOn w:val="HeadingBase"/>
    <w:next w:val="BodyText"/>
    <w:link w:val="Heading3Char"/>
    <w:qFormat/>
    <w:rsid w:val="009A49FE"/>
    <w:pPr>
      <w:spacing w:before="180" w:after="120"/>
      <w:outlineLvl w:val="2"/>
    </w:pPr>
    <w:rPr>
      <w:spacing w:val="-10"/>
      <w:kern w:val="32"/>
    </w:rPr>
  </w:style>
  <w:style w:type="paragraph" w:styleId="Heading4">
    <w:name w:val="heading 4"/>
    <w:basedOn w:val="HeadingBase"/>
    <w:next w:val="BodyText"/>
    <w:link w:val="Heading4Char"/>
    <w:qFormat/>
    <w:rsid w:val="009A49FE"/>
    <w:pPr>
      <w:spacing w:before="160" w:after="120"/>
      <w:outlineLvl w:val="3"/>
    </w:pPr>
    <w:rPr>
      <w:sz w:val="22"/>
    </w:rPr>
  </w:style>
  <w:style w:type="paragraph" w:styleId="Heading5">
    <w:name w:val="heading 5"/>
    <w:basedOn w:val="HeadingBase"/>
    <w:next w:val="Normal"/>
    <w:link w:val="Heading5Char"/>
    <w:qFormat/>
    <w:rsid w:val="009A49FE"/>
    <w:pPr>
      <w:spacing w:before="80"/>
      <w:outlineLvl w:val="4"/>
    </w:pPr>
    <w:rPr>
      <w:color w:val="918585"/>
      <w:sz w:val="20"/>
    </w:rPr>
  </w:style>
  <w:style w:type="paragraph" w:styleId="Heading6">
    <w:name w:val="heading 6"/>
    <w:basedOn w:val="HeadingBase"/>
    <w:next w:val="Normal"/>
    <w:link w:val="Heading6Char"/>
    <w:qFormat/>
    <w:rsid w:val="009A49FE"/>
    <w:pPr>
      <w:spacing w:before="60"/>
      <w:outlineLvl w:val="5"/>
    </w:pPr>
    <w:rPr>
      <w:color w:val="918585"/>
      <w:sz w:val="20"/>
    </w:rPr>
  </w:style>
  <w:style w:type="paragraph" w:styleId="Heading7">
    <w:name w:val="heading 7"/>
    <w:basedOn w:val="Normal"/>
    <w:next w:val="Normal"/>
    <w:link w:val="Heading7Char"/>
    <w:qFormat/>
    <w:rsid w:val="009A49FE"/>
    <w:pPr>
      <w:ind w:left="720"/>
      <w:outlineLvl w:val="6"/>
    </w:pPr>
    <w:rPr>
      <w:i/>
    </w:rPr>
  </w:style>
  <w:style w:type="paragraph" w:styleId="Heading8">
    <w:name w:val="heading 8"/>
    <w:basedOn w:val="Normal"/>
    <w:next w:val="Normal"/>
    <w:link w:val="Heading8Char"/>
    <w:qFormat/>
    <w:rsid w:val="009A49FE"/>
    <w:pPr>
      <w:ind w:left="720"/>
      <w:outlineLvl w:val="7"/>
    </w:pPr>
    <w:rPr>
      <w:i/>
    </w:rPr>
  </w:style>
  <w:style w:type="paragraph" w:styleId="Heading9">
    <w:name w:val="heading 9"/>
    <w:basedOn w:val="Normal"/>
    <w:next w:val="Normal"/>
    <w:link w:val="Heading9Char"/>
    <w:qFormat/>
    <w:rsid w:val="009A49FE"/>
    <w:pPr>
      <w:ind w:left="720"/>
      <w:outlineLvl w:val="8"/>
    </w:pPr>
    <w:rPr>
      <w:i/>
    </w:rPr>
  </w:style>
  <w:style w:type="character" w:default="1" w:styleId="DefaultParagraphFont">
    <w:name w:val="Default Paragraph Font"/>
    <w:uiPriority w:val="1"/>
    <w:unhideWhenUsed/>
    <w:rsid w:val="009A4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9FE"/>
  </w:style>
  <w:style w:type="character" w:customStyle="1" w:styleId="Heading1Char">
    <w:name w:val="Heading 1 Char"/>
    <w:link w:val="Heading1"/>
    <w:rsid w:val="009A49FE"/>
    <w:rPr>
      <w:rFonts w:ascii="Times New Roman" w:eastAsia="Times New Roman" w:hAnsi="Times New Roman" w:cs="Times New Roman"/>
      <w:b/>
      <w:sz w:val="32"/>
      <w:szCs w:val="20"/>
      <w:lang w:eastAsia="en-US"/>
    </w:rPr>
  </w:style>
  <w:style w:type="paragraph" w:styleId="BodyText">
    <w:name w:val="Body Text"/>
    <w:basedOn w:val="Normal"/>
    <w:link w:val="BodyTextChar"/>
    <w:rsid w:val="009A49FE"/>
    <w:pPr>
      <w:spacing w:before="120" w:after="120"/>
      <w:contextualSpacing/>
    </w:pPr>
    <w:rPr>
      <w:rFonts w:ascii="Times New Roman" w:hAnsi="Times New Roman"/>
      <w:sz w:val="24"/>
      <w:szCs w:val="22"/>
    </w:rPr>
  </w:style>
  <w:style w:type="character" w:customStyle="1" w:styleId="BodyTextChar">
    <w:name w:val="Body Text Char"/>
    <w:link w:val="BodyText"/>
    <w:rsid w:val="009A49FE"/>
    <w:rPr>
      <w:rFonts w:ascii="Times New Roman" w:eastAsia="Times New Roman" w:hAnsi="Times New Roman" w:cs="Times New Roman"/>
      <w:sz w:val="24"/>
      <w:lang w:val="en-US" w:eastAsia="en-US"/>
    </w:rPr>
  </w:style>
  <w:style w:type="paragraph" w:styleId="Footer">
    <w:name w:val="footer"/>
    <w:basedOn w:val="Normal"/>
    <w:link w:val="FooterChar"/>
    <w:rsid w:val="009A4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49FE"/>
    <w:rPr>
      <w:rFonts w:ascii="Times New Roman" w:eastAsia="Times New Roman" w:hAnsi="Times New Roman" w:cs="Times New Roman"/>
      <w:sz w:val="16"/>
      <w:lang w:val="en-US" w:eastAsia="en-US"/>
    </w:rPr>
  </w:style>
  <w:style w:type="paragraph" w:styleId="List">
    <w:name w:val="List"/>
    <w:basedOn w:val="BodyText"/>
    <w:next w:val="BodyText"/>
    <w:rsid w:val="009A49FE"/>
    <w:pPr>
      <w:tabs>
        <w:tab w:val="left" w:pos="340"/>
      </w:tabs>
      <w:spacing w:before="60" w:after="60"/>
      <w:ind w:left="340" w:hanging="340"/>
    </w:pPr>
  </w:style>
  <w:style w:type="paragraph" w:styleId="ListBullet">
    <w:name w:val="List Bullet"/>
    <w:basedOn w:val="List"/>
    <w:rsid w:val="009A49FE"/>
    <w:pPr>
      <w:numPr>
        <w:numId w:val="13"/>
      </w:numPr>
      <w:tabs>
        <w:tab w:val="clear" w:pos="340"/>
      </w:tabs>
      <w:spacing w:before="40" w:after="40"/>
    </w:pPr>
  </w:style>
  <w:style w:type="character" w:customStyle="1" w:styleId="SpecialBold">
    <w:name w:val="Special Bold"/>
    <w:rsid w:val="009A49FE"/>
    <w:rPr>
      <w:b/>
      <w:spacing w:val="0"/>
    </w:rPr>
  </w:style>
  <w:style w:type="paragraph" w:styleId="ListBullet2">
    <w:name w:val="List Bullet 2"/>
    <w:basedOn w:val="List2"/>
    <w:rsid w:val="009A49FE"/>
    <w:pPr>
      <w:numPr>
        <w:numId w:val="14"/>
      </w:numPr>
      <w:tabs>
        <w:tab w:val="clear" w:pos="680"/>
      </w:tabs>
    </w:pPr>
  </w:style>
  <w:style w:type="paragraph" w:styleId="Header">
    <w:name w:val="header"/>
    <w:basedOn w:val="Normal"/>
    <w:link w:val="HeaderChar"/>
    <w:rsid w:val="009A4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49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9FE"/>
    <w:pPr>
      <w:spacing w:before="240" w:after="120"/>
      <w:outlineLvl w:val="0"/>
    </w:pPr>
    <w:rPr>
      <w:rFonts w:ascii="Times New Roman" w:hAnsi="Times New Roman"/>
      <w:b/>
      <w:sz w:val="28"/>
    </w:rPr>
  </w:style>
  <w:style w:type="paragraph" w:customStyle="1" w:styleId="AllowPageBreak">
    <w:name w:val="AllowPageBreak"/>
    <w:rsid w:val="009A49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49FE"/>
    <w:pPr>
      <w:tabs>
        <w:tab w:val="left" w:pos="680"/>
      </w:tabs>
      <w:spacing w:before="60" w:after="60"/>
      <w:ind w:left="680" w:hanging="340"/>
    </w:pPr>
  </w:style>
  <w:style w:type="character" w:customStyle="1" w:styleId="BoldandItalics">
    <w:name w:val="Bold and Italics"/>
    <w:qFormat/>
    <w:rsid w:val="009A49FE"/>
    <w:rPr>
      <w:b/>
      <w:i/>
      <w:u w:val="none"/>
    </w:rPr>
  </w:style>
  <w:style w:type="character" w:customStyle="1" w:styleId="Heading2Char">
    <w:name w:val="Heading 2 Char"/>
    <w:link w:val="Heading2"/>
    <w:rsid w:val="009A49FE"/>
    <w:rPr>
      <w:rFonts w:ascii="Times New Roman" w:eastAsia="Times New Roman" w:hAnsi="Times New Roman" w:cs="Times New Roman"/>
      <w:b/>
      <w:sz w:val="28"/>
      <w:szCs w:val="40"/>
      <w:lang w:eastAsia="en-US"/>
    </w:rPr>
  </w:style>
  <w:style w:type="character" w:customStyle="1" w:styleId="Heading3Char">
    <w:name w:val="Heading 3 Char"/>
    <w:link w:val="Heading3"/>
    <w:rsid w:val="009A49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49FE"/>
    <w:rPr>
      <w:rFonts w:ascii="Times New Roman" w:eastAsia="Times New Roman" w:hAnsi="Times New Roman" w:cs="Times New Roman"/>
      <w:b/>
      <w:szCs w:val="20"/>
      <w:lang w:eastAsia="en-US"/>
    </w:rPr>
  </w:style>
  <w:style w:type="character" w:customStyle="1" w:styleId="Heading5Char">
    <w:name w:val="Heading 5 Char"/>
    <w:link w:val="Heading5"/>
    <w:rsid w:val="009A49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4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9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9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9FE"/>
    <w:rPr>
      <w:rFonts w:ascii="Courier New" w:eastAsia="Times New Roman" w:hAnsi="Courier New" w:cs="Times New Roman"/>
      <w:i/>
      <w:szCs w:val="20"/>
      <w:lang w:val="en-US" w:eastAsia="en-US"/>
    </w:rPr>
  </w:style>
  <w:style w:type="paragraph" w:customStyle="1" w:styleId="HeadingBase">
    <w:name w:val="Heading Base"/>
    <w:rsid w:val="009A4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9FE"/>
    <w:pPr>
      <w:tabs>
        <w:tab w:val="right" w:leader="dot" w:pos="9072"/>
      </w:tabs>
      <w:ind w:left="567"/>
    </w:pPr>
    <w:rPr>
      <w:szCs w:val="22"/>
    </w:rPr>
  </w:style>
  <w:style w:type="paragraph" w:customStyle="1" w:styleId="TOCBase">
    <w:name w:val="TOC Base"/>
    <w:rsid w:val="009A4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9FE"/>
    <w:pPr>
      <w:tabs>
        <w:tab w:val="right" w:leader="dot" w:pos="9072"/>
      </w:tabs>
      <w:spacing w:before="40" w:after="40"/>
      <w:ind w:left="284"/>
    </w:pPr>
    <w:rPr>
      <w:rFonts w:ascii="Times New Roman" w:hAnsi="Times New Roman"/>
    </w:rPr>
  </w:style>
  <w:style w:type="paragraph" w:styleId="TOC1">
    <w:name w:val="toc 1"/>
    <w:basedOn w:val="TOCBase"/>
    <w:next w:val="Normal"/>
    <w:rsid w:val="009A49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9FE"/>
    <w:pPr>
      <w:spacing w:before="5040"/>
      <w:jc w:val="center"/>
    </w:pPr>
    <w:rPr>
      <w:sz w:val="48"/>
      <w:szCs w:val="72"/>
      <w:lang w:val="en-US"/>
    </w:rPr>
  </w:style>
  <w:style w:type="character" w:customStyle="1" w:styleId="TitleChar">
    <w:name w:val="Title Char"/>
    <w:link w:val="Title"/>
    <w:rsid w:val="009A4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9FE"/>
    <w:pPr>
      <w:tabs>
        <w:tab w:val="left" w:pos="3600"/>
        <w:tab w:val="left" w:pos="3958"/>
      </w:tabs>
    </w:pPr>
  </w:style>
  <w:style w:type="paragraph" w:customStyle="1" w:styleId="Note">
    <w:name w:val="Note"/>
    <w:basedOn w:val="BodyText"/>
    <w:rsid w:val="009A4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9FE"/>
    <w:pPr>
      <w:framePr w:wrap="auto" w:hAnchor="text" w:y="6049"/>
    </w:pPr>
    <w:rPr>
      <w:color w:val="000000"/>
      <w:sz w:val="40"/>
    </w:rPr>
  </w:style>
  <w:style w:type="paragraph" w:customStyle="1" w:styleId="TOCTitle">
    <w:name w:val="TOCTitle"/>
    <w:basedOn w:val="Heading1"/>
    <w:rsid w:val="009A49FE"/>
    <w:pPr>
      <w:spacing w:after="240"/>
      <w:jc w:val="center"/>
      <w:outlineLvl w:val="9"/>
    </w:pPr>
    <w:rPr>
      <w:caps/>
    </w:rPr>
  </w:style>
  <w:style w:type="paragraph" w:customStyle="1" w:styleId="Version">
    <w:name w:val="Version"/>
    <w:rsid w:val="009A4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9FE"/>
    <w:pPr>
      <w:keepNext w:val="0"/>
      <w:tabs>
        <w:tab w:val="right" w:pos="4176"/>
      </w:tabs>
      <w:ind w:left="198" w:hanging="198"/>
    </w:pPr>
    <w:rPr>
      <w:rFonts w:ascii="Garamond" w:hAnsi="Garamond"/>
    </w:rPr>
  </w:style>
  <w:style w:type="paragraph" w:styleId="IndexHeading">
    <w:name w:val="index heading"/>
    <w:basedOn w:val="Normal"/>
    <w:next w:val="Index1"/>
    <w:semiHidden/>
    <w:rsid w:val="009A49FE"/>
    <w:pPr>
      <w:spacing w:before="120" w:after="120"/>
    </w:pPr>
    <w:rPr>
      <w:rFonts w:ascii="Arial" w:hAnsi="Arial"/>
      <w:b/>
      <w:color w:val="918585"/>
      <w:sz w:val="24"/>
    </w:rPr>
  </w:style>
  <w:style w:type="paragraph" w:customStyle="1" w:styleId="Chapter">
    <w:name w:val="Chapter"/>
    <w:basedOn w:val="Normal"/>
    <w:rsid w:val="009A49FE"/>
    <w:pPr>
      <w:spacing w:before="240"/>
    </w:pPr>
    <w:rPr>
      <w:rFonts w:ascii="Times New Roman" w:hAnsi="Times New Roman"/>
      <w:smallCaps/>
      <w:spacing w:val="80"/>
      <w:sz w:val="28"/>
    </w:rPr>
  </w:style>
  <w:style w:type="paragraph" w:customStyle="1" w:styleId="InChapter">
    <w:name w:val="InChapter"/>
    <w:basedOn w:val="Heading3"/>
    <w:rsid w:val="009A49FE"/>
    <w:pPr>
      <w:spacing w:after="240"/>
      <w:outlineLvl w:val="9"/>
    </w:pPr>
    <w:rPr>
      <w:noProof/>
    </w:rPr>
  </w:style>
  <w:style w:type="paragraph" w:styleId="Index2">
    <w:name w:val="index 2"/>
    <w:basedOn w:val="Normal"/>
    <w:next w:val="Normal"/>
    <w:semiHidden/>
    <w:rsid w:val="009A49FE"/>
    <w:pPr>
      <w:tabs>
        <w:tab w:val="right" w:pos="4176"/>
      </w:tabs>
      <w:ind w:left="568" w:hanging="284"/>
    </w:pPr>
    <w:rPr>
      <w:rFonts w:ascii="Garamond" w:hAnsi="Garamond"/>
    </w:rPr>
  </w:style>
  <w:style w:type="paragraph" w:customStyle="1" w:styleId="Byline">
    <w:name w:val="Byline"/>
    <w:rsid w:val="009A4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9FE"/>
    <w:pPr>
      <w:tabs>
        <w:tab w:val="clear" w:pos="3600"/>
        <w:tab w:val="clear" w:pos="3958"/>
      </w:tabs>
      <w:jc w:val="right"/>
    </w:pPr>
  </w:style>
  <w:style w:type="character" w:styleId="Emphasis">
    <w:name w:val="Emphasis"/>
    <w:qFormat/>
    <w:rsid w:val="009A49FE"/>
    <w:rPr>
      <w:i/>
    </w:rPr>
  </w:style>
  <w:style w:type="paragraph" w:styleId="Caption">
    <w:name w:val="caption"/>
    <w:basedOn w:val="BodyText"/>
    <w:next w:val="Normal"/>
    <w:qFormat/>
    <w:rsid w:val="009A49FE"/>
    <w:pPr>
      <w:framePr w:w="2268" w:hSpace="181" w:vSpace="181" w:wrap="around" w:vAnchor="text" w:hAnchor="page" w:x="1135" w:y="285" w:anchorLock="1"/>
    </w:pPr>
    <w:rPr>
      <w:i/>
    </w:rPr>
  </w:style>
  <w:style w:type="paragraph" w:customStyle="1" w:styleId="MiniTOCTitle">
    <w:name w:val="MiniTOCTitle"/>
    <w:basedOn w:val="Heading4"/>
    <w:rsid w:val="009A49FE"/>
    <w:pPr>
      <w:spacing w:before="240"/>
      <w:outlineLvl w:val="9"/>
    </w:pPr>
    <w:rPr>
      <w:noProof/>
      <w:sz w:val="24"/>
    </w:rPr>
  </w:style>
  <w:style w:type="paragraph" w:customStyle="1" w:styleId="MiniTOCItem">
    <w:name w:val="MiniTOCItem"/>
    <w:basedOn w:val="ListBullet"/>
    <w:rsid w:val="009A49FE"/>
    <w:pPr>
      <w:numPr>
        <w:numId w:val="0"/>
      </w:numPr>
      <w:tabs>
        <w:tab w:val="right" w:leader="dot" w:pos="6521"/>
      </w:tabs>
      <w:spacing w:before="0" w:after="0"/>
    </w:pPr>
  </w:style>
  <w:style w:type="paragraph" w:customStyle="1" w:styleId="TOFTitle">
    <w:name w:val="TOFTitle"/>
    <w:basedOn w:val="TOCTitle"/>
    <w:rsid w:val="009A49FE"/>
  </w:style>
  <w:style w:type="paragraph" w:styleId="TableofFigures">
    <w:name w:val="table of figures"/>
    <w:basedOn w:val="Normal"/>
    <w:next w:val="Normal"/>
    <w:semiHidden/>
    <w:rsid w:val="009A49FE"/>
    <w:pPr>
      <w:tabs>
        <w:tab w:val="right" w:leader="dot" w:pos="9072"/>
      </w:tabs>
      <w:ind w:left="970" w:hanging="403"/>
    </w:pPr>
    <w:rPr>
      <w:rFonts w:ascii="Times New Roman" w:hAnsi="Times New Roman"/>
      <w:b/>
    </w:rPr>
  </w:style>
  <w:style w:type="paragraph" w:styleId="ListNumber">
    <w:name w:val="List Number"/>
    <w:basedOn w:val="List"/>
    <w:rsid w:val="009A49FE"/>
    <w:pPr>
      <w:numPr>
        <w:numId w:val="11"/>
      </w:numPr>
    </w:pPr>
  </w:style>
  <w:style w:type="character" w:customStyle="1" w:styleId="WingdingSymbols">
    <w:name w:val="Wingding Symbols"/>
    <w:rsid w:val="009A49FE"/>
    <w:rPr>
      <w:rFonts w:ascii="Wingdings" w:hAnsi="Wingdings"/>
    </w:rPr>
  </w:style>
  <w:style w:type="paragraph" w:customStyle="1" w:styleId="TableHeading">
    <w:name w:val="Table Heading"/>
    <w:basedOn w:val="HeadingBase"/>
    <w:rsid w:val="009A49FE"/>
    <w:pPr>
      <w:keepLines/>
      <w:pBdr>
        <w:bottom w:val="single" w:sz="6" w:space="1" w:color="918585"/>
      </w:pBdr>
      <w:spacing w:before="240"/>
    </w:pPr>
  </w:style>
  <w:style w:type="character" w:customStyle="1" w:styleId="HotSpot">
    <w:name w:val="HotSpot"/>
    <w:rsid w:val="009A49FE"/>
    <w:rPr>
      <w:color w:val="0033CC"/>
      <w:u w:val="none"/>
    </w:rPr>
  </w:style>
  <w:style w:type="paragraph" w:customStyle="1" w:styleId="BodyTextRight">
    <w:name w:val="Body Text Right"/>
    <w:basedOn w:val="BodyText"/>
    <w:rsid w:val="009A49FE"/>
    <w:pPr>
      <w:spacing w:before="0" w:after="0"/>
      <w:jc w:val="right"/>
    </w:pPr>
  </w:style>
  <w:style w:type="paragraph" w:styleId="Index3">
    <w:name w:val="index 3"/>
    <w:basedOn w:val="ListNumber2"/>
    <w:next w:val="Normal"/>
    <w:semiHidden/>
    <w:rsid w:val="009A49FE"/>
    <w:pPr>
      <w:numPr>
        <w:numId w:val="0"/>
      </w:numPr>
      <w:tabs>
        <w:tab w:val="right" w:leader="dot" w:pos="4176"/>
      </w:tabs>
    </w:pPr>
  </w:style>
  <w:style w:type="paragraph" w:styleId="ListNumber2">
    <w:name w:val="List Number 2"/>
    <w:basedOn w:val="List2"/>
    <w:rsid w:val="009A49FE"/>
    <w:pPr>
      <w:numPr>
        <w:numId w:val="10"/>
      </w:numPr>
      <w:tabs>
        <w:tab w:val="clear" w:pos="1060"/>
      </w:tabs>
    </w:pPr>
  </w:style>
  <w:style w:type="paragraph" w:customStyle="1" w:styleId="MarginNote">
    <w:name w:val="Margin Note"/>
    <w:basedOn w:val="BodyText"/>
    <w:rsid w:val="009A4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49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9FE"/>
    <w:rPr>
      <w:sz w:val="32"/>
    </w:rPr>
  </w:style>
  <w:style w:type="paragraph" w:customStyle="1" w:styleId="HeadingProcedure">
    <w:name w:val="Heading Procedure"/>
    <w:basedOn w:val="HeadingBase"/>
    <w:next w:val="Normal"/>
    <w:rsid w:val="009A49FE"/>
    <w:pPr>
      <w:tabs>
        <w:tab w:val="left" w:pos="0"/>
      </w:tabs>
      <w:spacing w:before="120" w:after="60"/>
    </w:pPr>
    <w:rPr>
      <w:i/>
      <w:color w:val="918585"/>
      <w:sz w:val="22"/>
    </w:rPr>
  </w:style>
  <w:style w:type="paragraph" w:customStyle="1" w:styleId="TableBodyText">
    <w:name w:val="Table Body Text"/>
    <w:basedOn w:val="BodyText"/>
    <w:rsid w:val="009A49FE"/>
    <w:pPr>
      <w:spacing w:before="60" w:after="60"/>
    </w:pPr>
  </w:style>
  <w:style w:type="paragraph" w:styleId="ListContinue">
    <w:name w:val="List Continue"/>
    <w:basedOn w:val="List"/>
    <w:rsid w:val="009A49FE"/>
    <w:pPr>
      <w:ind w:firstLine="0"/>
    </w:pPr>
  </w:style>
  <w:style w:type="paragraph" w:customStyle="1" w:styleId="ListNote">
    <w:name w:val="List Note"/>
    <w:basedOn w:val="List"/>
    <w:rsid w:val="009A49FE"/>
    <w:pPr>
      <w:pBdr>
        <w:top w:val="single" w:sz="6" w:space="2" w:color="918585"/>
        <w:bottom w:val="single" w:sz="6" w:space="2" w:color="918585"/>
      </w:pBdr>
      <w:tabs>
        <w:tab w:val="left" w:pos="1021"/>
      </w:tabs>
      <w:ind w:firstLine="0"/>
    </w:pPr>
  </w:style>
  <w:style w:type="paragraph" w:customStyle="1" w:styleId="Warning">
    <w:name w:val="Warning"/>
    <w:basedOn w:val="BodyText"/>
    <w:rsid w:val="009A49FE"/>
    <w:pPr>
      <w:shd w:val="clear" w:color="auto" w:fill="D9D9D9"/>
      <w:tabs>
        <w:tab w:val="left" w:pos="992"/>
      </w:tabs>
      <w:ind w:left="119" w:right="119"/>
    </w:pPr>
    <w:rPr>
      <w:sz w:val="20"/>
    </w:rPr>
  </w:style>
  <w:style w:type="paragraph" w:customStyle="1" w:styleId="MarginIcons">
    <w:name w:val="Margin Icons"/>
    <w:basedOn w:val="BodyText"/>
    <w:rsid w:val="009A49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49FE"/>
    <w:rPr>
      <w:rFonts w:ascii="Courier New" w:hAnsi="Courier New"/>
    </w:rPr>
  </w:style>
  <w:style w:type="paragraph" w:customStyle="1" w:styleId="NoteBullet">
    <w:name w:val="Note Bullet"/>
    <w:basedOn w:val="Note"/>
    <w:rsid w:val="009A49FE"/>
    <w:pPr>
      <w:tabs>
        <w:tab w:val="clear" w:pos="680"/>
      </w:tabs>
      <w:spacing w:before="60" w:after="60"/>
    </w:pPr>
  </w:style>
  <w:style w:type="paragraph" w:customStyle="1" w:styleId="SubHeading2">
    <w:name w:val="SubHeading2"/>
    <w:basedOn w:val="HeadingBase"/>
    <w:rsid w:val="009A49FE"/>
    <w:pPr>
      <w:spacing w:before="240" w:after="60"/>
    </w:pPr>
    <w:rPr>
      <w:sz w:val="20"/>
    </w:rPr>
  </w:style>
  <w:style w:type="paragraph" w:customStyle="1" w:styleId="SubHeading1">
    <w:name w:val="SubHeading1"/>
    <w:basedOn w:val="HeadingBase"/>
    <w:rsid w:val="009A49FE"/>
    <w:pPr>
      <w:spacing w:before="240" w:after="60"/>
    </w:pPr>
    <w:rPr>
      <w:color w:val="918585"/>
      <w:sz w:val="22"/>
    </w:rPr>
  </w:style>
  <w:style w:type="paragraph" w:customStyle="1" w:styleId="SideHeading">
    <w:name w:val="Side Heading"/>
    <w:basedOn w:val="HeadingBase"/>
    <w:rsid w:val="009A4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9FE"/>
    <w:pPr>
      <w:numPr>
        <w:numId w:val="12"/>
      </w:numPr>
    </w:pPr>
  </w:style>
  <w:style w:type="paragraph" w:styleId="PlainText">
    <w:name w:val="Plain Text"/>
    <w:basedOn w:val="Normal"/>
    <w:link w:val="PlainTextChar"/>
    <w:rsid w:val="009A49FE"/>
    <w:rPr>
      <w:sz w:val="20"/>
    </w:rPr>
  </w:style>
  <w:style w:type="character" w:customStyle="1" w:styleId="PlainTextChar">
    <w:name w:val="Plain Text Char"/>
    <w:basedOn w:val="DefaultParagraphFont"/>
    <w:link w:val="PlainText"/>
    <w:rsid w:val="009A49FE"/>
    <w:rPr>
      <w:rFonts w:ascii="Courier New" w:eastAsia="Times New Roman" w:hAnsi="Courier New" w:cs="Times New Roman"/>
      <w:sz w:val="20"/>
      <w:szCs w:val="20"/>
      <w:lang w:val="en-US" w:eastAsia="en-US"/>
    </w:rPr>
  </w:style>
  <w:style w:type="character" w:customStyle="1" w:styleId="MenuOption">
    <w:name w:val="Menu Option"/>
    <w:rsid w:val="009A49FE"/>
    <w:rPr>
      <w:b/>
      <w:smallCaps/>
    </w:rPr>
  </w:style>
  <w:style w:type="paragraph" w:customStyle="1" w:styleId="TableListNumber">
    <w:name w:val="Table List Number"/>
    <w:basedOn w:val="ListNumber"/>
    <w:rsid w:val="009A49FE"/>
    <w:pPr>
      <w:numPr>
        <w:numId w:val="0"/>
      </w:numPr>
    </w:pPr>
  </w:style>
  <w:style w:type="paragraph" w:styleId="TOC4">
    <w:name w:val="toc 4"/>
    <w:basedOn w:val="TOCBase"/>
    <w:next w:val="Normal"/>
    <w:semiHidden/>
    <w:rsid w:val="009A49FE"/>
    <w:pPr>
      <w:tabs>
        <w:tab w:val="right" w:leader="dot" w:pos="9071"/>
      </w:tabs>
      <w:ind w:left="1701"/>
    </w:pPr>
  </w:style>
  <w:style w:type="paragraph" w:customStyle="1" w:styleId="ListAlpha">
    <w:name w:val="List Alpha"/>
    <w:basedOn w:val="List"/>
    <w:rsid w:val="009A49FE"/>
    <w:pPr>
      <w:numPr>
        <w:numId w:val="9"/>
      </w:numPr>
    </w:pPr>
  </w:style>
  <w:style w:type="paragraph" w:customStyle="1" w:styleId="ListAlpha2">
    <w:name w:val="List Alpha 2"/>
    <w:basedOn w:val="List2"/>
    <w:rsid w:val="009A49FE"/>
    <w:pPr>
      <w:numPr>
        <w:numId w:val="8"/>
      </w:numPr>
    </w:pPr>
  </w:style>
  <w:style w:type="paragraph" w:styleId="List3">
    <w:name w:val="List 3"/>
    <w:basedOn w:val="BodyText"/>
    <w:rsid w:val="009A49FE"/>
    <w:pPr>
      <w:tabs>
        <w:tab w:val="left" w:pos="1021"/>
      </w:tabs>
      <w:spacing w:before="60" w:after="60"/>
      <w:ind w:left="1020" w:hanging="340"/>
    </w:pPr>
  </w:style>
  <w:style w:type="paragraph" w:styleId="List4">
    <w:name w:val="List 4"/>
    <w:basedOn w:val="BodyText"/>
    <w:rsid w:val="009A49FE"/>
    <w:pPr>
      <w:tabs>
        <w:tab w:val="left" w:pos="1361"/>
      </w:tabs>
      <w:spacing w:before="60" w:after="60"/>
      <w:ind w:left="1361" w:hanging="340"/>
    </w:pPr>
  </w:style>
  <w:style w:type="paragraph" w:styleId="List5">
    <w:name w:val="List 5"/>
    <w:basedOn w:val="BodyText"/>
    <w:rsid w:val="009A49FE"/>
    <w:pPr>
      <w:tabs>
        <w:tab w:val="left" w:pos="1701"/>
      </w:tabs>
      <w:spacing w:before="60" w:after="60"/>
      <w:ind w:left="1701" w:hanging="340"/>
    </w:pPr>
  </w:style>
  <w:style w:type="paragraph" w:styleId="ListBullet3">
    <w:name w:val="List Bullet 3"/>
    <w:basedOn w:val="List3"/>
    <w:rsid w:val="009A49FE"/>
    <w:pPr>
      <w:numPr>
        <w:numId w:val="15"/>
      </w:numPr>
      <w:tabs>
        <w:tab w:val="clear" w:pos="1021"/>
      </w:tabs>
      <w:ind w:left="1037" w:hanging="357"/>
    </w:pPr>
  </w:style>
  <w:style w:type="paragraph" w:styleId="ListBullet4">
    <w:name w:val="List Bullet 4"/>
    <w:basedOn w:val="List4"/>
    <w:rsid w:val="009A49FE"/>
    <w:pPr>
      <w:numPr>
        <w:numId w:val="3"/>
      </w:numPr>
    </w:pPr>
  </w:style>
  <w:style w:type="paragraph" w:styleId="ListBullet5">
    <w:name w:val="List Bullet 5"/>
    <w:basedOn w:val="List5"/>
    <w:rsid w:val="009A49FE"/>
    <w:pPr>
      <w:numPr>
        <w:numId w:val="4"/>
      </w:numPr>
    </w:pPr>
  </w:style>
  <w:style w:type="paragraph" w:styleId="ListContinue2">
    <w:name w:val="List Continue 2"/>
    <w:basedOn w:val="List2"/>
    <w:rsid w:val="009A49FE"/>
    <w:pPr>
      <w:ind w:firstLine="0"/>
    </w:pPr>
  </w:style>
  <w:style w:type="paragraph" w:styleId="ListContinue3">
    <w:name w:val="List Continue 3"/>
    <w:basedOn w:val="List3"/>
    <w:rsid w:val="009A49FE"/>
    <w:pPr>
      <w:ind w:left="1021" w:firstLine="0"/>
    </w:pPr>
  </w:style>
  <w:style w:type="paragraph" w:styleId="ListContinue4">
    <w:name w:val="List Continue 4"/>
    <w:basedOn w:val="List4"/>
    <w:rsid w:val="009A49FE"/>
    <w:pPr>
      <w:ind w:firstLine="0"/>
    </w:pPr>
  </w:style>
  <w:style w:type="paragraph" w:styleId="ListContinue5">
    <w:name w:val="List Continue 5"/>
    <w:basedOn w:val="List5"/>
    <w:rsid w:val="009A49FE"/>
    <w:pPr>
      <w:ind w:firstLine="0"/>
    </w:pPr>
  </w:style>
  <w:style w:type="paragraph" w:styleId="ListNumber3">
    <w:name w:val="List Number 3"/>
    <w:basedOn w:val="List3"/>
    <w:rsid w:val="009A49FE"/>
    <w:pPr>
      <w:numPr>
        <w:numId w:val="5"/>
      </w:numPr>
    </w:pPr>
  </w:style>
  <w:style w:type="paragraph" w:styleId="ListNumber4">
    <w:name w:val="List Number 4"/>
    <w:basedOn w:val="List4"/>
    <w:rsid w:val="009A49FE"/>
    <w:pPr>
      <w:numPr>
        <w:numId w:val="6"/>
      </w:numPr>
    </w:pPr>
  </w:style>
  <w:style w:type="paragraph" w:styleId="ListNumber5">
    <w:name w:val="List Number 5"/>
    <w:basedOn w:val="List5"/>
    <w:rsid w:val="009A49FE"/>
    <w:pPr>
      <w:numPr>
        <w:numId w:val="7"/>
      </w:numPr>
    </w:pPr>
  </w:style>
  <w:style w:type="paragraph" w:styleId="BlockText">
    <w:name w:val="Block Text"/>
    <w:basedOn w:val="Normal"/>
    <w:rsid w:val="009A49FE"/>
    <w:pPr>
      <w:spacing w:after="120"/>
      <w:ind w:left="1440" w:right="1440"/>
    </w:pPr>
  </w:style>
  <w:style w:type="character" w:customStyle="1" w:styleId="Subscript">
    <w:name w:val="Subscript"/>
    <w:rsid w:val="009A49FE"/>
    <w:rPr>
      <w:sz w:val="16"/>
      <w:vertAlign w:val="subscript"/>
    </w:rPr>
  </w:style>
  <w:style w:type="character" w:customStyle="1" w:styleId="Superscript">
    <w:name w:val="Superscript"/>
    <w:rsid w:val="009A49FE"/>
    <w:rPr>
      <w:sz w:val="16"/>
      <w:vertAlign w:val="superscript"/>
    </w:rPr>
  </w:style>
  <w:style w:type="character" w:customStyle="1" w:styleId="Symbols">
    <w:name w:val="Symbols"/>
    <w:rsid w:val="009A49FE"/>
    <w:rPr>
      <w:rFonts w:ascii="Symbol" w:hAnsi="Symbol"/>
    </w:rPr>
  </w:style>
  <w:style w:type="character" w:customStyle="1" w:styleId="MenuOptions">
    <w:name w:val="Menu Options"/>
    <w:rsid w:val="009A49FE"/>
    <w:rPr>
      <w:rFonts w:ascii="Arial Narrow" w:hAnsi="Arial Narrow"/>
      <w:smallCaps/>
    </w:rPr>
  </w:style>
  <w:style w:type="character" w:customStyle="1" w:styleId="Buttons">
    <w:name w:val="Buttons"/>
    <w:rsid w:val="009A49FE"/>
    <w:rPr>
      <w:b/>
    </w:rPr>
  </w:style>
  <w:style w:type="character" w:customStyle="1" w:styleId="Underlined">
    <w:name w:val="Underlined"/>
    <w:rsid w:val="009A49FE"/>
    <w:rPr>
      <w:u w:val="single"/>
    </w:rPr>
  </w:style>
  <w:style w:type="paragraph" w:customStyle="1" w:styleId="TableBodyTextRight">
    <w:name w:val="Table Body Text Right"/>
    <w:basedOn w:val="TableBodyText"/>
    <w:rsid w:val="009A49FE"/>
    <w:pPr>
      <w:widowControl w:val="0"/>
      <w:autoSpaceDE w:val="0"/>
      <w:autoSpaceDN w:val="0"/>
      <w:adjustRightInd w:val="0"/>
      <w:jc w:val="right"/>
    </w:pPr>
    <w:rPr>
      <w:rFonts w:cs="Arial"/>
      <w:szCs w:val="18"/>
    </w:rPr>
  </w:style>
  <w:style w:type="paragraph" w:customStyle="1" w:styleId="CopyrightText">
    <w:name w:val="Copyright Text"/>
    <w:basedOn w:val="BodyText"/>
    <w:rsid w:val="009A49FE"/>
    <w:rPr>
      <w:sz w:val="18"/>
    </w:rPr>
  </w:style>
  <w:style w:type="paragraph" w:customStyle="1" w:styleId="BodySmallRight">
    <w:name w:val="Body Small Right"/>
    <w:basedOn w:val="BodyTextRight"/>
    <w:rsid w:val="009A49FE"/>
    <w:rPr>
      <w:sz w:val="18"/>
      <w:szCs w:val="18"/>
    </w:rPr>
  </w:style>
  <w:style w:type="paragraph" w:customStyle="1" w:styleId="MarginEdition">
    <w:name w:val="Margin Edition"/>
    <w:basedOn w:val="MarginNote"/>
    <w:rsid w:val="009A49FE"/>
    <w:pPr>
      <w:spacing w:before="0" w:after="0"/>
    </w:pPr>
    <w:rPr>
      <w:rFonts w:ascii="Times New Roman" w:hAnsi="Times New Roman"/>
      <w:color w:val="999999"/>
    </w:rPr>
  </w:style>
  <w:style w:type="paragraph" w:customStyle="1" w:styleId="Spacer">
    <w:name w:val="Spacer"/>
    <w:basedOn w:val="Normal"/>
    <w:rsid w:val="009A49FE"/>
    <w:rPr>
      <w:sz w:val="2"/>
      <w:szCs w:val="2"/>
    </w:rPr>
  </w:style>
  <w:style w:type="character" w:customStyle="1" w:styleId="Small">
    <w:name w:val="Small"/>
    <w:rsid w:val="009A49FE"/>
    <w:rPr>
      <w:sz w:val="16"/>
    </w:rPr>
  </w:style>
  <w:style w:type="paragraph" w:customStyle="1" w:styleId="WideTable">
    <w:name w:val="Wide Table"/>
    <w:basedOn w:val="Normal"/>
    <w:rsid w:val="009A49FE"/>
    <w:pPr>
      <w:ind w:left="-1418"/>
    </w:pPr>
    <w:rPr>
      <w:sz w:val="2"/>
      <w:szCs w:val="2"/>
    </w:rPr>
  </w:style>
  <w:style w:type="character" w:styleId="PageNumber">
    <w:name w:val="page number"/>
    <w:rsid w:val="009A49FE"/>
  </w:style>
  <w:style w:type="paragraph" w:styleId="Quote">
    <w:name w:val="Quote"/>
    <w:basedOn w:val="Heading1"/>
    <w:link w:val="QuoteChar"/>
    <w:qFormat/>
    <w:rsid w:val="009A49FE"/>
    <w:rPr>
      <w:b w:val="0"/>
      <w:sz w:val="72"/>
      <w:szCs w:val="72"/>
      <w:lang w:val="en-NZ"/>
    </w:rPr>
  </w:style>
  <w:style w:type="character" w:customStyle="1" w:styleId="QuoteChar">
    <w:name w:val="Quote Char"/>
    <w:link w:val="Quote"/>
    <w:rsid w:val="009A4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9FE"/>
    <w:pPr>
      <w:pageBreakBefore/>
    </w:pPr>
  </w:style>
  <w:style w:type="paragraph" w:customStyle="1" w:styleId="Border">
    <w:name w:val="Border"/>
    <w:basedOn w:val="Normal"/>
    <w:qFormat/>
    <w:rsid w:val="009A49FE"/>
    <w:pPr>
      <w:pBdr>
        <w:top w:val="single" w:sz="18" w:space="1" w:color="auto"/>
      </w:pBdr>
    </w:pPr>
    <w:rPr>
      <w:rFonts w:ascii="Times New Roman" w:hAnsi="Times New Roman"/>
      <w:color w:val="FFFFFF"/>
      <w:sz w:val="2"/>
    </w:rPr>
  </w:style>
  <w:style w:type="character" w:styleId="IntenseEmphasis">
    <w:name w:val="Intense Emphasis"/>
    <w:uiPriority w:val="21"/>
    <w:qFormat/>
    <w:rsid w:val="009A49FE"/>
    <w:rPr>
      <w:b/>
      <w:bCs/>
      <w:i/>
      <w:iCs/>
      <w:color w:val="auto"/>
    </w:rPr>
  </w:style>
  <w:style w:type="paragraph" w:styleId="IntenseQuote">
    <w:name w:val="Intense Quote"/>
    <w:basedOn w:val="Normal"/>
    <w:next w:val="Normal"/>
    <w:link w:val="IntenseQuoteChar"/>
    <w:uiPriority w:val="30"/>
    <w:qFormat/>
    <w:rsid w:val="009A49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49FE"/>
    <w:rPr>
      <w:rFonts w:ascii="Courier New" w:eastAsia="Times New Roman" w:hAnsi="Courier New" w:cs="Times New Roman"/>
      <w:b/>
      <w:bCs/>
      <w:i/>
      <w:iCs/>
      <w:szCs w:val="20"/>
      <w:lang w:val="en-US" w:eastAsia="en-US"/>
    </w:rPr>
  </w:style>
  <w:style w:type="character" w:styleId="SubtleReference">
    <w:name w:val="Subtle Reference"/>
    <w:uiPriority w:val="31"/>
    <w:qFormat/>
    <w:rsid w:val="009A49FE"/>
    <w:rPr>
      <w:smallCaps/>
      <w:color w:val="auto"/>
      <w:u w:val="single"/>
    </w:rPr>
  </w:style>
  <w:style w:type="character" w:styleId="IntenseReference">
    <w:name w:val="Intense Reference"/>
    <w:uiPriority w:val="32"/>
    <w:qFormat/>
    <w:rsid w:val="009A49FE"/>
    <w:rPr>
      <w:b/>
      <w:bCs/>
      <w:smallCaps/>
      <w:color w:val="auto"/>
      <w:spacing w:val="5"/>
      <w:u w:val="single"/>
    </w:rPr>
  </w:style>
  <w:style w:type="paragraph" w:customStyle="1" w:styleId="2ColumnHeading">
    <w:name w:val="2Column Heading"/>
    <w:basedOn w:val="BodyText"/>
    <w:qFormat/>
    <w:rsid w:val="009A49FE"/>
    <w:pPr>
      <w:spacing w:after="60"/>
      <w:ind w:left="-2268"/>
    </w:pPr>
    <w:rPr>
      <w:b/>
    </w:rPr>
  </w:style>
  <w:style w:type="paragraph" w:customStyle="1" w:styleId="Heading1TOC">
    <w:name w:val="Heading1 TOC"/>
    <w:basedOn w:val="Normal"/>
    <w:qFormat/>
    <w:rsid w:val="009A49FE"/>
    <w:pPr>
      <w:spacing w:before="240" w:after="120"/>
    </w:pPr>
    <w:rPr>
      <w:rFonts w:ascii="Times New Roman" w:hAnsi="Times New Roman"/>
      <w:b/>
      <w:sz w:val="32"/>
    </w:rPr>
  </w:style>
  <w:style w:type="paragraph" w:customStyle="1" w:styleId="Heading2TOC">
    <w:name w:val="Heading2 TOC"/>
    <w:basedOn w:val="Normal"/>
    <w:qFormat/>
    <w:rsid w:val="009A49FE"/>
    <w:pPr>
      <w:spacing w:before="240" w:after="60"/>
    </w:pPr>
    <w:rPr>
      <w:rFonts w:ascii="Times New Roman" w:hAnsi="Times New Roman"/>
      <w:b/>
      <w:sz w:val="28"/>
    </w:rPr>
  </w:style>
  <w:style w:type="character" w:customStyle="1" w:styleId="Underline">
    <w:name w:val="Underline"/>
    <w:qFormat/>
    <w:rsid w:val="009A49FE"/>
    <w:rPr>
      <w:u w:val="single"/>
    </w:rPr>
  </w:style>
  <w:style w:type="paragraph" w:styleId="BalloonText">
    <w:name w:val="Balloon Text"/>
    <w:basedOn w:val="Normal"/>
    <w:link w:val="BalloonTextChar"/>
    <w:rsid w:val="009A49FE"/>
    <w:rPr>
      <w:rFonts w:ascii="Tahoma" w:hAnsi="Tahoma" w:cs="Tahoma"/>
      <w:sz w:val="16"/>
      <w:szCs w:val="16"/>
    </w:rPr>
  </w:style>
  <w:style w:type="character" w:customStyle="1" w:styleId="BalloonTextChar">
    <w:name w:val="Balloon Text Char"/>
    <w:link w:val="BalloonText"/>
    <w:rsid w:val="009A49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9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49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7741</Characters>
  <Application>Microsoft Office Word</Application>
  <DocSecurity>0</DocSecurity>
  <Lines>290</Lines>
  <Paragraphs>159</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FNSFMB403A Present broking options to client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