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5AED" w:rsidP="00A15AED">
      <w:pPr>
        <w:pStyle w:val="Title"/>
      </w:pPr>
      <w:bookmarkStart w:id="0" w:name="_GoBack"/>
      <w:bookmarkEnd w:id="0"/>
      <w:r>
        <w:fldChar w:fldCharType="begin"/>
      </w:r>
      <w:r>
        <w:instrText xml:space="preserve"> TITLE   \* MERGEFORMAT </w:instrText>
      </w:r>
      <w:r>
        <w:fldChar w:fldCharType="separate"/>
      </w:r>
      <w:r>
        <w:t>FNSFLT504A Facilitate customer understanding of personal financial statements</w:t>
      </w:r>
      <w:r>
        <w:fldChar w:fldCharType="end"/>
      </w:r>
    </w:p>
    <w:p w:rsidR="00A15AED" w:rsidP="00A15AED">
      <w:pPr>
        <w:pStyle w:val="Version"/>
        <w:sectPr w:rsidSect="00433A65">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33A65" w:rsidP="00433A65">
      <w:pPr>
        <w:pStyle w:val="SuperHeading"/>
      </w:pPr>
      <w:r w:rsidRPr="00433A65">
        <w:t>FNSFLT504A Facilitate customer understanding of personal financial statements</w:t>
      </w:r>
    </w:p>
    <w:p w:rsidR="00000000" w:rsidRPr="00433A65" w:rsidP="00433A65">
      <w:pPr>
        <w:pStyle w:val="SuperHeading"/>
      </w:pPr>
    </w:p>
    <w:p w:rsidR="00000000" w:rsidRPr="00433A65" w:rsidP="00433A65">
      <w:pPr>
        <w:pStyle w:val="Heading1"/>
      </w:pPr>
      <w:bookmarkStart w:id="1" w:name="O_78219"/>
      <w:bookmarkEnd w:id="1"/>
      <w:r w:rsidRPr="00433A65">
        <w:t>Modification History</w:t>
      </w:r>
    </w:p>
    <w:p w:rsidR="00000000" w:rsidRPr="00433A65" w:rsidP="00433A65">
      <w:pPr>
        <w:pStyle w:val="BodyText"/>
      </w:pPr>
      <w:r w:rsidRPr="00433A65">
        <w:t>Not applicable.</w:t>
      </w:r>
    </w:p>
    <w:p w:rsidR="00000000" w:rsidRPr="00433A65" w:rsidP="00433A65">
      <w:pPr>
        <w:pStyle w:val="AllowPageBreak"/>
      </w:pPr>
    </w:p>
    <w:p w:rsidR="00000000" w:rsidRPr="00433A65" w:rsidP="00433A65">
      <w:pPr>
        <w:pStyle w:val="Heading1"/>
      </w:pPr>
      <w:bookmarkStart w:id="2" w:name="O_78220"/>
      <w:bookmarkEnd w:id="2"/>
      <w:r w:rsidRPr="00433A65">
        <w:t>Unit Descriptor</w:t>
      </w:r>
    </w:p>
    <w:tbl>
      <w:tblPr>
        <w:tblW w:w="0" w:type="auto"/>
        <w:tblLayout w:type="fixed"/>
        <w:tblCellMar>
          <w:left w:w="62" w:type="dxa"/>
          <w:right w:w="62" w:type="dxa"/>
        </w:tblCellMar>
        <w:tblLook w:val="0000"/>
      </w:tblPr>
      <w:tblGrid>
        <w:gridCol w:w="2641"/>
        <w:gridCol w:w="5881"/>
      </w:tblGrid>
      <w:tr w:rsidTr="00A15A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BodyText"/>
              <w:rPr>
                <w:lang w:val="en-NZ"/>
              </w:rPr>
            </w:pPr>
            <w:r w:rsidRPr="00433A65">
              <w:rPr>
                <w:rStyle w:val="SpecialBold"/>
              </w:rPr>
              <w:t xml:space="preserve">Unit </w:t>
            </w:r>
            <w:r w:rsidRPr="00433A65">
              <w:rPr>
                <w:rStyle w:val="SpecialBold"/>
              </w:rPr>
              <w:t>descriptor</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A65" w:rsidP="00433A65">
            <w:pPr>
              <w:pStyle w:val="BodyText"/>
            </w:pPr>
            <w:r w:rsidRPr="00433A65">
              <w:t>This unit describes the performance outcomes, skills and knowledge required to educate customers in understanding and interpreting information contained in personal financial Statements including bank and credit card statements, utility bills an</w:t>
            </w:r>
            <w:r w:rsidRPr="00433A65">
              <w:t>d Statements from superannuation funds.</w:t>
            </w:r>
          </w:p>
          <w:p w:rsidR="00000000" w:rsidRPr="00433A65" w:rsidP="00433A65">
            <w:pPr>
              <w:pStyle w:val="BodyText"/>
            </w:pPr>
          </w:p>
          <w:p w:rsidR="00000000" w:rsidRPr="00433A65" w:rsidP="00433A65">
            <w:pPr>
              <w:pStyle w:val="BodyText"/>
            </w:pPr>
            <w:r w:rsidRPr="00433A65">
              <w:t>No licensing, legislative, regulatory or certification requirements apply to this unit at the time of endorsement.</w:t>
            </w:r>
          </w:p>
        </w:tc>
      </w:tr>
    </w:tbl>
    <w:p w:rsidR="00000000" w:rsidRPr="00433A65" w:rsidP="00433A65">
      <w:pPr>
        <w:pStyle w:val="BodyText"/>
      </w:pPr>
    </w:p>
    <w:p w:rsidR="00000000" w:rsidRPr="00433A65" w:rsidP="00433A65">
      <w:pPr>
        <w:pStyle w:val="AllowPageBreak"/>
      </w:pPr>
    </w:p>
    <w:p w:rsidR="00000000" w:rsidRPr="00433A65" w:rsidP="00433A65">
      <w:pPr>
        <w:pStyle w:val="Heading1"/>
      </w:pPr>
      <w:bookmarkStart w:id="3" w:name="O_78221"/>
      <w:bookmarkEnd w:id="3"/>
      <w:r w:rsidRPr="00433A65">
        <w:t>Application of the Unit</w:t>
      </w:r>
    </w:p>
    <w:tbl>
      <w:tblPr>
        <w:tblW w:w="0" w:type="auto"/>
        <w:tblLayout w:type="fixed"/>
        <w:tblCellMar>
          <w:left w:w="62" w:type="dxa"/>
          <w:right w:w="62" w:type="dxa"/>
        </w:tblCellMar>
        <w:tblLook w:val="0000"/>
      </w:tblPr>
      <w:tblGrid>
        <w:gridCol w:w="2723"/>
        <w:gridCol w:w="5799"/>
      </w:tblGrid>
      <w:tr w:rsidTr="00A15AED">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BodyText"/>
              <w:rPr>
                <w:lang w:val="en-NZ"/>
              </w:rPr>
            </w:pPr>
            <w:r w:rsidRPr="00433A65">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A65" w:rsidP="00433A65">
            <w:pPr>
              <w:pStyle w:val="BodyText"/>
            </w:pPr>
            <w:r w:rsidRPr="00433A65">
              <w:t>This unit may be applied within the context of a financial counselling role or in educational programs facilitated by financial counsellors or financial institutions within the context of improving consumer financial literacy.</w:t>
            </w:r>
          </w:p>
        </w:tc>
      </w:tr>
    </w:tbl>
    <w:p w:rsidR="00000000" w:rsidRPr="00433A65" w:rsidP="00433A65">
      <w:pPr>
        <w:pStyle w:val="BodyText"/>
      </w:pPr>
    </w:p>
    <w:p w:rsidR="00000000" w:rsidRPr="00433A65" w:rsidP="00433A65">
      <w:pPr>
        <w:pStyle w:val="AllowPageBreak"/>
      </w:pPr>
    </w:p>
    <w:p w:rsidR="00000000" w:rsidRPr="00433A65" w:rsidP="00433A65">
      <w:pPr>
        <w:pStyle w:val="Heading1"/>
      </w:pPr>
      <w:bookmarkStart w:id="4" w:name="O_78222"/>
      <w:bookmarkEnd w:id="4"/>
      <w:r w:rsidRPr="00433A65">
        <w:t>Licensing/Re</w:t>
      </w:r>
      <w:r w:rsidRPr="00433A65">
        <w:t>gulatory Information</w:t>
      </w:r>
    </w:p>
    <w:p w:rsidR="00000000" w:rsidRPr="00433A65" w:rsidP="00433A65">
      <w:pPr>
        <w:pStyle w:val="BodyText"/>
      </w:pPr>
      <w:r w:rsidRPr="00433A65">
        <w:t>Not applicable.</w:t>
      </w:r>
    </w:p>
    <w:p w:rsidR="00000000" w:rsidRPr="00433A65" w:rsidP="00433A65">
      <w:pPr>
        <w:pStyle w:val="AllowPageBreak"/>
      </w:pPr>
    </w:p>
    <w:p w:rsidR="00000000" w:rsidRPr="00433A65" w:rsidP="00433A65">
      <w:pPr>
        <w:pStyle w:val="Heading1"/>
      </w:pPr>
      <w:bookmarkStart w:id="5" w:name="O_78224"/>
      <w:bookmarkEnd w:id="5"/>
      <w:r w:rsidRPr="00433A65">
        <w:t>Pre-Requisites</w:t>
      </w:r>
    </w:p>
    <w:tbl>
      <w:tblPr>
        <w:tblW w:w="0" w:type="auto"/>
        <w:tblLayout w:type="fixed"/>
        <w:tblCellMar>
          <w:left w:w="62" w:type="dxa"/>
          <w:right w:w="62" w:type="dxa"/>
        </w:tblCellMar>
        <w:tblLook w:val="0000"/>
      </w:tblPr>
      <w:tblGrid>
        <w:gridCol w:w="2745"/>
        <w:gridCol w:w="1301"/>
        <w:gridCol w:w="4476"/>
      </w:tblGrid>
      <w:tr w:rsidTr="00A15AED">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BodyText"/>
              <w:rPr>
                <w:lang w:val="en-NZ"/>
              </w:rPr>
            </w:pPr>
            <w:r w:rsidRPr="00433A65">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BodyText"/>
              <w:rPr>
                <w:lang w:val="en-NZ"/>
              </w:rPr>
            </w:pPr>
          </w:p>
        </w:tc>
      </w:tr>
      <w:tr w:rsidTr="00A15AE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BodyText"/>
              <w:rPr>
                <w:lang w:val="en-NZ"/>
              </w:rPr>
            </w:pPr>
          </w:p>
        </w:tc>
      </w:tr>
      <w:tr w:rsidTr="00A15AE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A65" w:rsidP="00433A65">
            <w:pPr>
              <w:pStyle w:val="BodyText"/>
            </w:pPr>
          </w:p>
        </w:tc>
      </w:tr>
    </w:tbl>
    <w:p w:rsidR="00000000" w:rsidRPr="00433A65" w:rsidP="00433A65">
      <w:pPr>
        <w:pStyle w:val="BodyText"/>
      </w:pPr>
    </w:p>
    <w:p w:rsidR="00000000" w:rsidRPr="00433A65" w:rsidP="00433A65">
      <w:pPr>
        <w:pStyle w:val="AllowPageBreak"/>
      </w:pPr>
    </w:p>
    <w:p w:rsidR="00000000" w:rsidRPr="00433A65" w:rsidP="00433A65">
      <w:pPr>
        <w:pStyle w:val="Heading1"/>
      </w:pPr>
      <w:bookmarkStart w:id="6" w:name="O_78223"/>
      <w:bookmarkEnd w:id="6"/>
      <w:r w:rsidRPr="00433A65">
        <w:t>Employability Skills Information</w:t>
      </w:r>
    </w:p>
    <w:tbl>
      <w:tblPr>
        <w:tblW w:w="0" w:type="auto"/>
        <w:tblLayout w:type="fixed"/>
        <w:tblCellMar>
          <w:left w:w="62" w:type="dxa"/>
          <w:right w:w="62" w:type="dxa"/>
        </w:tblCellMar>
        <w:tblLook w:val="0000"/>
      </w:tblPr>
      <w:tblGrid>
        <w:gridCol w:w="2762"/>
        <w:gridCol w:w="5760"/>
      </w:tblGrid>
      <w:tr w:rsidTr="00A15AED">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BodyText"/>
              <w:rPr>
                <w:lang w:val="en-NZ"/>
              </w:rPr>
            </w:pPr>
            <w:r w:rsidRPr="00433A65">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A65" w:rsidP="00433A65">
            <w:pPr>
              <w:pStyle w:val="BodyText"/>
            </w:pPr>
            <w:r w:rsidRPr="00433A65">
              <w:t>This unit contains employability skills.</w:t>
            </w:r>
          </w:p>
        </w:tc>
      </w:tr>
    </w:tbl>
    <w:p w:rsidR="00000000" w:rsidRPr="00433A65" w:rsidP="00433A65">
      <w:pPr>
        <w:pStyle w:val="BodyText"/>
      </w:pPr>
    </w:p>
    <w:p w:rsidR="00000000" w:rsidRPr="00433A65" w:rsidP="00433A65">
      <w:pPr>
        <w:pStyle w:val="AllowPageBreak"/>
      </w:pPr>
    </w:p>
    <w:p w:rsidR="00000000" w:rsidRPr="00433A65" w:rsidP="00433A65">
      <w:pPr>
        <w:pStyle w:val="Heading1"/>
      </w:pPr>
      <w:bookmarkStart w:id="7" w:name="O_78225"/>
      <w:bookmarkEnd w:id="7"/>
      <w:r w:rsidRPr="00433A65">
        <w:t>Elements and Performance Criteria Pre-Content</w:t>
      </w:r>
    </w:p>
    <w:tbl>
      <w:tblPr>
        <w:tblW w:w="0" w:type="auto"/>
        <w:tblLayout w:type="fixed"/>
        <w:tblCellMar>
          <w:left w:w="62" w:type="dxa"/>
          <w:right w:w="62" w:type="dxa"/>
        </w:tblCellMar>
        <w:tblLook w:val="0000"/>
      </w:tblPr>
      <w:tblGrid>
        <w:gridCol w:w="2593"/>
        <w:gridCol w:w="5929"/>
      </w:tblGrid>
      <w:tr w:rsidTr="00A15AED">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BodyText"/>
              <w:rPr>
                <w:lang w:val="en-NZ"/>
              </w:rPr>
            </w:pPr>
            <w:r w:rsidRPr="00433A65">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A65" w:rsidP="00433A65">
            <w:pPr>
              <w:pStyle w:val="BodyText"/>
            </w:pPr>
            <w:r w:rsidRPr="00433A65">
              <w:t>Performance criteria describe the performance needed to demonstrate achievement of the element. Where bold italicised text is used, further info</w:t>
            </w:r>
            <w:r w:rsidRPr="00433A65">
              <w:t>rmation is detailed in the required skills and knowledge section and the range statement. Assessment of performance is to be consistent with the evidence guide.</w:t>
            </w:r>
          </w:p>
        </w:tc>
      </w:tr>
    </w:tbl>
    <w:p w:rsidR="00000000" w:rsidRPr="00433A65" w:rsidP="00433A65">
      <w:pPr>
        <w:pStyle w:val="BodyText"/>
      </w:pPr>
    </w:p>
    <w:p w:rsidR="00000000" w:rsidRPr="00433A65" w:rsidP="00433A65">
      <w:pPr>
        <w:pStyle w:val="AllowPageBreak"/>
      </w:pPr>
    </w:p>
    <w:p w:rsidR="00000000" w:rsidRPr="00433A65" w:rsidP="00433A65">
      <w:pPr>
        <w:pStyle w:val="Heading1"/>
      </w:pPr>
      <w:bookmarkStart w:id="8" w:name="O_78226"/>
      <w:bookmarkEnd w:id="8"/>
      <w:r w:rsidRPr="00433A65">
        <w:t>Elements and Performance Criteria</w:t>
      </w:r>
    </w:p>
    <w:tbl>
      <w:tblPr>
        <w:tblW w:w="0" w:type="auto"/>
        <w:tblLayout w:type="fixed"/>
        <w:tblCellMar>
          <w:left w:w="62" w:type="dxa"/>
          <w:right w:w="62" w:type="dxa"/>
        </w:tblCellMar>
        <w:tblLook w:val="0000"/>
      </w:tblPr>
      <w:tblGrid>
        <w:gridCol w:w="2593"/>
        <w:gridCol w:w="5929"/>
      </w:tblGrid>
      <w:tr w:rsidTr="00A15AED">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A65" w:rsidP="00433A65">
            <w:pPr>
              <w:pStyle w:val="BodyText"/>
            </w:pPr>
            <w:r w:rsidRPr="00433A65">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BodyText"/>
              <w:rPr>
                <w:lang w:val="en-NZ"/>
              </w:rPr>
            </w:pPr>
            <w:r w:rsidRPr="00433A65">
              <w:rPr>
                <w:rStyle w:val="SpecialBold"/>
              </w:rPr>
              <w:t>PERFORMANCE CRITERIA</w:t>
            </w:r>
          </w:p>
        </w:tc>
      </w:tr>
      <w:tr w:rsidTr="00A15AED">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List"/>
              <w:rPr>
                <w:lang w:val="en-NZ"/>
              </w:rPr>
            </w:pPr>
            <w:r w:rsidRPr="00433A65">
              <w:t>1.</w:t>
            </w:r>
            <w:r w:rsidRPr="00433A65">
              <w:tab/>
            </w:r>
            <w:r w:rsidRPr="00433A65">
              <w:t>Discuss customer's responsibilities in relation to personal financial statements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A65" w:rsidP="00433A65">
            <w:pPr>
              <w:pStyle w:val="List2"/>
            </w:pPr>
            <w:r w:rsidRPr="00433A65">
              <w:t>1.1.</w:t>
            </w:r>
            <w:r w:rsidRPr="00433A65">
              <w:tab/>
              <w:t xml:space="preserve">The range and frequency of </w:t>
            </w:r>
            <w:r w:rsidRPr="00433A65">
              <w:rPr>
                <w:rStyle w:val="BoldandItalics"/>
              </w:rPr>
              <w:t>personal financial statements</w:t>
            </w:r>
            <w:r w:rsidRPr="00433A65">
              <w:t xml:space="preserve"> that are received by the customer are identified</w:t>
            </w:r>
          </w:p>
          <w:p w:rsidR="00000000" w:rsidP="00433A65">
            <w:pPr>
              <w:pStyle w:val="List2"/>
              <w:rPr>
                <w:lang w:val="en-NZ"/>
              </w:rPr>
            </w:pPr>
            <w:r w:rsidRPr="00433A65">
              <w:t>1.2.</w:t>
            </w:r>
            <w:r w:rsidRPr="00433A65">
              <w:tab/>
              <w:t xml:space="preserve">The </w:t>
            </w:r>
            <w:r w:rsidRPr="00433A65">
              <w:rPr>
                <w:rStyle w:val="BoldandItalics"/>
              </w:rPr>
              <w:t>different purposes of financial statements</w:t>
            </w:r>
            <w:r w:rsidRPr="00433A65">
              <w:t xml:space="preserve"> and the need</w:t>
            </w:r>
            <w:r w:rsidRPr="00433A65">
              <w:t xml:space="preserve"> to retain certain financial statements for tax or other purposes is discussed with the customer</w:t>
            </w:r>
          </w:p>
        </w:tc>
      </w:tr>
      <w:tr w:rsidTr="00A15AED">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List"/>
              <w:rPr>
                <w:lang w:val="en-NZ"/>
              </w:rPr>
            </w:pPr>
            <w:r w:rsidRPr="00433A65">
              <w:t>2.</w:t>
            </w:r>
            <w:r w:rsidRPr="00433A65">
              <w:tab/>
              <w:t>Explain specific information contained in a range of financial statements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A65" w:rsidP="00433A65">
            <w:pPr>
              <w:pStyle w:val="List2"/>
            </w:pPr>
            <w:r w:rsidRPr="00433A65">
              <w:t>2.1.</w:t>
            </w:r>
            <w:r w:rsidRPr="00433A65">
              <w:tab/>
              <w:t>A range of terminology used in financial Statements is explained to the cust</w:t>
            </w:r>
            <w:r w:rsidRPr="00433A65">
              <w:t>omer</w:t>
            </w:r>
          </w:p>
          <w:p w:rsidR="00000000" w:rsidRPr="00433A65" w:rsidP="00433A65">
            <w:pPr>
              <w:pStyle w:val="List2"/>
            </w:pPr>
            <w:r w:rsidRPr="00433A65">
              <w:t>2.2.</w:t>
            </w:r>
            <w:r w:rsidRPr="00433A65">
              <w:tab/>
            </w:r>
            <w:r w:rsidRPr="00433A65">
              <w:rPr>
                <w:rStyle w:val="BoldandItalics"/>
              </w:rPr>
              <w:t>Common items listed on a credit card statement</w:t>
            </w:r>
            <w:r w:rsidRPr="00433A65">
              <w:t xml:space="preserve"> are identified and explained in plain language to the customer</w:t>
            </w:r>
          </w:p>
          <w:p w:rsidR="00000000" w:rsidRPr="00433A65" w:rsidP="00433A65">
            <w:pPr>
              <w:pStyle w:val="List2"/>
            </w:pPr>
            <w:r w:rsidRPr="00433A65">
              <w:t>2.3.</w:t>
            </w:r>
            <w:r w:rsidRPr="00433A65">
              <w:tab/>
            </w:r>
            <w:r w:rsidRPr="00433A65">
              <w:rPr>
                <w:rStyle w:val="BoldandItalics"/>
              </w:rPr>
              <w:t>Common items listed on a superannuation fund statement</w:t>
            </w:r>
            <w:r w:rsidRPr="00433A65">
              <w:t xml:space="preserve"> are identified and explained in plain language to the customer</w:t>
            </w:r>
          </w:p>
          <w:p w:rsidR="00000000" w:rsidRPr="00433A65" w:rsidP="00433A65">
            <w:pPr>
              <w:pStyle w:val="List2"/>
            </w:pPr>
            <w:r w:rsidRPr="00433A65">
              <w:t>2.4.</w:t>
            </w:r>
            <w:r w:rsidRPr="00433A65">
              <w:tab/>
            </w:r>
            <w:r w:rsidRPr="00433A65">
              <w:rPr>
                <w:rStyle w:val="BoldandItalics"/>
              </w:rPr>
              <w:t>Fees and</w:t>
            </w:r>
            <w:r w:rsidRPr="00433A65">
              <w:rPr>
                <w:rStyle w:val="BoldandItalics"/>
              </w:rPr>
              <w:t xml:space="preserve"> charges</w:t>
            </w:r>
            <w:r w:rsidRPr="00433A65">
              <w:t xml:space="preserve"> applicable to superannuation are identified and explained to the customer</w:t>
            </w:r>
          </w:p>
          <w:p w:rsidR="00000000" w:rsidP="00433A65">
            <w:pPr>
              <w:pStyle w:val="List2"/>
              <w:rPr>
                <w:lang w:val="en-NZ"/>
              </w:rPr>
            </w:pPr>
            <w:r w:rsidRPr="00433A65">
              <w:t>2.5.</w:t>
            </w:r>
            <w:r w:rsidRPr="00433A65">
              <w:tab/>
            </w:r>
            <w:r w:rsidRPr="00433A65">
              <w:rPr>
                <w:rStyle w:val="BoldandItalics"/>
              </w:rPr>
              <w:t>Contact details</w:t>
            </w:r>
            <w:r w:rsidRPr="00433A65">
              <w:t xml:space="preserve"> for advice on information contained within financial Statements are provided to the customer as necessary</w:t>
            </w:r>
          </w:p>
        </w:tc>
      </w:tr>
      <w:tr w:rsidTr="00A15AED">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List"/>
              <w:rPr>
                <w:lang w:val="en-NZ"/>
              </w:rPr>
            </w:pPr>
            <w:r w:rsidRPr="00433A65">
              <w:t>3.</w:t>
            </w:r>
            <w:r w:rsidRPr="00433A65">
              <w:tab/>
              <w:t>Identify and explain ways of managing pers</w:t>
            </w:r>
            <w:r w:rsidRPr="00433A65">
              <w:t>onal financial statements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A65" w:rsidP="00433A65">
            <w:pPr>
              <w:pStyle w:val="List2"/>
            </w:pPr>
            <w:r w:rsidRPr="00433A65">
              <w:t>3.1.</w:t>
            </w:r>
            <w:r w:rsidRPr="00433A65">
              <w:tab/>
              <w:t xml:space="preserve">The importance and means of </w:t>
            </w:r>
            <w:r w:rsidRPr="00433A65">
              <w:rPr>
                <w:rStyle w:val="BoldandItalics"/>
              </w:rPr>
              <w:t>checking financial statements</w:t>
            </w:r>
            <w:r w:rsidRPr="00433A65">
              <w:t xml:space="preserve"> for accuracy is explained and demonstrated to the customer</w:t>
            </w:r>
          </w:p>
          <w:p w:rsidR="00000000" w:rsidRPr="00433A65" w:rsidP="00433A65">
            <w:pPr>
              <w:pStyle w:val="List2"/>
            </w:pPr>
            <w:r w:rsidRPr="00433A65">
              <w:t>3.2.</w:t>
            </w:r>
            <w:r w:rsidRPr="00433A65">
              <w:tab/>
              <w:t xml:space="preserve">Ways to estimate and plan for regular payments and the appropriateness of </w:t>
            </w:r>
            <w:r w:rsidRPr="00433A65">
              <w:rPr>
                <w:rStyle w:val="BoldandItalics"/>
              </w:rPr>
              <w:t>different repayment options</w:t>
            </w:r>
            <w:r w:rsidRPr="00433A65">
              <w:t xml:space="preserve"> f</w:t>
            </w:r>
            <w:r w:rsidRPr="00433A65">
              <w:t xml:space="preserve">or the customer are identified and discussed </w:t>
            </w:r>
          </w:p>
          <w:p w:rsidR="00000000" w:rsidRPr="00433A65" w:rsidP="00433A65">
            <w:pPr>
              <w:pStyle w:val="List2"/>
            </w:pPr>
            <w:r w:rsidRPr="00433A65">
              <w:t>3.3.</w:t>
            </w:r>
            <w:r w:rsidRPr="00433A65">
              <w:tab/>
              <w:t>Options available to the consumer in case of inability to pay amounts owed in financial statements are explained to the customer</w:t>
            </w:r>
          </w:p>
        </w:tc>
      </w:tr>
    </w:tbl>
    <w:p w:rsidR="00000000" w:rsidRPr="00433A65" w:rsidP="00433A65">
      <w:pPr>
        <w:pStyle w:val="BodyText"/>
      </w:pPr>
    </w:p>
    <w:p w:rsidR="00000000" w:rsidRPr="00433A65" w:rsidP="00433A65">
      <w:pPr>
        <w:pStyle w:val="AllowPageBreak"/>
      </w:pPr>
    </w:p>
    <w:p w:rsidR="00000000" w:rsidRPr="00433A65" w:rsidP="00433A65">
      <w:pPr>
        <w:pStyle w:val="Heading1"/>
      </w:pPr>
      <w:bookmarkStart w:id="9" w:name="O_78227"/>
      <w:bookmarkEnd w:id="9"/>
      <w:r w:rsidRPr="00433A65">
        <w:t>Required Skills and Knowledge</w:t>
      </w:r>
    </w:p>
    <w:tbl>
      <w:tblPr>
        <w:tblW w:w="0" w:type="auto"/>
        <w:tblLayout w:type="fixed"/>
        <w:tblCellMar>
          <w:left w:w="62" w:type="dxa"/>
          <w:right w:w="62" w:type="dxa"/>
        </w:tblCellMar>
        <w:tblLook w:val="0000"/>
      </w:tblPr>
      <w:tblGrid>
        <w:gridCol w:w="8522"/>
      </w:tblGrid>
      <w:tr w:rsidTr="00A15AE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3A65">
            <w:pPr>
              <w:pStyle w:val="BodyText"/>
              <w:rPr>
                <w:lang w:val="en-NZ"/>
              </w:rPr>
            </w:pPr>
            <w:r w:rsidRPr="00433A65">
              <w:rPr>
                <w:rStyle w:val="SpecialBold"/>
              </w:rPr>
              <w:t>REQUIRED SKILLS AND KNOWLEDGE</w:t>
            </w:r>
          </w:p>
        </w:tc>
      </w:tr>
      <w:tr w:rsidTr="00A15AE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BodyText"/>
              <w:rPr>
                <w:lang w:val="en-NZ"/>
              </w:rPr>
            </w:pPr>
            <w:r w:rsidRPr="00433A65">
              <w:t>This section describes the skills and knowledge required for this unit.</w:t>
            </w:r>
          </w:p>
        </w:tc>
      </w:tr>
      <w:tr w:rsidTr="00A15A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BodyText"/>
              <w:rPr>
                <w:lang w:val="en-NZ"/>
              </w:rPr>
            </w:pPr>
            <w:r w:rsidRPr="00433A65">
              <w:rPr>
                <w:rStyle w:val="SpecialBold"/>
              </w:rPr>
              <w:t>Required skills</w:t>
            </w:r>
          </w:p>
        </w:tc>
      </w:tr>
      <w:tr w:rsidTr="00A15A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A65" w:rsidP="00433A65">
            <w:pPr>
              <w:pStyle w:val="ListBullet"/>
            </w:pPr>
            <w:r w:rsidRPr="00433A65">
              <w:t>communication skills to:</w:t>
            </w:r>
          </w:p>
          <w:p w:rsidR="00000000" w:rsidRPr="00433A65" w:rsidP="00433A65">
            <w:pPr>
              <w:pStyle w:val="ListBullet2"/>
            </w:pPr>
            <w:r w:rsidRPr="00433A65">
              <w:t xml:space="preserve">clearly explain financial statements and their use to customers, using questioning and </w:t>
            </w:r>
            <w:r w:rsidRPr="00433A65">
              <w:t>active listening as required and respondingwith empathy in sensitive cases</w:t>
            </w:r>
          </w:p>
          <w:p w:rsidR="00000000" w:rsidRPr="00433A65" w:rsidP="00433A65">
            <w:pPr>
              <w:pStyle w:val="ListBullet2"/>
            </w:pPr>
            <w:r w:rsidRPr="00433A65">
              <w:t>liaise with others, share information, listen and understand</w:t>
            </w:r>
          </w:p>
          <w:p w:rsidR="00000000" w:rsidRPr="00433A65" w:rsidP="00433A65">
            <w:pPr>
              <w:pStyle w:val="ListBullet2"/>
            </w:pPr>
            <w:r w:rsidRPr="00433A65">
              <w:t>use language and concepts appropriate to cultural differences</w:t>
            </w:r>
          </w:p>
          <w:p w:rsidR="00000000" w:rsidRPr="00433A65" w:rsidP="00433A65">
            <w:pPr>
              <w:pStyle w:val="ListBullet"/>
            </w:pPr>
            <w:r w:rsidRPr="00433A65">
              <w:t>IT skills to use internet information</w:t>
            </w:r>
          </w:p>
          <w:p w:rsidR="00000000" w:rsidRPr="00433A65" w:rsidP="00433A65">
            <w:pPr>
              <w:pStyle w:val="ListBullet"/>
            </w:pPr>
            <w:r w:rsidRPr="00433A65">
              <w:t>literacy skills for:</w:t>
            </w:r>
          </w:p>
          <w:p w:rsidR="00000000" w:rsidRPr="00433A65" w:rsidP="00433A65">
            <w:pPr>
              <w:pStyle w:val="ListBullet2"/>
            </w:pPr>
            <w:r w:rsidRPr="00433A65">
              <w:t>analysing information to ensure appropriateness to customer or customer needs, currency and accuracy</w:t>
            </w:r>
          </w:p>
          <w:p w:rsidR="00000000" w:rsidRPr="00433A65" w:rsidP="00433A65">
            <w:pPr>
              <w:pStyle w:val="ListBullet2"/>
            </w:pPr>
            <w:r w:rsidRPr="00433A65">
              <w:t>drafting documents for customers and customers</w:t>
            </w:r>
          </w:p>
          <w:p w:rsidR="00000000" w:rsidRPr="00433A65" w:rsidP="00433A65">
            <w:pPr>
              <w:pStyle w:val="ListBullet"/>
            </w:pPr>
            <w:r w:rsidRPr="00433A65">
              <w:t>problem solving skills to identify any issues that have the potential to impact on the customer's understa</w:t>
            </w:r>
            <w:r w:rsidRPr="00433A65">
              <w:t>nding and develop options</w:t>
            </w:r>
          </w:p>
          <w:p w:rsidR="00000000" w:rsidP="00433A65">
            <w:pPr>
              <w:pStyle w:val="ListBullet"/>
              <w:rPr>
                <w:lang w:val="en-NZ"/>
              </w:rPr>
            </w:pPr>
            <w:r w:rsidRPr="00433A65">
              <w:t>organisational skills, including the ability to plan and sequence work</w:t>
            </w:r>
          </w:p>
        </w:tc>
      </w:tr>
      <w:tr w:rsidTr="00A15A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BodyText"/>
              <w:rPr>
                <w:lang w:val="en-NZ"/>
              </w:rPr>
            </w:pPr>
            <w:r w:rsidRPr="00433A65">
              <w:rPr>
                <w:rStyle w:val="SpecialBold"/>
              </w:rPr>
              <w:t>Required knowledge</w:t>
            </w:r>
          </w:p>
        </w:tc>
      </w:tr>
      <w:tr w:rsidTr="00A15A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A65" w:rsidP="00433A65">
            <w:pPr>
              <w:pStyle w:val="ListBullet"/>
            </w:pPr>
            <w:r w:rsidRPr="00433A65">
              <w:t>consumer issues relating to superannuation information</w:t>
            </w:r>
          </w:p>
          <w:p w:rsidR="00000000" w:rsidRPr="00433A65" w:rsidP="00433A65">
            <w:pPr>
              <w:pStyle w:val="ListBullet"/>
            </w:pPr>
            <w:r w:rsidRPr="00433A65">
              <w:t>personal financial Statements received by consumers, the terminology used and layout of statements</w:t>
            </w:r>
          </w:p>
          <w:p w:rsidR="00000000" w:rsidRPr="00433A65" w:rsidP="00433A65">
            <w:pPr>
              <w:pStyle w:val="ListBullet"/>
            </w:pPr>
            <w:r w:rsidRPr="00433A65">
              <w:t>relevant industry codes of practice including:</w:t>
            </w:r>
          </w:p>
          <w:p w:rsidR="00000000" w:rsidRPr="00433A65" w:rsidP="00433A65">
            <w:pPr>
              <w:pStyle w:val="ListBullet2"/>
            </w:pPr>
            <w:r w:rsidRPr="00433A65">
              <w:t>Consumer Credit Code</w:t>
            </w:r>
          </w:p>
          <w:p w:rsidR="00000000" w:rsidRPr="00433A65" w:rsidP="00433A65">
            <w:pPr>
              <w:pStyle w:val="ListBullet2"/>
            </w:pPr>
            <w:r w:rsidRPr="00433A65">
              <w:t>Privacy Act</w:t>
            </w:r>
          </w:p>
          <w:p w:rsidR="00000000" w:rsidRPr="00433A65" w:rsidP="00433A65">
            <w:pPr>
              <w:pStyle w:val="ListBullet2"/>
            </w:pPr>
            <w:r w:rsidRPr="00433A65">
              <w:t>Credit Act</w:t>
            </w:r>
          </w:p>
          <w:p w:rsidR="00000000" w:rsidRPr="00433A65" w:rsidP="00433A65">
            <w:pPr>
              <w:pStyle w:val="ListBullet"/>
            </w:pPr>
            <w:r w:rsidRPr="00433A65">
              <w:t>relevant State and Territory legislation regarding consumer credi</w:t>
            </w:r>
            <w:r w:rsidRPr="00433A65">
              <w:t>t issues</w:t>
            </w:r>
          </w:p>
          <w:p w:rsidR="00000000" w:rsidRPr="00433A65" w:rsidP="00433A65">
            <w:pPr>
              <w:pStyle w:val="ListBullet"/>
            </w:pPr>
            <w:r w:rsidRPr="00433A65">
              <w:t>roles and relationships between participants within the Australian financial services industry, including banks and other financial intermediaries</w:t>
            </w:r>
          </w:p>
        </w:tc>
      </w:tr>
    </w:tbl>
    <w:p w:rsidR="00000000" w:rsidRPr="00433A65" w:rsidP="00433A65">
      <w:pPr>
        <w:pStyle w:val="BodyText"/>
      </w:pPr>
    </w:p>
    <w:p w:rsidR="00000000" w:rsidRPr="00433A65" w:rsidP="00433A65">
      <w:pPr>
        <w:pStyle w:val="AllowPageBreak"/>
      </w:pPr>
    </w:p>
    <w:p w:rsidR="00000000" w:rsidRPr="00433A65" w:rsidP="00433A65">
      <w:pPr>
        <w:pStyle w:val="Heading1"/>
      </w:pPr>
      <w:bookmarkStart w:id="10" w:name="O_78228"/>
      <w:bookmarkEnd w:id="10"/>
      <w:r w:rsidRPr="00433A65">
        <w:t>Evidence Guide</w:t>
      </w:r>
    </w:p>
    <w:tbl>
      <w:tblPr>
        <w:tblW w:w="9570" w:type="dxa"/>
        <w:tblLayout w:type="fixed"/>
        <w:tblCellMar>
          <w:left w:w="62" w:type="dxa"/>
          <w:right w:w="62" w:type="dxa"/>
        </w:tblCellMar>
        <w:tblLook w:val="0000"/>
      </w:tblPr>
      <w:tblGrid>
        <w:gridCol w:w="2808"/>
        <w:gridCol w:w="6762"/>
      </w:tblGrid>
      <w:tr w:rsidTr="00A15AE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BodyText"/>
              <w:rPr>
                <w:lang w:val="en-NZ"/>
              </w:rPr>
            </w:pPr>
            <w:r w:rsidRPr="00433A65">
              <w:rPr>
                <w:rStyle w:val="SpecialBold"/>
              </w:rPr>
              <w:t>EVIDENCE GUIDE</w:t>
            </w:r>
          </w:p>
        </w:tc>
      </w:tr>
      <w:tr w:rsidTr="00A15AE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BodyText"/>
              <w:rPr>
                <w:lang w:val="en-NZ"/>
              </w:rPr>
            </w:pPr>
            <w:r w:rsidRPr="00433A65">
              <w:t>The Evidence Guide provides advice on assessment and must be read in conjunction with the performance criteria, required skills and knowledge, range statement and the Assessment Guidelines for the Training Package.</w:t>
            </w:r>
          </w:p>
        </w:tc>
      </w:tr>
      <w:tr w:rsidTr="00A15AE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BodyText"/>
              <w:rPr>
                <w:lang w:val="en-NZ"/>
              </w:rPr>
            </w:pPr>
            <w:r w:rsidRPr="00433A65">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BodyText"/>
              <w:rPr>
                <w:lang w:val="en-NZ"/>
              </w:rPr>
            </w:pPr>
          </w:p>
        </w:tc>
      </w:tr>
      <w:tr w:rsidTr="00A15AE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BodyText"/>
              <w:rPr>
                <w:lang w:val="en-NZ"/>
              </w:rPr>
            </w:pPr>
            <w:r w:rsidRPr="00433A65">
              <w:rPr>
                <w:rStyle w:val="SpecialBold"/>
              </w:rPr>
              <w:t>Critical aspec</w:t>
            </w:r>
            <w:r w:rsidRPr="00433A65">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A65" w:rsidP="00433A65">
            <w:pPr>
              <w:pStyle w:val="BodyText"/>
            </w:pPr>
            <w:r w:rsidRPr="00433A65">
              <w:t>Evidence of the ability to:</w:t>
            </w:r>
          </w:p>
          <w:p w:rsidR="00000000" w:rsidRPr="00433A65" w:rsidP="00433A65">
            <w:pPr>
              <w:pStyle w:val="ListBullet"/>
            </w:pPr>
            <w:r w:rsidRPr="00433A65">
              <w:t>explain terminology used within a range of personal financial statements received by a range of customers</w:t>
            </w:r>
          </w:p>
          <w:p w:rsidR="00000000" w:rsidRPr="00433A65" w:rsidP="00433A65">
            <w:pPr>
              <w:pStyle w:val="ListBullet"/>
            </w:pPr>
            <w:r w:rsidRPr="00433A65">
              <w:t>use high level communicatio</w:t>
            </w:r>
            <w:r w:rsidRPr="00433A65">
              <w:t>n skills in providing relevant information to customers in need of assistance in understanding personal financial statements</w:t>
            </w:r>
          </w:p>
          <w:p w:rsidR="00000000" w:rsidP="00433A65">
            <w:pPr>
              <w:pStyle w:val="ListBullet"/>
              <w:rPr>
                <w:lang w:val="en-NZ"/>
              </w:rPr>
            </w:pPr>
            <w:r w:rsidRPr="00433A65">
              <w:t>identify and present to customers effective methods of managing personal financial statements including the importance of verifying</w:t>
            </w:r>
            <w:r w:rsidRPr="00433A65">
              <w:t xml:space="preserve"> accuracy of information received.</w:t>
            </w:r>
          </w:p>
        </w:tc>
      </w:tr>
      <w:tr w:rsidTr="00A15AE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BodyText"/>
              <w:rPr>
                <w:lang w:val="en-NZ"/>
              </w:rPr>
            </w:pPr>
            <w:r w:rsidRPr="00433A65">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A65" w:rsidP="00433A65">
            <w:pPr>
              <w:pStyle w:val="BodyText"/>
            </w:pPr>
            <w:r w:rsidRPr="00433A65">
              <w:t>Assessment must ensure:</w:t>
            </w:r>
          </w:p>
          <w:p w:rsidR="00000000" w:rsidRPr="00433A65" w:rsidP="00433A65">
            <w:pPr>
              <w:pStyle w:val="ListBullet"/>
            </w:pPr>
            <w:r w:rsidRPr="00433A65">
              <w:t>competency is demonstrated in the context of the financial services work environment and conditions specified in the range statement either in a re</w:t>
            </w:r>
            <w:r w:rsidRPr="00433A65">
              <w:t>levant workplace or a closely simulated work environment</w:t>
            </w:r>
          </w:p>
          <w:p w:rsidR="00000000" w:rsidRPr="00433A65" w:rsidP="00433A65">
            <w:pPr>
              <w:pStyle w:val="ListBullet"/>
            </w:pPr>
            <w:r w:rsidRPr="00433A65">
              <w:t>access to and the use of a range of common office equipment, technology, software and consumables</w:t>
            </w:r>
          </w:p>
          <w:p w:rsidR="00000000" w:rsidP="00433A65">
            <w:pPr>
              <w:pStyle w:val="ListBullet"/>
              <w:rPr>
                <w:lang w:val="en-NZ"/>
              </w:rPr>
            </w:pPr>
            <w:r w:rsidRPr="00433A65">
              <w:t>access to financial services product information.</w:t>
            </w:r>
          </w:p>
        </w:tc>
      </w:tr>
      <w:tr w:rsidTr="00A15AE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BodyText"/>
              <w:rPr>
                <w:lang w:val="en-NZ"/>
              </w:rPr>
            </w:pPr>
            <w:r w:rsidRPr="00433A65">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A65" w:rsidP="00433A65">
            <w:pPr>
              <w:pStyle w:val="BodyText"/>
            </w:pPr>
            <w:r w:rsidRPr="00433A65">
              <w:t>A range of assessment methods</w:t>
            </w:r>
            <w:r w:rsidRPr="00433A65">
              <w:t xml:space="preserve"> should be used to assess practical skills and knowledge. The following examples, in combination, are appropriate for this unit:</w:t>
            </w:r>
          </w:p>
          <w:p w:rsidR="00000000" w:rsidRPr="00433A65" w:rsidP="00433A65">
            <w:pPr>
              <w:pStyle w:val="ListBullet"/>
            </w:pPr>
            <w:r w:rsidRPr="00433A65">
              <w:t>evaluating an integrated activity which combines the elements of competency for the unit or a cluster of related units of compe</w:t>
            </w:r>
            <w:r w:rsidRPr="00433A65">
              <w:t>tency</w:t>
            </w:r>
          </w:p>
          <w:p w:rsidR="00000000" w:rsidRPr="00433A65" w:rsidP="00433A65">
            <w:pPr>
              <w:pStyle w:val="ListBullet"/>
            </w:pPr>
            <w:r w:rsidRPr="00433A65">
              <w:t>observing processes and procedures in workplaces or role plays</w:t>
            </w:r>
          </w:p>
          <w:p w:rsidR="00000000" w:rsidRPr="00433A65" w:rsidP="00433A65">
            <w:pPr>
              <w:pStyle w:val="ListBullet"/>
            </w:pPr>
            <w:r w:rsidRPr="00433A65">
              <w:t xml:space="preserve">verbal or written questioning on underpinning knowledge and skills </w:t>
            </w:r>
          </w:p>
          <w:p w:rsidR="00000000" w:rsidP="00433A65">
            <w:pPr>
              <w:pStyle w:val="ListBullet"/>
              <w:rPr>
                <w:lang w:val="en-NZ"/>
              </w:rPr>
            </w:pPr>
            <w:r w:rsidRPr="00433A65">
              <w:t>setting and reviewing workplace projects and business simulations or scenarios.</w:t>
            </w:r>
          </w:p>
        </w:tc>
      </w:tr>
      <w:tr w:rsidTr="00A15AED">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BodyText"/>
              <w:rPr>
                <w:lang w:val="en-NZ"/>
              </w:rPr>
            </w:pPr>
            <w:r w:rsidRPr="00433A65">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A65" w:rsidP="00433A65">
            <w:pPr>
              <w:pStyle w:val="BodyText"/>
            </w:pPr>
          </w:p>
        </w:tc>
      </w:tr>
    </w:tbl>
    <w:p w:rsidR="00000000" w:rsidRPr="00433A65" w:rsidP="00433A65">
      <w:pPr>
        <w:pStyle w:val="BodyText"/>
      </w:pPr>
    </w:p>
    <w:p w:rsidR="00000000" w:rsidRPr="00433A65" w:rsidP="00433A65">
      <w:pPr>
        <w:pStyle w:val="AllowPageBreak"/>
      </w:pPr>
    </w:p>
    <w:p w:rsidR="00000000" w:rsidRPr="00433A65" w:rsidP="00433A65">
      <w:pPr>
        <w:pStyle w:val="Heading1"/>
      </w:pPr>
      <w:bookmarkStart w:id="11" w:name="O_78229"/>
      <w:bookmarkEnd w:id="11"/>
      <w:r w:rsidRPr="00433A65">
        <w:t>Range Statement</w:t>
      </w:r>
    </w:p>
    <w:tbl>
      <w:tblPr>
        <w:tblW w:w="0" w:type="auto"/>
        <w:tblLayout w:type="fixed"/>
        <w:tblCellMar>
          <w:left w:w="62" w:type="dxa"/>
          <w:right w:w="62" w:type="dxa"/>
        </w:tblCellMar>
        <w:tblLook w:val="0000"/>
      </w:tblPr>
      <w:tblGrid>
        <w:gridCol w:w="2539"/>
        <w:gridCol w:w="5983"/>
      </w:tblGrid>
      <w:tr w:rsidTr="00A15AE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BodyText"/>
              <w:rPr>
                <w:lang w:val="en-NZ"/>
              </w:rPr>
            </w:pPr>
            <w:r w:rsidRPr="00433A65">
              <w:rPr>
                <w:rStyle w:val="SpecialBold"/>
              </w:rPr>
              <w:t>RANGE STATEMENT</w:t>
            </w:r>
          </w:p>
        </w:tc>
      </w:tr>
      <w:tr w:rsidTr="00A15AE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BodyText"/>
              <w:rPr>
                <w:lang w:val="en-NZ"/>
              </w:rPr>
            </w:pPr>
            <w:r w:rsidRPr="00433A65">
              <w:t>The range statement relates to the unit of competency as a whole. It allows for different work environments and situations that may affect performance. Bold italicised wording, if used in the performance cr</w:t>
            </w:r>
            <w:r w:rsidRPr="00433A65">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A15AED">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BodyText"/>
              <w:rPr>
                <w:lang w:val="en-NZ"/>
              </w:rPr>
            </w:pPr>
            <w:r w:rsidRPr="00433A65">
              <w:t xml:space="preserve">Range of </w:t>
            </w:r>
            <w:r w:rsidRPr="00433A65">
              <w:rPr>
                <w:rStyle w:val="BoldandItalics"/>
              </w:rPr>
              <w:t>personal financial statements</w:t>
            </w:r>
            <w:r w:rsidRPr="00433A65">
              <w:t xml:space="preserve"> received may include:</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A65" w:rsidP="00433A65">
            <w:pPr>
              <w:pStyle w:val="ListBullet"/>
            </w:pPr>
            <w:r w:rsidRPr="00433A65">
              <w:t>bank statements including:</w:t>
            </w:r>
          </w:p>
          <w:p w:rsidR="00000000" w:rsidRPr="00433A65" w:rsidP="00433A65">
            <w:pPr>
              <w:pStyle w:val="ListBullet2"/>
            </w:pPr>
            <w:r w:rsidRPr="00433A65">
              <w:t>credit card statements</w:t>
            </w:r>
          </w:p>
          <w:p w:rsidR="00000000" w:rsidRPr="00433A65" w:rsidP="00433A65">
            <w:pPr>
              <w:pStyle w:val="ListBullet2"/>
            </w:pPr>
            <w:r w:rsidRPr="00433A65">
              <w:t>savings account statements</w:t>
            </w:r>
          </w:p>
          <w:p w:rsidR="00000000" w:rsidRPr="00433A65" w:rsidP="00433A65">
            <w:pPr>
              <w:pStyle w:val="ListBullet2"/>
            </w:pPr>
            <w:r w:rsidRPr="00433A65">
              <w:t>investment statements</w:t>
            </w:r>
          </w:p>
          <w:p w:rsidR="00000000" w:rsidRPr="00433A65" w:rsidP="00433A65">
            <w:pPr>
              <w:pStyle w:val="ListBullet2"/>
            </w:pPr>
            <w:r w:rsidRPr="00433A65">
              <w:t>loan account statements</w:t>
            </w:r>
          </w:p>
          <w:p w:rsidR="00000000" w:rsidRPr="00433A65" w:rsidP="00433A65">
            <w:pPr>
              <w:pStyle w:val="ListBullet"/>
            </w:pPr>
            <w:r w:rsidRPr="00433A65">
              <w:t>finance company statements</w:t>
            </w:r>
          </w:p>
          <w:p w:rsidR="00000000" w:rsidRPr="00433A65" w:rsidP="00433A65">
            <w:pPr>
              <w:pStyle w:val="ListBullet"/>
            </w:pPr>
            <w:r w:rsidRPr="00433A65">
              <w:t>payslips</w:t>
            </w:r>
          </w:p>
          <w:p w:rsidR="00000000" w:rsidRPr="00433A65" w:rsidP="00433A65">
            <w:pPr>
              <w:pStyle w:val="ListBullet"/>
            </w:pPr>
            <w:r w:rsidRPr="00433A65">
              <w:t>statements from utility providers</w:t>
            </w:r>
          </w:p>
          <w:p w:rsidR="00000000" w:rsidP="00433A65">
            <w:pPr>
              <w:pStyle w:val="ListBullet"/>
              <w:rPr>
                <w:lang w:val="en-NZ"/>
              </w:rPr>
            </w:pPr>
            <w:r w:rsidRPr="00433A65">
              <w:t>superannuation statements.</w:t>
            </w:r>
          </w:p>
        </w:tc>
      </w:tr>
      <w:tr w:rsidTr="00A15AED">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BodyText"/>
              <w:rPr>
                <w:lang w:val="en-NZ"/>
              </w:rPr>
            </w:pPr>
            <w:r w:rsidRPr="00433A65">
              <w:rPr>
                <w:rStyle w:val="BoldandItalics"/>
              </w:rPr>
              <w:t>Different purposes of financial statements</w:t>
            </w:r>
            <w:r w:rsidRPr="00433A65">
              <w:t xml:space="preserve"> may include:</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A65" w:rsidP="00433A65">
            <w:pPr>
              <w:pStyle w:val="ListBullet"/>
            </w:pPr>
            <w:r w:rsidRPr="00433A65">
              <w:t>informing consumers of funds debited or credited to their accounts such as payslips showing amounts paid to nominated accounts</w:t>
            </w:r>
          </w:p>
          <w:p w:rsidR="00000000" w:rsidRPr="00433A65" w:rsidP="00433A65">
            <w:pPr>
              <w:pStyle w:val="ListBullet"/>
            </w:pPr>
            <w:r w:rsidRPr="00433A65">
              <w:t>informing consumers of interest earned on investments</w:t>
            </w:r>
          </w:p>
          <w:p w:rsidR="00000000" w:rsidRPr="00433A65" w:rsidP="00433A65">
            <w:pPr>
              <w:pStyle w:val="ListBullet"/>
            </w:pPr>
            <w:r w:rsidRPr="00433A65">
              <w:t>invoicing consumer for services rendered such as amounts owed on:</w:t>
            </w:r>
          </w:p>
          <w:p w:rsidR="00000000" w:rsidRPr="00433A65" w:rsidP="00433A65">
            <w:pPr>
              <w:pStyle w:val="ListBullet2"/>
            </w:pPr>
            <w:r w:rsidRPr="00433A65">
              <w:t>utility bills</w:t>
            </w:r>
          </w:p>
          <w:p w:rsidR="00000000" w:rsidRPr="00433A65" w:rsidP="00433A65">
            <w:pPr>
              <w:pStyle w:val="ListBullet2"/>
            </w:pPr>
            <w:r w:rsidRPr="00433A65">
              <w:t>credit cards</w:t>
            </w:r>
          </w:p>
          <w:p w:rsidR="00000000" w:rsidRPr="00433A65" w:rsidP="00433A65">
            <w:pPr>
              <w:pStyle w:val="ListBullet2"/>
            </w:pPr>
            <w:r w:rsidRPr="00433A65">
              <w:t>loans</w:t>
            </w:r>
          </w:p>
          <w:p w:rsidR="00000000" w:rsidP="00433A65">
            <w:pPr>
              <w:pStyle w:val="ListBullet"/>
              <w:rPr>
                <w:lang w:val="en-NZ"/>
              </w:rPr>
            </w:pPr>
            <w:r w:rsidRPr="00433A65">
              <w:t>providing consumers with information necessary for consumer to make informed decisions including state</w:t>
            </w:r>
            <w:r w:rsidRPr="00433A65">
              <w:t>ments regarding performance of investment funds.</w:t>
            </w:r>
          </w:p>
        </w:tc>
      </w:tr>
      <w:tr w:rsidTr="00A15AED">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BodyText"/>
              <w:rPr>
                <w:lang w:val="en-NZ"/>
              </w:rPr>
            </w:pPr>
            <w:r w:rsidRPr="00433A65">
              <w:rPr>
                <w:rStyle w:val="BoldandItalics"/>
              </w:rPr>
              <w:t>Common items listed on a credit card statement</w:t>
            </w:r>
            <w:r w:rsidRPr="00433A65">
              <w:t xml:space="preserve"> may include:</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A65" w:rsidP="00433A65">
            <w:pPr>
              <w:pStyle w:val="ListBullet"/>
            </w:pPr>
            <w:r w:rsidRPr="00433A65">
              <w:t>closing balance</w:t>
            </w:r>
          </w:p>
          <w:p w:rsidR="00000000" w:rsidRPr="00433A65" w:rsidP="00433A65">
            <w:pPr>
              <w:pStyle w:val="ListBullet"/>
            </w:pPr>
            <w:r w:rsidRPr="00433A65">
              <w:t>fees and charges for the period including annual account fees</w:t>
            </w:r>
          </w:p>
          <w:p w:rsidR="00000000" w:rsidRPr="00433A65" w:rsidP="00433A65">
            <w:pPr>
              <w:pStyle w:val="ListBullet"/>
            </w:pPr>
            <w:r w:rsidRPr="00433A65">
              <w:t>list of any cash advances made during the statement period</w:t>
            </w:r>
          </w:p>
          <w:p w:rsidR="00000000" w:rsidRPr="00433A65" w:rsidP="00433A65">
            <w:pPr>
              <w:pStyle w:val="ListBullet"/>
            </w:pPr>
            <w:r w:rsidRPr="00433A65">
              <w:t>list of purchases made during the statement period</w:t>
            </w:r>
          </w:p>
          <w:p w:rsidR="00000000" w:rsidRPr="00433A65" w:rsidP="00433A65">
            <w:pPr>
              <w:pStyle w:val="ListBullet"/>
            </w:pPr>
            <w:r w:rsidRPr="00433A65">
              <w:t>minimum amount due and date owed</w:t>
            </w:r>
          </w:p>
          <w:p w:rsidR="00000000" w:rsidRPr="00433A65" w:rsidP="00433A65">
            <w:pPr>
              <w:pStyle w:val="ListBullet"/>
            </w:pPr>
            <w:r w:rsidRPr="00433A65">
              <w:t>payments made during the statement period</w:t>
            </w:r>
          </w:p>
          <w:p w:rsidR="00000000" w:rsidRPr="00433A65" w:rsidP="00433A65">
            <w:pPr>
              <w:pStyle w:val="ListBullet"/>
            </w:pPr>
            <w:r w:rsidRPr="00433A65">
              <w:t>period of time the statement represents</w:t>
            </w:r>
          </w:p>
          <w:p w:rsidR="00000000" w:rsidP="00433A65">
            <w:pPr>
              <w:pStyle w:val="ListBullet"/>
              <w:rPr>
                <w:lang w:val="en-NZ"/>
              </w:rPr>
            </w:pPr>
            <w:r w:rsidRPr="00433A65">
              <w:t>previous account balance.</w:t>
            </w:r>
          </w:p>
        </w:tc>
      </w:tr>
      <w:tr w:rsidTr="00A15AED">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BodyText"/>
              <w:rPr>
                <w:lang w:val="en-NZ"/>
              </w:rPr>
            </w:pPr>
            <w:r w:rsidRPr="00433A65">
              <w:rPr>
                <w:rStyle w:val="BoldandItalics"/>
              </w:rPr>
              <w:t>Common items listed on a superannuation fund statement</w:t>
            </w:r>
            <w:r w:rsidRPr="00433A65">
              <w:t xml:space="preserve"> may incl</w:t>
            </w:r>
            <w:r w:rsidRPr="00433A65">
              <w:t>ude:</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A65" w:rsidP="00433A65">
            <w:pPr>
              <w:pStyle w:val="ListBullet"/>
            </w:pPr>
            <w:r w:rsidRPr="00433A65">
              <w:t>general details including:</w:t>
            </w:r>
          </w:p>
          <w:p w:rsidR="00000000" w:rsidRPr="00433A65" w:rsidP="00433A65">
            <w:pPr>
              <w:pStyle w:val="ListBullet2"/>
            </w:pPr>
            <w:r w:rsidRPr="00433A65">
              <w:t>confirmation tax file number received</w:t>
            </w:r>
          </w:p>
          <w:p w:rsidR="00000000" w:rsidRPr="00433A65" w:rsidP="00433A65">
            <w:pPr>
              <w:pStyle w:val="ListBullet2"/>
            </w:pPr>
            <w:r w:rsidRPr="00433A65">
              <w:t>date the member joined the fund</w:t>
            </w:r>
          </w:p>
          <w:p w:rsidR="00000000" w:rsidRPr="00433A65" w:rsidP="00433A65">
            <w:pPr>
              <w:pStyle w:val="ListBullet2"/>
            </w:pPr>
            <w:r w:rsidRPr="00433A65">
              <w:t>fund name</w:t>
            </w:r>
          </w:p>
          <w:p w:rsidR="00000000" w:rsidRPr="00433A65" w:rsidP="00433A65">
            <w:pPr>
              <w:pStyle w:val="ListBullet2"/>
            </w:pPr>
            <w:r w:rsidRPr="00433A65">
              <w:t>member name and date of birth</w:t>
            </w:r>
          </w:p>
          <w:p w:rsidR="00000000" w:rsidRPr="00433A65" w:rsidP="00433A65">
            <w:pPr>
              <w:pStyle w:val="ListBullet"/>
            </w:pPr>
            <w:r w:rsidRPr="00433A65">
              <w:t>summary of account details including:</w:t>
            </w:r>
          </w:p>
          <w:p w:rsidR="00000000" w:rsidRPr="00433A65" w:rsidP="00433A65">
            <w:pPr>
              <w:pStyle w:val="ListBullet2"/>
            </w:pPr>
            <w:r w:rsidRPr="00433A65">
              <w:t>benefit details</w:t>
            </w:r>
          </w:p>
          <w:p w:rsidR="00000000" w:rsidRPr="00433A65" w:rsidP="00433A65">
            <w:pPr>
              <w:pStyle w:val="ListBullet2"/>
            </w:pPr>
            <w:r w:rsidRPr="00433A65">
              <w:t>closing balance</w:t>
            </w:r>
          </w:p>
          <w:p w:rsidR="00000000" w:rsidRPr="00433A65" w:rsidP="00433A65">
            <w:pPr>
              <w:pStyle w:val="ListBullet2"/>
            </w:pPr>
            <w:r w:rsidRPr="00433A65">
              <w:t>deductions including fees and withdrawals by the member</w:t>
            </w:r>
          </w:p>
          <w:p w:rsidR="00000000" w:rsidRPr="00433A65" w:rsidP="00433A65">
            <w:pPr>
              <w:pStyle w:val="ListBullet2"/>
            </w:pPr>
            <w:r w:rsidRPr="00433A65">
              <w:t>investment earnings</w:t>
            </w:r>
          </w:p>
          <w:p w:rsidR="00000000" w:rsidRPr="00433A65" w:rsidP="00433A65">
            <w:pPr>
              <w:pStyle w:val="ListBullet2"/>
            </w:pPr>
            <w:r w:rsidRPr="00433A65">
              <w:t>list of contributions</w:t>
            </w:r>
          </w:p>
          <w:p w:rsidR="00000000" w:rsidRPr="00433A65" w:rsidP="00433A65">
            <w:pPr>
              <w:pStyle w:val="ListBullet2"/>
            </w:pPr>
            <w:r w:rsidRPr="00433A65">
              <w:t>opening balance</w:t>
            </w:r>
          </w:p>
          <w:p w:rsidR="00000000" w:rsidP="00433A65">
            <w:pPr>
              <w:pStyle w:val="ListBullet2"/>
              <w:rPr>
                <w:lang w:val="en-NZ"/>
              </w:rPr>
            </w:pPr>
            <w:r w:rsidRPr="00433A65">
              <w:t>rebates.</w:t>
            </w:r>
          </w:p>
        </w:tc>
      </w:tr>
      <w:tr w:rsidTr="00A15AED">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BodyText"/>
              <w:rPr>
                <w:lang w:val="en-NZ"/>
              </w:rPr>
            </w:pPr>
            <w:r w:rsidRPr="00433A65">
              <w:t xml:space="preserve">Superannuation </w:t>
            </w:r>
            <w:r w:rsidRPr="00433A65">
              <w:rPr>
                <w:rStyle w:val="BoldandItalics"/>
              </w:rPr>
              <w:t>fees and charges</w:t>
            </w:r>
            <w:r w:rsidRPr="00433A65">
              <w:t xml:space="preserve"> may include:</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A65" w:rsidP="00433A65">
            <w:pPr>
              <w:pStyle w:val="ListBullet"/>
            </w:pPr>
            <w:r w:rsidRPr="00433A65">
              <w:t>adviser service fees</w:t>
            </w:r>
          </w:p>
          <w:p w:rsidR="00000000" w:rsidRPr="00433A65" w:rsidP="00433A65">
            <w:pPr>
              <w:pStyle w:val="ListBullet"/>
            </w:pPr>
            <w:r w:rsidRPr="00433A65">
              <w:t>annual fees</w:t>
            </w:r>
          </w:p>
          <w:p w:rsidR="00000000" w:rsidRPr="00433A65" w:rsidP="00433A65">
            <w:pPr>
              <w:pStyle w:val="ListBullet"/>
            </w:pPr>
            <w:r w:rsidRPr="00433A65">
              <w:t>commissions</w:t>
            </w:r>
          </w:p>
          <w:p w:rsidR="00000000" w:rsidRPr="00433A65" w:rsidP="00433A65">
            <w:pPr>
              <w:pStyle w:val="ListBullet"/>
            </w:pPr>
            <w:r w:rsidRPr="00433A65">
              <w:t>deposit fees</w:t>
            </w:r>
          </w:p>
          <w:p w:rsidR="00000000" w:rsidRPr="00433A65" w:rsidP="00433A65">
            <w:pPr>
              <w:pStyle w:val="ListBullet"/>
            </w:pPr>
            <w:r w:rsidRPr="00433A65">
              <w:t>early termination fees</w:t>
            </w:r>
          </w:p>
          <w:p w:rsidR="00000000" w:rsidRPr="00433A65" w:rsidP="00433A65">
            <w:pPr>
              <w:pStyle w:val="ListBullet"/>
            </w:pPr>
            <w:r w:rsidRPr="00433A65">
              <w:t>fund management fees</w:t>
            </w:r>
          </w:p>
          <w:p w:rsidR="00000000" w:rsidRPr="00433A65" w:rsidP="00433A65">
            <w:pPr>
              <w:pStyle w:val="ListBullet"/>
            </w:pPr>
            <w:r w:rsidRPr="00433A65">
              <w:t>member fees</w:t>
            </w:r>
          </w:p>
          <w:p w:rsidR="00000000" w:rsidRPr="00433A65" w:rsidP="00433A65">
            <w:pPr>
              <w:pStyle w:val="ListBullet"/>
            </w:pPr>
            <w:r w:rsidRPr="00433A65">
              <w:t>switching fees</w:t>
            </w:r>
          </w:p>
          <w:p w:rsidR="00000000" w:rsidP="00433A65">
            <w:pPr>
              <w:pStyle w:val="ListBullet"/>
              <w:rPr>
                <w:lang w:val="en-NZ"/>
              </w:rPr>
            </w:pPr>
            <w:r w:rsidRPr="00433A65">
              <w:t>trustee levy.</w:t>
            </w:r>
          </w:p>
        </w:tc>
      </w:tr>
      <w:tr w:rsidTr="00A15AED">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BodyText"/>
              <w:rPr>
                <w:lang w:val="en-NZ"/>
              </w:rPr>
            </w:pPr>
            <w:r w:rsidRPr="00433A65">
              <w:t xml:space="preserve">Providing </w:t>
            </w:r>
            <w:r w:rsidRPr="00433A65">
              <w:rPr>
                <w:rStyle w:val="BoldandItalics"/>
              </w:rPr>
              <w:t>contact details</w:t>
            </w:r>
            <w:r w:rsidRPr="00433A65">
              <w:t xml:space="preserve"> may include:</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A65" w:rsidP="00433A65">
            <w:pPr>
              <w:pStyle w:val="ListBullet"/>
            </w:pPr>
            <w:r w:rsidRPr="00433A65">
              <w:t>contact details of the appropriate institution and its regulating body</w:t>
            </w:r>
          </w:p>
          <w:p w:rsidR="00000000" w:rsidRPr="00433A65" w:rsidP="00433A65">
            <w:pPr>
              <w:pStyle w:val="ListBullet"/>
            </w:pPr>
            <w:r w:rsidRPr="00433A65">
              <w:t>customer service number of the relevant institution</w:t>
            </w:r>
          </w:p>
          <w:p w:rsidR="00000000" w:rsidRPr="00433A65" w:rsidP="00433A65">
            <w:pPr>
              <w:pStyle w:val="ListBullet"/>
            </w:pPr>
            <w:r w:rsidRPr="00433A65">
              <w:t>interpreter services</w:t>
            </w:r>
          </w:p>
          <w:p w:rsidR="00000000" w:rsidP="00433A65">
            <w:pPr>
              <w:pStyle w:val="ListBullet"/>
              <w:rPr>
                <w:lang w:val="en-NZ"/>
              </w:rPr>
            </w:pPr>
            <w:r w:rsidRPr="00433A65">
              <w:t xml:space="preserve">providing </w:t>
            </w:r>
            <w:r w:rsidRPr="00433A65">
              <w:t>large print services and hearing impaired services.</w:t>
            </w:r>
          </w:p>
        </w:tc>
      </w:tr>
      <w:tr w:rsidTr="00A15AED">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BodyText"/>
              <w:rPr>
                <w:lang w:val="en-NZ"/>
              </w:rPr>
            </w:pPr>
            <w:r w:rsidRPr="00433A65">
              <w:rPr>
                <w:rStyle w:val="BoldandItalics"/>
              </w:rPr>
              <w:t>Checking financial statements</w:t>
            </w:r>
            <w:r w:rsidRPr="00433A65">
              <w:t xml:space="preserve"> for accuracy may include:</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A65" w:rsidP="00433A65">
            <w:pPr>
              <w:pStyle w:val="ListBullet"/>
            </w:pPr>
            <w:r w:rsidRPr="00433A65">
              <w:t>checking receipts</w:t>
            </w:r>
          </w:p>
          <w:p w:rsidR="00000000" w:rsidRPr="00433A65" w:rsidP="00433A65">
            <w:pPr>
              <w:pStyle w:val="ListBullet"/>
            </w:pPr>
            <w:r w:rsidRPr="00433A65">
              <w:t>comparing meter readings to a utility bill</w:t>
            </w:r>
          </w:p>
          <w:p w:rsidR="00000000" w:rsidP="00433A65">
            <w:pPr>
              <w:pStyle w:val="ListBullet"/>
              <w:rPr>
                <w:lang w:val="en-NZ"/>
              </w:rPr>
            </w:pPr>
            <w:r w:rsidRPr="00433A65">
              <w:t>keeping a record of telephone calls made.</w:t>
            </w:r>
          </w:p>
        </w:tc>
      </w:tr>
      <w:tr w:rsidTr="00A15AED">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BodyText"/>
              <w:rPr>
                <w:lang w:val="en-NZ"/>
              </w:rPr>
            </w:pPr>
            <w:r w:rsidRPr="00433A65">
              <w:rPr>
                <w:rStyle w:val="BoldandItalics"/>
              </w:rPr>
              <w:t>Different repayment options</w:t>
            </w:r>
            <w:r w:rsidRPr="00433A65">
              <w:t xml:space="preserve"> may include:</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A65" w:rsidP="00433A65">
            <w:pPr>
              <w:pStyle w:val="ListBullet"/>
            </w:pPr>
            <w:r w:rsidRPr="00433A65">
              <w:t>prepayment of account</w:t>
            </w:r>
          </w:p>
          <w:p w:rsidR="00000000" w:rsidRPr="00433A65" w:rsidP="00433A65">
            <w:pPr>
              <w:pStyle w:val="ListBullet"/>
            </w:pPr>
            <w:r w:rsidRPr="00433A65">
              <w:t>methods of how to pay the account, including:</w:t>
            </w:r>
          </w:p>
          <w:p w:rsidR="00000000" w:rsidRPr="00433A65" w:rsidP="00433A65">
            <w:pPr>
              <w:pStyle w:val="ListBullet2"/>
            </w:pPr>
            <w:r w:rsidRPr="00433A65">
              <w:t>at a post office</w:t>
            </w:r>
          </w:p>
          <w:p w:rsidR="00000000" w:rsidRPr="00433A65" w:rsidP="00433A65">
            <w:pPr>
              <w:pStyle w:val="ListBullet2"/>
            </w:pPr>
            <w:r w:rsidRPr="00433A65">
              <w:t>B-Pay</w:t>
            </w:r>
          </w:p>
          <w:p w:rsidR="00000000" w:rsidRPr="00433A65" w:rsidP="00433A65">
            <w:pPr>
              <w:pStyle w:val="ListBullet2"/>
            </w:pPr>
            <w:r w:rsidRPr="00433A65">
              <w:t>by credit card</w:t>
            </w:r>
          </w:p>
          <w:p w:rsidR="00000000" w:rsidRPr="00433A65" w:rsidP="00433A65">
            <w:pPr>
              <w:pStyle w:val="ListBullet2"/>
            </w:pPr>
            <w:r w:rsidRPr="00433A65">
              <w:t>by mail</w:t>
            </w:r>
          </w:p>
          <w:p w:rsidR="00000000" w:rsidRPr="00433A65" w:rsidP="00433A65">
            <w:pPr>
              <w:pStyle w:val="ListBullet2"/>
            </w:pPr>
            <w:r w:rsidRPr="00433A65">
              <w:t>by direct debit</w:t>
            </w:r>
          </w:p>
          <w:p w:rsidR="00000000" w:rsidRPr="00433A65" w:rsidP="00433A65">
            <w:pPr>
              <w:pStyle w:val="ListBullet2"/>
            </w:pPr>
            <w:r w:rsidRPr="00433A65">
              <w:t>in person</w:t>
            </w:r>
          </w:p>
          <w:p w:rsidR="00000000" w:rsidRPr="00433A65" w:rsidP="00433A65">
            <w:pPr>
              <w:pStyle w:val="ListBullet"/>
            </w:pPr>
            <w:r w:rsidRPr="00433A65">
              <w:t>regular instalments.</w:t>
            </w:r>
          </w:p>
        </w:tc>
      </w:tr>
    </w:tbl>
    <w:p w:rsidR="00A15AED" w:rsidP="00433A65">
      <w:pPr>
        <w:pStyle w:val="BodyText"/>
      </w:pPr>
    </w:p>
    <w:p w:rsidR="00A15AED" w:rsidP="00433A65">
      <w:pPr>
        <w:pStyle w:val="BodyText"/>
      </w:pPr>
    </w:p>
    <w:p w:rsidR="00000000" w:rsidRPr="00433A65" w:rsidP="00433A65">
      <w:pPr>
        <w:pStyle w:val="Heading1"/>
      </w:pPr>
      <w:bookmarkStart w:id="12" w:name="O_78230"/>
      <w:bookmarkEnd w:id="12"/>
      <w:r w:rsidRPr="00433A65">
        <w:t>Unit Sector(s)</w:t>
      </w:r>
    </w:p>
    <w:tbl>
      <w:tblPr>
        <w:tblW w:w="0" w:type="auto"/>
        <w:tblLayout w:type="fixed"/>
        <w:tblCellMar>
          <w:left w:w="62" w:type="dxa"/>
          <w:right w:w="62" w:type="dxa"/>
        </w:tblCellMar>
        <w:tblLook w:val="0000"/>
      </w:tblPr>
      <w:tblGrid>
        <w:gridCol w:w="2597"/>
        <w:gridCol w:w="5925"/>
      </w:tblGrid>
      <w:tr w:rsidTr="00A15AED">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BodyText"/>
              <w:rPr>
                <w:lang w:val="en-NZ"/>
              </w:rPr>
            </w:pPr>
            <w:r w:rsidRPr="00433A65">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A65" w:rsidP="00433A65">
            <w:pPr>
              <w:pStyle w:val="BodyText"/>
            </w:pPr>
            <w:r w:rsidRPr="00433A65">
              <w:t>Financial literacy</w:t>
            </w:r>
          </w:p>
        </w:tc>
      </w:tr>
    </w:tbl>
    <w:p w:rsidR="00000000" w:rsidRPr="00433A65" w:rsidP="00433A65">
      <w:pPr>
        <w:pStyle w:val="BodyText"/>
      </w:pPr>
    </w:p>
    <w:p w:rsidR="00000000" w:rsidRPr="00433A65" w:rsidP="00433A65">
      <w:pPr>
        <w:pStyle w:val="AllowPageBreak"/>
      </w:pPr>
    </w:p>
    <w:p w:rsidR="00000000" w:rsidRPr="00433A65" w:rsidP="00433A65">
      <w:pPr>
        <w:pStyle w:val="Heading1"/>
      </w:pPr>
      <w:bookmarkStart w:id="13" w:name="O_156271"/>
      <w:bookmarkEnd w:id="13"/>
      <w:r w:rsidRPr="00433A65">
        <w:t>Competency field</w:t>
      </w:r>
    </w:p>
    <w:tbl>
      <w:tblPr>
        <w:tblW w:w="0" w:type="auto"/>
        <w:tblLayout w:type="fixed"/>
        <w:tblCellMar>
          <w:left w:w="62" w:type="dxa"/>
          <w:right w:w="62" w:type="dxa"/>
        </w:tblCellMar>
        <w:tblLook w:val="0000"/>
      </w:tblPr>
      <w:tblGrid>
        <w:gridCol w:w="2754"/>
        <w:gridCol w:w="5768"/>
      </w:tblGrid>
      <w:tr w:rsidTr="00A15AED">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BodyText"/>
              <w:rPr>
                <w:lang w:val="en-NZ"/>
              </w:rPr>
            </w:pPr>
            <w:r w:rsidRPr="00433A65">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A65" w:rsidP="00433A65">
            <w:pPr>
              <w:pStyle w:val="BodyText"/>
            </w:pPr>
          </w:p>
        </w:tc>
      </w:tr>
    </w:tbl>
    <w:p w:rsidR="00000000" w:rsidRPr="00433A65" w:rsidP="00433A65">
      <w:pPr>
        <w:pStyle w:val="BodyText"/>
      </w:pPr>
    </w:p>
    <w:p w:rsidR="00000000" w:rsidRPr="00433A65" w:rsidP="00433A65">
      <w:pPr>
        <w:pStyle w:val="AllowPageBreak"/>
      </w:pPr>
    </w:p>
    <w:p w:rsidR="00000000" w:rsidRPr="00433A65" w:rsidP="00433A65">
      <w:pPr>
        <w:pStyle w:val="Heading1"/>
      </w:pPr>
      <w:bookmarkStart w:id="14" w:name="O_156270"/>
      <w:bookmarkEnd w:id="14"/>
      <w:r w:rsidRPr="00433A65">
        <w:t>Co-requisite units</w:t>
      </w:r>
    </w:p>
    <w:tbl>
      <w:tblPr>
        <w:tblW w:w="0" w:type="auto"/>
        <w:tblLayout w:type="fixed"/>
        <w:tblCellMar>
          <w:left w:w="62" w:type="dxa"/>
          <w:right w:w="62" w:type="dxa"/>
        </w:tblCellMar>
        <w:tblLook w:val="0000"/>
      </w:tblPr>
      <w:tblGrid>
        <w:gridCol w:w="2629"/>
        <w:gridCol w:w="1324"/>
        <w:gridCol w:w="4569"/>
      </w:tblGrid>
      <w:tr w:rsidTr="00A15AED">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BodyText"/>
              <w:rPr>
                <w:lang w:val="en-NZ"/>
              </w:rPr>
            </w:pPr>
            <w:r w:rsidRPr="00433A65">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3A65">
            <w:pPr>
              <w:pStyle w:val="BodyText"/>
              <w:rPr>
                <w:lang w:val="en-NZ"/>
              </w:rPr>
            </w:pPr>
          </w:p>
        </w:tc>
      </w:tr>
      <w:tr w:rsidTr="00A15AED">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3A65" w:rsidP="00433A65">
            <w:pPr>
              <w:pStyle w:val="BodyText"/>
            </w:pPr>
          </w:p>
        </w:tc>
      </w:tr>
    </w:tbl>
    <w:p w:rsidR="00000000" w:rsidRPr="00433A65" w:rsidP="00433A65">
      <w:pPr>
        <w:pStyle w:val="BodyText"/>
      </w:pPr>
    </w:p>
    <w:p w:rsidR="00000000" w:rsidRPr="00433A65" w:rsidP="00433A65"/>
    <w:sectPr w:rsidSect="00433A65">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AED" w:rsidP="00433A6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15AED" w:rsidP="00433A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5AED" w:rsidP="00433A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A65" w:rsidRPr="00A15AED" w:rsidP="00A15AE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AED" w:rsidRPr="002D2AF8" w:rsidP="00433A65">
    <w:pPr>
      <w:pStyle w:val="Header"/>
      <w:framePr w:wrap="around"/>
    </w:pPr>
    <w:r>
      <w:fldChar w:fldCharType="begin"/>
    </w:r>
    <w:r>
      <w:instrText xml:space="preserve"> TITLE   \* MERGEFORMAT </w:instrText>
    </w:r>
    <w:r>
      <w:fldChar w:fldCharType="separate"/>
    </w:r>
    <w:r>
      <w:t>FNSFLT504A Facilitate customer understanding of personal financial statements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15AED" w:rsidP="00433A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EE8B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7467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A45C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A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3A65"/>
    <w:pPr>
      <w:spacing w:before="360" w:after="60"/>
      <w:outlineLvl w:val="0"/>
    </w:pPr>
    <w:rPr>
      <w:sz w:val="32"/>
    </w:rPr>
  </w:style>
  <w:style w:type="paragraph" w:styleId="Heading2">
    <w:name w:val="heading 2"/>
    <w:basedOn w:val="HeadingBase"/>
    <w:next w:val="BodyText"/>
    <w:link w:val="Heading2Char"/>
    <w:qFormat/>
    <w:rsid w:val="00433A65"/>
    <w:pPr>
      <w:keepLines/>
      <w:spacing w:before="240" w:after="120"/>
      <w:outlineLvl w:val="1"/>
    </w:pPr>
    <w:rPr>
      <w:sz w:val="28"/>
      <w:szCs w:val="40"/>
    </w:rPr>
  </w:style>
  <w:style w:type="paragraph" w:styleId="Heading3">
    <w:name w:val="heading 3"/>
    <w:basedOn w:val="HeadingBase"/>
    <w:next w:val="BodyText"/>
    <w:link w:val="Heading3Char"/>
    <w:qFormat/>
    <w:rsid w:val="00433A65"/>
    <w:pPr>
      <w:spacing w:before="180" w:after="120"/>
      <w:outlineLvl w:val="2"/>
    </w:pPr>
    <w:rPr>
      <w:spacing w:val="-10"/>
      <w:kern w:val="32"/>
    </w:rPr>
  </w:style>
  <w:style w:type="paragraph" w:styleId="Heading4">
    <w:name w:val="heading 4"/>
    <w:basedOn w:val="HeadingBase"/>
    <w:next w:val="BodyText"/>
    <w:link w:val="Heading4Char"/>
    <w:qFormat/>
    <w:rsid w:val="00433A65"/>
    <w:pPr>
      <w:spacing w:before="160" w:after="120"/>
      <w:outlineLvl w:val="3"/>
    </w:pPr>
    <w:rPr>
      <w:sz w:val="22"/>
    </w:rPr>
  </w:style>
  <w:style w:type="paragraph" w:styleId="Heading5">
    <w:name w:val="heading 5"/>
    <w:basedOn w:val="HeadingBase"/>
    <w:next w:val="Normal"/>
    <w:link w:val="Heading5Char"/>
    <w:qFormat/>
    <w:rsid w:val="00433A65"/>
    <w:pPr>
      <w:spacing w:before="80"/>
      <w:outlineLvl w:val="4"/>
    </w:pPr>
    <w:rPr>
      <w:color w:val="918585"/>
      <w:sz w:val="20"/>
    </w:rPr>
  </w:style>
  <w:style w:type="paragraph" w:styleId="Heading6">
    <w:name w:val="heading 6"/>
    <w:basedOn w:val="HeadingBase"/>
    <w:next w:val="Normal"/>
    <w:link w:val="Heading6Char"/>
    <w:qFormat/>
    <w:rsid w:val="00433A65"/>
    <w:pPr>
      <w:spacing w:before="60"/>
      <w:outlineLvl w:val="5"/>
    </w:pPr>
    <w:rPr>
      <w:color w:val="918585"/>
      <w:sz w:val="20"/>
    </w:rPr>
  </w:style>
  <w:style w:type="paragraph" w:styleId="Heading7">
    <w:name w:val="heading 7"/>
    <w:basedOn w:val="Normal"/>
    <w:next w:val="Normal"/>
    <w:link w:val="Heading7Char"/>
    <w:qFormat/>
    <w:rsid w:val="00433A65"/>
    <w:pPr>
      <w:ind w:left="720"/>
      <w:outlineLvl w:val="6"/>
    </w:pPr>
    <w:rPr>
      <w:i/>
    </w:rPr>
  </w:style>
  <w:style w:type="paragraph" w:styleId="Heading8">
    <w:name w:val="heading 8"/>
    <w:basedOn w:val="Normal"/>
    <w:next w:val="Normal"/>
    <w:link w:val="Heading8Char"/>
    <w:qFormat/>
    <w:rsid w:val="00433A65"/>
    <w:pPr>
      <w:ind w:left="720"/>
      <w:outlineLvl w:val="7"/>
    </w:pPr>
    <w:rPr>
      <w:i/>
    </w:rPr>
  </w:style>
  <w:style w:type="paragraph" w:styleId="Heading9">
    <w:name w:val="heading 9"/>
    <w:basedOn w:val="Normal"/>
    <w:next w:val="Normal"/>
    <w:link w:val="Heading9Char"/>
    <w:qFormat/>
    <w:rsid w:val="00433A65"/>
    <w:pPr>
      <w:ind w:left="720"/>
      <w:outlineLvl w:val="8"/>
    </w:pPr>
    <w:rPr>
      <w:i/>
    </w:rPr>
  </w:style>
  <w:style w:type="character" w:default="1" w:styleId="DefaultParagraphFont">
    <w:name w:val="Default Paragraph Font"/>
    <w:uiPriority w:val="1"/>
    <w:unhideWhenUsed/>
    <w:rsid w:val="00433A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3A65"/>
  </w:style>
  <w:style w:type="character" w:customStyle="1" w:styleId="Heading1Char">
    <w:name w:val="Heading 1 Char"/>
    <w:basedOn w:val="DefaultParagraphFont"/>
    <w:link w:val="Heading1"/>
    <w:rsid w:val="00433A65"/>
    <w:rPr>
      <w:rFonts w:ascii="Times New Roman" w:eastAsia="Times New Roman" w:hAnsi="Times New Roman" w:cs="Times New Roman"/>
      <w:b/>
      <w:sz w:val="32"/>
      <w:szCs w:val="20"/>
      <w:lang w:eastAsia="en-US"/>
    </w:rPr>
  </w:style>
  <w:style w:type="paragraph" w:styleId="BodyText">
    <w:name w:val="Body Text"/>
    <w:basedOn w:val="Normal"/>
    <w:link w:val="BodyTextChar"/>
    <w:rsid w:val="00433A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3A65"/>
    <w:rPr>
      <w:rFonts w:ascii="Times New Roman" w:eastAsia="Times New Roman" w:hAnsi="Times New Roman" w:cs="Times New Roman"/>
      <w:sz w:val="24"/>
      <w:lang w:eastAsia="en-US"/>
    </w:rPr>
  </w:style>
  <w:style w:type="paragraph" w:styleId="Footer">
    <w:name w:val="footer"/>
    <w:basedOn w:val="Normal"/>
    <w:link w:val="FooterChar"/>
    <w:rsid w:val="00433A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3A65"/>
    <w:rPr>
      <w:rFonts w:ascii="Times New Roman" w:eastAsia="Times New Roman" w:hAnsi="Times New Roman" w:cs="Times New Roman"/>
      <w:sz w:val="16"/>
      <w:lang w:eastAsia="en-US"/>
    </w:rPr>
  </w:style>
  <w:style w:type="paragraph" w:styleId="List">
    <w:name w:val="List"/>
    <w:basedOn w:val="BodyText"/>
    <w:next w:val="BodyText"/>
    <w:rsid w:val="00433A65"/>
    <w:pPr>
      <w:tabs>
        <w:tab w:val="left" w:pos="340"/>
      </w:tabs>
      <w:spacing w:before="60" w:after="60"/>
      <w:ind w:left="340" w:hanging="340"/>
    </w:pPr>
  </w:style>
  <w:style w:type="paragraph" w:styleId="ListBullet">
    <w:name w:val="List Bullet"/>
    <w:basedOn w:val="List"/>
    <w:rsid w:val="00433A65"/>
    <w:pPr>
      <w:numPr>
        <w:numId w:val="13"/>
      </w:numPr>
      <w:tabs>
        <w:tab w:val="clear" w:pos="340"/>
      </w:tabs>
      <w:spacing w:before="40" w:after="40"/>
    </w:pPr>
  </w:style>
  <w:style w:type="character" w:customStyle="1" w:styleId="SpecialBold">
    <w:name w:val="Special Bold"/>
    <w:basedOn w:val="DefaultParagraphFont"/>
    <w:rsid w:val="00433A65"/>
    <w:rPr>
      <w:b/>
      <w:spacing w:val="0"/>
    </w:rPr>
  </w:style>
  <w:style w:type="paragraph" w:styleId="ListBullet2">
    <w:name w:val="List Bullet 2"/>
    <w:basedOn w:val="List2"/>
    <w:rsid w:val="00433A65"/>
    <w:pPr>
      <w:numPr>
        <w:numId w:val="14"/>
      </w:numPr>
      <w:tabs>
        <w:tab w:val="clear" w:pos="680"/>
      </w:tabs>
    </w:pPr>
  </w:style>
  <w:style w:type="paragraph" w:customStyle="1" w:styleId="SuperHeading">
    <w:name w:val="SuperHeading"/>
    <w:basedOn w:val="Normal"/>
    <w:rsid w:val="00433A65"/>
    <w:pPr>
      <w:spacing w:before="240" w:after="120"/>
      <w:outlineLvl w:val="0"/>
    </w:pPr>
    <w:rPr>
      <w:rFonts w:ascii="Times New Roman" w:hAnsi="Times New Roman"/>
      <w:b/>
      <w:sz w:val="28"/>
    </w:rPr>
  </w:style>
  <w:style w:type="paragraph" w:customStyle="1" w:styleId="AllowPageBreak">
    <w:name w:val="AllowPageBreak"/>
    <w:rsid w:val="00433A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3A65"/>
    <w:pPr>
      <w:tabs>
        <w:tab w:val="left" w:pos="680"/>
      </w:tabs>
      <w:spacing w:before="60" w:after="60"/>
      <w:ind w:left="680" w:hanging="340"/>
    </w:pPr>
  </w:style>
  <w:style w:type="character" w:customStyle="1" w:styleId="BoldandItalics">
    <w:name w:val="Bold and Italics"/>
    <w:qFormat/>
    <w:rsid w:val="00433A65"/>
    <w:rPr>
      <w:b/>
      <w:i/>
      <w:u w:val="none"/>
    </w:rPr>
  </w:style>
  <w:style w:type="character" w:customStyle="1" w:styleId="Heading2Char">
    <w:name w:val="Heading 2 Char"/>
    <w:basedOn w:val="DefaultParagraphFont"/>
    <w:link w:val="Heading2"/>
    <w:rsid w:val="00433A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3A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3A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3A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3A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3A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3A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3A65"/>
    <w:rPr>
      <w:rFonts w:ascii="Courier New" w:eastAsia="Times New Roman" w:hAnsi="Courier New" w:cs="Times New Roman"/>
      <w:i/>
      <w:szCs w:val="20"/>
      <w:lang w:eastAsia="en-US"/>
    </w:rPr>
  </w:style>
  <w:style w:type="paragraph" w:customStyle="1" w:styleId="HeadingBase">
    <w:name w:val="Heading Base"/>
    <w:rsid w:val="00433A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3A65"/>
    <w:pPr>
      <w:tabs>
        <w:tab w:val="right" w:leader="dot" w:pos="9072"/>
      </w:tabs>
      <w:ind w:left="567"/>
    </w:pPr>
    <w:rPr>
      <w:szCs w:val="22"/>
    </w:rPr>
  </w:style>
  <w:style w:type="paragraph" w:customStyle="1" w:styleId="TOCBase">
    <w:name w:val="TOC Base"/>
    <w:rsid w:val="00433A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3A65"/>
    <w:pPr>
      <w:tabs>
        <w:tab w:val="right" w:leader="dot" w:pos="9072"/>
      </w:tabs>
      <w:spacing w:before="40" w:after="40"/>
      <w:ind w:left="284"/>
    </w:pPr>
    <w:rPr>
      <w:rFonts w:ascii="Times New Roman" w:hAnsi="Times New Roman"/>
    </w:rPr>
  </w:style>
  <w:style w:type="paragraph" w:styleId="TOC1">
    <w:name w:val="toc 1"/>
    <w:basedOn w:val="TOCBase"/>
    <w:next w:val="Normal"/>
    <w:rsid w:val="00433A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3A65"/>
    <w:pPr>
      <w:spacing w:before="5040"/>
      <w:jc w:val="center"/>
    </w:pPr>
    <w:rPr>
      <w:sz w:val="48"/>
      <w:szCs w:val="72"/>
      <w:lang w:val="en-US"/>
    </w:rPr>
  </w:style>
  <w:style w:type="character" w:customStyle="1" w:styleId="TitleChar">
    <w:name w:val="Title Char"/>
    <w:basedOn w:val="DefaultParagraphFont"/>
    <w:link w:val="Title"/>
    <w:rsid w:val="00433A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3A65"/>
    <w:pPr>
      <w:tabs>
        <w:tab w:val="left" w:pos="3600"/>
        <w:tab w:val="left" w:pos="3958"/>
      </w:tabs>
    </w:pPr>
  </w:style>
  <w:style w:type="paragraph" w:customStyle="1" w:styleId="Note">
    <w:name w:val="Note"/>
    <w:basedOn w:val="BodyText"/>
    <w:rsid w:val="00433A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3A65"/>
    <w:pPr>
      <w:framePr w:wrap="auto" w:hAnchor="text" w:y="6049"/>
    </w:pPr>
    <w:rPr>
      <w:color w:val="000000"/>
      <w:sz w:val="40"/>
    </w:rPr>
  </w:style>
  <w:style w:type="paragraph" w:customStyle="1" w:styleId="TOCTitle">
    <w:name w:val="TOCTitle"/>
    <w:basedOn w:val="Heading1"/>
    <w:rsid w:val="00433A65"/>
    <w:pPr>
      <w:spacing w:after="240"/>
      <w:jc w:val="center"/>
      <w:outlineLvl w:val="9"/>
    </w:pPr>
    <w:rPr>
      <w:caps/>
    </w:rPr>
  </w:style>
  <w:style w:type="paragraph" w:customStyle="1" w:styleId="Version">
    <w:name w:val="Version"/>
    <w:rsid w:val="00433A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3A65"/>
    <w:pPr>
      <w:keepNext w:val="0"/>
      <w:tabs>
        <w:tab w:val="right" w:pos="4176"/>
      </w:tabs>
      <w:ind w:left="198" w:hanging="198"/>
    </w:pPr>
    <w:rPr>
      <w:rFonts w:ascii="Garamond" w:hAnsi="Garamond"/>
    </w:rPr>
  </w:style>
  <w:style w:type="paragraph" w:styleId="IndexHeading">
    <w:name w:val="index heading"/>
    <w:basedOn w:val="Normal"/>
    <w:next w:val="Index1"/>
    <w:semiHidden/>
    <w:rsid w:val="00433A65"/>
    <w:pPr>
      <w:spacing w:before="120" w:after="120"/>
    </w:pPr>
    <w:rPr>
      <w:rFonts w:ascii="Arial" w:hAnsi="Arial"/>
      <w:b/>
      <w:color w:val="918585"/>
      <w:sz w:val="24"/>
    </w:rPr>
  </w:style>
  <w:style w:type="paragraph" w:styleId="Header">
    <w:name w:val="header"/>
    <w:basedOn w:val="Normal"/>
    <w:link w:val="HeaderChar"/>
    <w:rsid w:val="00433A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3A65"/>
    <w:rPr>
      <w:rFonts w:ascii="Times New Roman" w:eastAsia="Times New Roman" w:hAnsi="Times New Roman" w:cs="Times New Roman"/>
      <w:sz w:val="16"/>
      <w:szCs w:val="20"/>
      <w:lang w:val="en-GB" w:eastAsia="en-US"/>
    </w:rPr>
  </w:style>
  <w:style w:type="paragraph" w:customStyle="1" w:styleId="Chapter">
    <w:name w:val="Chapter"/>
    <w:basedOn w:val="Normal"/>
    <w:rsid w:val="00433A65"/>
    <w:pPr>
      <w:spacing w:before="240"/>
    </w:pPr>
    <w:rPr>
      <w:rFonts w:ascii="Times New Roman" w:hAnsi="Times New Roman"/>
      <w:smallCaps/>
      <w:spacing w:val="80"/>
      <w:sz w:val="28"/>
    </w:rPr>
  </w:style>
  <w:style w:type="paragraph" w:customStyle="1" w:styleId="InChapter">
    <w:name w:val="InChapter"/>
    <w:basedOn w:val="Heading3"/>
    <w:rsid w:val="00433A65"/>
    <w:pPr>
      <w:spacing w:after="240"/>
      <w:outlineLvl w:val="9"/>
    </w:pPr>
    <w:rPr>
      <w:noProof/>
    </w:rPr>
  </w:style>
  <w:style w:type="paragraph" w:styleId="Index2">
    <w:name w:val="index 2"/>
    <w:basedOn w:val="Normal"/>
    <w:next w:val="Normal"/>
    <w:semiHidden/>
    <w:rsid w:val="00433A65"/>
    <w:pPr>
      <w:tabs>
        <w:tab w:val="right" w:pos="4176"/>
      </w:tabs>
      <w:ind w:left="568" w:hanging="284"/>
    </w:pPr>
    <w:rPr>
      <w:rFonts w:ascii="Garamond" w:hAnsi="Garamond"/>
    </w:rPr>
  </w:style>
  <w:style w:type="paragraph" w:customStyle="1" w:styleId="Byline">
    <w:name w:val="Byline"/>
    <w:rsid w:val="00433A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3A65"/>
    <w:pPr>
      <w:tabs>
        <w:tab w:val="clear" w:pos="3600"/>
        <w:tab w:val="clear" w:pos="3958"/>
      </w:tabs>
      <w:jc w:val="right"/>
    </w:pPr>
  </w:style>
  <w:style w:type="character" w:styleId="Emphasis">
    <w:name w:val="Emphasis"/>
    <w:basedOn w:val="DefaultParagraphFont"/>
    <w:qFormat/>
    <w:rsid w:val="00433A65"/>
    <w:rPr>
      <w:i/>
    </w:rPr>
  </w:style>
  <w:style w:type="paragraph" w:styleId="Caption">
    <w:name w:val="caption"/>
    <w:basedOn w:val="BodyText"/>
    <w:next w:val="Normal"/>
    <w:qFormat/>
    <w:rsid w:val="00433A65"/>
    <w:pPr>
      <w:framePr w:w="2268" w:hSpace="181" w:vSpace="181" w:wrap="around" w:vAnchor="text" w:hAnchor="page" w:x="1135" w:y="285" w:anchorLock="1"/>
    </w:pPr>
    <w:rPr>
      <w:i/>
    </w:rPr>
  </w:style>
  <w:style w:type="paragraph" w:customStyle="1" w:styleId="MiniTOCTitle">
    <w:name w:val="MiniTOCTitle"/>
    <w:basedOn w:val="Heading4"/>
    <w:rsid w:val="00433A65"/>
    <w:pPr>
      <w:spacing w:before="240"/>
      <w:outlineLvl w:val="9"/>
    </w:pPr>
    <w:rPr>
      <w:noProof/>
      <w:sz w:val="24"/>
    </w:rPr>
  </w:style>
  <w:style w:type="paragraph" w:customStyle="1" w:styleId="MiniTOCItem">
    <w:name w:val="MiniTOCItem"/>
    <w:basedOn w:val="ListBullet"/>
    <w:rsid w:val="00433A65"/>
    <w:pPr>
      <w:numPr>
        <w:numId w:val="0"/>
      </w:numPr>
      <w:tabs>
        <w:tab w:val="right" w:leader="dot" w:pos="6521"/>
      </w:tabs>
      <w:spacing w:before="0" w:after="0"/>
    </w:pPr>
  </w:style>
  <w:style w:type="paragraph" w:customStyle="1" w:styleId="TOFTitle">
    <w:name w:val="TOFTitle"/>
    <w:basedOn w:val="TOCTitle"/>
    <w:rsid w:val="00433A65"/>
  </w:style>
  <w:style w:type="paragraph" w:styleId="TableofFigures">
    <w:name w:val="table of figures"/>
    <w:basedOn w:val="Normal"/>
    <w:next w:val="Normal"/>
    <w:semiHidden/>
    <w:rsid w:val="00433A65"/>
    <w:pPr>
      <w:tabs>
        <w:tab w:val="right" w:leader="dot" w:pos="9072"/>
      </w:tabs>
      <w:ind w:left="970" w:hanging="403"/>
    </w:pPr>
    <w:rPr>
      <w:rFonts w:ascii="Times New Roman" w:hAnsi="Times New Roman"/>
      <w:b/>
    </w:rPr>
  </w:style>
  <w:style w:type="paragraph" w:styleId="ListNumber">
    <w:name w:val="List Number"/>
    <w:basedOn w:val="List"/>
    <w:rsid w:val="00433A65"/>
    <w:pPr>
      <w:numPr>
        <w:numId w:val="11"/>
      </w:numPr>
    </w:pPr>
  </w:style>
  <w:style w:type="character" w:customStyle="1" w:styleId="WingdingSymbols">
    <w:name w:val="Wingding Symbols"/>
    <w:rsid w:val="00433A65"/>
    <w:rPr>
      <w:rFonts w:ascii="Wingdings" w:hAnsi="Wingdings"/>
    </w:rPr>
  </w:style>
  <w:style w:type="paragraph" w:customStyle="1" w:styleId="TableHeading">
    <w:name w:val="Table Heading"/>
    <w:basedOn w:val="HeadingBase"/>
    <w:rsid w:val="00433A65"/>
    <w:pPr>
      <w:keepLines/>
      <w:pBdr>
        <w:bottom w:val="single" w:sz="6" w:space="1" w:color="918585"/>
      </w:pBdr>
      <w:spacing w:before="240"/>
    </w:pPr>
  </w:style>
  <w:style w:type="character" w:customStyle="1" w:styleId="HotSpot">
    <w:name w:val="HotSpot"/>
    <w:rsid w:val="00433A65"/>
    <w:rPr>
      <w:color w:val="0033CC"/>
      <w:u w:val="none"/>
    </w:rPr>
  </w:style>
  <w:style w:type="paragraph" w:customStyle="1" w:styleId="BodyTextRight">
    <w:name w:val="Body Text Right"/>
    <w:basedOn w:val="BodyText"/>
    <w:rsid w:val="00433A65"/>
    <w:pPr>
      <w:spacing w:before="0" w:after="0"/>
      <w:jc w:val="right"/>
    </w:pPr>
  </w:style>
  <w:style w:type="paragraph" w:styleId="Index3">
    <w:name w:val="index 3"/>
    <w:basedOn w:val="ListNumber2"/>
    <w:next w:val="Normal"/>
    <w:semiHidden/>
    <w:rsid w:val="00433A65"/>
    <w:pPr>
      <w:numPr>
        <w:numId w:val="0"/>
      </w:numPr>
      <w:tabs>
        <w:tab w:val="right" w:leader="dot" w:pos="4176"/>
      </w:tabs>
    </w:pPr>
  </w:style>
  <w:style w:type="paragraph" w:styleId="ListNumber2">
    <w:name w:val="List Number 2"/>
    <w:basedOn w:val="List2"/>
    <w:rsid w:val="00433A65"/>
    <w:pPr>
      <w:numPr>
        <w:numId w:val="10"/>
      </w:numPr>
      <w:tabs>
        <w:tab w:val="clear" w:pos="1060"/>
      </w:tabs>
    </w:pPr>
  </w:style>
  <w:style w:type="paragraph" w:customStyle="1" w:styleId="MarginNote">
    <w:name w:val="Margin Note"/>
    <w:basedOn w:val="BodyText"/>
    <w:rsid w:val="00433A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3A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3A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3A65"/>
    <w:rPr>
      <w:sz w:val="32"/>
    </w:rPr>
  </w:style>
  <w:style w:type="paragraph" w:customStyle="1" w:styleId="HeadingProcedure">
    <w:name w:val="Heading Procedure"/>
    <w:basedOn w:val="HeadingBase"/>
    <w:next w:val="Normal"/>
    <w:rsid w:val="00433A65"/>
    <w:pPr>
      <w:tabs>
        <w:tab w:val="left" w:pos="0"/>
      </w:tabs>
      <w:spacing w:before="120" w:after="60"/>
    </w:pPr>
    <w:rPr>
      <w:i/>
      <w:color w:val="918585"/>
      <w:sz w:val="22"/>
    </w:rPr>
  </w:style>
  <w:style w:type="paragraph" w:customStyle="1" w:styleId="TableBodyText">
    <w:name w:val="Table Body Text"/>
    <w:basedOn w:val="BodyText"/>
    <w:rsid w:val="00433A65"/>
    <w:pPr>
      <w:spacing w:before="60" w:after="60"/>
    </w:pPr>
  </w:style>
  <w:style w:type="paragraph" w:styleId="ListContinue">
    <w:name w:val="List Continue"/>
    <w:basedOn w:val="List"/>
    <w:rsid w:val="00433A65"/>
    <w:pPr>
      <w:ind w:firstLine="0"/>
    </w:pPr>
  </w:style>
  <w:style w:type="paragraph" w:customStyle="1" w:styleId="ListNote">
    <w:name w:val="List Note"/>
    <w:basedOn w:val="List"/>
    <w:rsid w:val="00433A65"/>
    <w:pPr>
      <w:pBdr>
        <w:top w:val="single" w:sz="6" w:space="2" w:color="918585"/>
        <w:bottom w:val="single" w:sz="6" w:space="2" w:color="918585"/>
      </w:pBdr>
      <w:tabs>
        <w:tab w:val="left" w:pos="1021"/>
      </w:tabs>
      <w:ind w:firstLine="0"/>
    </w:pPr>
  </w:style>
  <w:style w:type="paragraph" w:customStyle="1" w:styleId="Warning">
    <w:name w:val="Warning"/>
    <w:basedOn w:val="BodyText"/>
    <w:rsid w:val="00433A65"/>
    <w:pPr>
      <w:shd w:val="clear" w:color="auto" w:fill="D9D9D9"/>
      <w:tabs>
        <w:tab w:val="left" w:pos="992"/>
      </w:tabs>
      <w:ind w:left="119" w:right="119"/>
    </w:pPr>
    <w:rPr>
      <w:sz w:val="20"/>
    </w:rPr>
  </w:style>
  <w:style w:type="paragraph" w:customStyle="1" w:styleId="MarginIcons">
    <w:name w:val="Margin Icons"/>
    <w:basedOn w:val="BodyText"/>
    <w:rsid w:val="00433A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3A65"/>
    <w:rPr>
      <w:rFonts w:ascii="Courier New" w:hAnsi="Courier New"/>
    </w:rPr>
  </w:style>
  <w:style w:type="paragraph" w:customStyle="1" w:styleId="NoteBullet">
    <w:name w:val="Note Bullet"/>
    <w:basedOn w:val="Note"/>
    <w:rsid w:val="00433A65"/>
    <w:pPr>
      <w:tabs>
        <w:tab w:val="clear" w:pos="680"/>
      </w:tabs>
      <w:spacing w:before="60" w:after="60"/>
    </w:pPr>
  </w:style>
  <w:style w:type="paragraph" w:customStyle="1" w:styleId="SubHeading2">
    <w:name w:val="SubHeading2"/>
    <w:basedOn w:val="HeadingBase"/>
    <w:rsid w:val="00433A65"/>
    <w:pPr>
      <w:spacing w:before="240" w:after="60"/>
    </w:pPr>
    <w:rPr>
      <w:sz w:val="20"/>
    </w:rPr>
  </w:style>
  <w:style w:type="paragraph" w:customStyle="1" w:styleId="SubHeading1">
    <w:name w:val="SubHeading1"/>
    <w:basedOn w:val="HeadingBase"/>
    <w:rsid w:val="00433A65"/>
    <w:pPr>
      <w:spacing w:before="240" w:after="60"/>
    </w:pPr>
    <w:rPr>
      <w:color w:val="918585"/>
      <w:sz w:val="22"/>
    </w:rPr>
  </w:style>
  <w:style w:type="paragraph" w:customStyle="1" w:styleId="SideHeading">
    <w:name w:val="Side Heading"/>
    <w:basedOn w:val="HeadingBase"/>
    <w:rsid w:val="00433A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3A65"/>
    <w:pPr>
      <w:numPr>
        <w:numId w:val="12"/>
      </w:numPr>
    </w:pPr>
  </w:style>
  <w:style w:type="paragraph" w:styleId="PlainText">
    <w:name w:val="Plain Text"/>
    <w:basedOn w:val="Normal"/>
    <w:link w:val="PlainTextChar"/>
    <w:rsid w:val="00433A65"/>
    <w:rPr>
      <w:sz w:val="20"/>
    </w:rPr>
  </w:style>
  <w:style w:type="character" w:customStyle="1" w:styleId="PlainTextChar">
    <w:name w:val="Plain Text Char"/>
    <w:basedOn w:val="DefaultParagraphFont"/>
    <w:link w:val="PlainText"/>
    <w:rsid w:val="00433A65"/>
    <w:rPr>
      <w:rFonts w:ascii="Courier New" w:eastAsia="Times New Roman" w:hAnsi="Courier New" w:cs="Times New Roman"/>
      <w:sz w:val="20"/>
      <w:szCs w:val="20"/>
      <w:lang w:eastAsia="en-US"/>
    </w:rPr>
  </w:style>
  <w:style w:type="character" w:customStyle="1" w:styleId="MenuOption">
    <w:name w:val="Menu Option"/>
    <w:basedOn w:val="DefaultParagraphFont"/>
    <w:rsid w:val="00433A65"/>
    <w:rPr>
      <w:b/>
      <w:smallCaps/>
    </w:rPr>
  </w:style>
  <w:style w:type="paragraph" w:customStyle="1" w:styleId="TableListNumber">
    <w:name w:val="Table List Number"/>
    <w:basedOn w:val="ListNumber"/>
    <w:rsid w:val="00433A65"/>
    <w:pPr>
      <w:numPr>
        <w:numId w:val="0"/>
      </w:numPr>
    </w:pPr>
  </w:style>
  <w:style w:type="paragraph" w:styleId="TOC4">
    <w:name w:val="toc 4"/>
    <w:basedOn w:val="TOCBase"/>
    <w:next w:val="Normal"/>
    <w:semiHidden/>
    <w:rsid w:val="00433A65"/>
    <w:pPr>
      <w:tabs>
        <w:tab w:val="right" w:leader="dot" w:pos="9071"/>
      </w:tabs>
      <w:ind w:left="1701"/>
    </w:pPr>
  </w:style>
  <w:style w:type="paragraph" w:customStyle="1" w:styleId="ListAlpha">
    <w:name w:val="List Alpha"/>
    <w:basedOn w:val="List"/>
    <w:rsid w:val="00433A65"/>
    <w:pPr>
      <w:numPr>
        <w:numId w:val="9"/>
      </w:numPr>
    </w:pPr>
  </w:style>
  <w:style w:type="paragraph" w:customStyle="1" w:styleId="ListAlpha2">
    <w:name w:val="List Alpha 2"/>
    <w:basedOn w:val="List2"/>
    <w:rsid w:val="00433A65"/>
    <w:pPr>
      <w:numPr>
        <w:numId w:val="8"/>
      </w:numPr>
    </w:pPr>
  </w:style>
  <w:style w:type="paragraph" w:styleId="List3">
    <w:name w:val="List 3"/>
    <w:basedOn w:val="BodyText"/>
    <w:rsid w:val="00433A65"/>
    <w:pPr>
      <w:tabs>
        <w:tab w:val="left" w:pos="1021"/>
      </w:tabs>
      <w:spacing w:before="60" w:after="60"/>
      <w:ind w:left="1020" w:hanging="340"/>
    </w:pPr>
  </w:style>
  <w:style w:type="paragraph" w:styleId="List4">
    <w:name w:val="List 4"/>
    <w:basedOn w:val="BodyText"/>
    <w:rsid w:val="00433A65"/>
    <w:pPr>
      <w:tabs>
        <w:tab w:val="left" w:pos="1361"/>
      </w:tabs>
      <w:spacing w:before="60" w:after="60"/>
      <w:ind w:left="1361" w:hanging="340"/>
    </w:pPr>
  </w:style>
  <w:style w:type="paragraph" w:styleId="List5">
    <w:name w:val="List 5"/>
    <w:basedOn w:val="BodyText"/>
    <w:rsid w:val="00433A65"/>
    <w:pPr>
      <w:tabs>
        <w:tab w:val="left" w:pos="1701"/>
      </w:tabs>
      <w:spacing w:before="60" w:after="60"/>
      <w:ind w:left="1701" w:hanging="340"/>
    </w:pPr>
  </w:style>
  <w:style w:type="paragraph" w:styleId="ListBullet3">
    <w:name w:val="List Bullet 3"/>
    <w:basedOn w:val="List3"/>
    <w:rsid w:val="00433A65"/>
    <w:pPr>
      <w:numPr>
        <w:numId w:val="15"/>
      </w:numPr>
      <w:tabs>
        <w:tab w:val="clear" w:pos="1021"/>
      </w:tabs>
      <w:ind w:left="1037" w:hanging="357"/>
    </w:pPr>
  </w:style>
  <w:style w:type="paragraph" w:styleId="ListBullet4">
    <w:name w:val="List Bullet 4"/>
    <w:basedOn w:val="List4"/>
    <w:rsid w:val="00433A65"/>
    <w:pPr>
      <w:numPr>
        <w:numId w:val="3"/>
      </w:numPr>
    </w:pPr>
  </w:style>
  <w:style w:type="paragraph" w:styleId="ListBullet5">
    <w:name w:val="List Bullet 5"/>
    <w:basedOn w:val="List5"/>
    <w:rsid w:val="00433A65"/>
    <w:pPr>
      <w:numPr>
        <w:numId w:val="4"/>
      </w:numPr>
    </w:pPr>
  </w:style>
  <w:style w:type="paragraph" w:styleId="ListContinue2">
    <w:name w:val="List Continue 2"/>
    <w:basedOn w:val="List2"/>
    <w:rsid w:val="00433A65"/>
    <w:pPr>
      <w:ind w:firstLine="0"/>
    </w:pPr>
  </w:style>
  <w:style w:type="paragraph" w:styleId="ListContinue3">
    <w:name w:val="List Continue 3"/>
    <w:basedOn w:val="List3"/>
    <w:rsid w:val="00433A65"/>
    <w:pPr>
      <w:ind w:left="1021" w:firstLine="0"/>
    </w:pPr>
  </w:style>
  <w:style w:type="paragraph" w:styleId="ListContinue4">
    <w:name w:val="List Continue 4"/>
    <w:basedOn w:val="List4"/>
    <w:rsid w:val="00433A65"/>
    <w:pPr>
      <w:ind w:firstLine="0"/>
    </w:pPr>
  </w:style>
  <w:style w:type="paragraph" w:styleId="ListContinue5">
    <w:name w:val="List Continue 5"/>
    <w:basedOn w:val="List5"/>
    <w:rsid w:val="00433A65"/>
    <w:pPr>
      <w:ind w:firstLine="0"/>
    </w:pPr>
  </w:style>
  <w:style w:type="paragraph" w:styleId="ListNumber3">
    <w:name w:val="List Number 3"/>
    <w:basedOn w:val="List3"/>
    <w:rsid w:val="00433A65"/>
    <w:pPr>
      <w:numPr>
        <w:numId w:val="5"/>
      </w:numPr>
    </w:pPr>
  </w:style>
  <w:style w:type="paragraph" w:styleId="ListNumber4">
    <w:name w:val="List Number 4"/>
    <w:basedOn w:val="List4"/>
    <w:rsid w:val="00433A65"/>
    <w:pPr>
      <w:numPr>
        <w:numId w:val="6"/>
      </w:numPr>
    </w:pPr>
  </w:style>
  <w:style w:type="paragraph" w:styleId="ListNumber5">
    <w:name w:val="List Number 5"/>
    <w:basedOn w:val="List5"/>
    <w:rsid w:val="00433A65"/>
    <w:pPr>
      <w:numPr>
        <w:numId w:val="7"/>
      </w:numPr>
    </w:pPr>
  </w:style>
  <w:style w:type="paragraph" w:styleId="BlockText">
    <w:name w:val="Block Text"/>
    <w:basedOn w:val="Normal"/>
    <w:rsid w:val="00433A65"/>
    <w:pPr>
      <w:spacing w:after="120"/>
      <w:ind w:left="1440" w:right="1440"/>
    </w:pPr>
  </w:style>
  <w:style w:type="character" w:customStyle="1" w:styleId="Subscript">
    <w:name w:val="Subscript"/>
    <w:basedOn w:val="DefaultParagraphFont"/>
    <w:rsid w:val="00433A65"/>
    <w:rPr>
      <w:sz w:val="16"/>
      <w:vertAlign w:val="subscript"/>
    </w:rPr>
  </w:style>
  <w:style w:type="character" w:customStyle="1" w:styleId="Superscript">
    <w:name w:val="Superscript"/>
    <w:basedOn w:val="DefaultParagraphFont"/>
    <w:rsid w:val="00433A65"/>
    <w:rPr>
      <w:sz w:val="16"/>
      <w:vertAlign w:val="superscript"/>
    </w:rPr>
  </w:style>
  <w:style w:type="character" w:customStyle="1" w:styleId="Symbols">
    <w:name w:val="Symbols"/>
    <w:basedOn w:val="DefaultParagraphFont"/>
    <w:rsid w:val="00433A65"/>
    <w:rPr>
      <w:rFonts w:ascii="Symbol" w:hAnsi="Symbol"/>
    </w:rPr>
  </w:style>
  <w:style w:type="character" w:customStyle="1" w:styleId="MenuOptions">
    <w:name w:val="Menu Options"/>
    <w:basedOn w:val="DefaultParagraphFont"/>
    <w:rsid w:val="00433A65"/>
    <w:rPr>
      <w:rFonts w:ascii="Arial Narrow" w:hAnsi="Arial Narrow"/>
      <w:smallCaps/>
    </w:rPr>
  </w:style>
  <w:style w:type="character" w:customStyle="1" w:styleId="Buttons">
    <w:name w:val="Buttons"/>
    <w:basedOn w:val="DefaultParagraphFont"/>
    <w:rsid w:val="00433A65"/>
    <w:rPr>
      <w:b/>
    </w:rPr>
  </w:style>
  <w:style w:type="character" w:customStyle="1" w:styleId="Underlined">
    <w:name w:val="Underlined"/>
    <w:basedOn w:val="DefaultParagraphFont"/>
    <w:rsid w:val="00433A65"/>
    <w:rPr>
      <w:u w:val="single"/>
    </w:rPr>
  </w:style>
  <w:style w:type="paragraph" w:customStyle="1" w:styleId="TableBodyTextRight">
    <w:name w:val="Table Body Text Right"/>
    <w:basedOn w:val="TableBodyText"/>
    <w:rsid w:val="00433A65"/>
    <w:pPr>
      <w:widowControl w:val="0"/>
      <w:autoSpaceDE w:val="0"/>
      <w:autoSpaceDN w:val="0"/>
      <w:adjustRightInd w:val="0"/>
      <w:jc w:val="right"/>
    </w:pPr>
    <w:rPr>
      <w:rFonts w:cs="Arial"/>
      <w:szCs w:val="18"/>
    </w:rPr>
  </w:style>
  <w:style w:type="paragraph" w:customStyle="1" w:styleId="CopyrightText">
    <w:name w:val="Copyright Text"/>
    <w:basedOn w:val="BodyText"/>
    <w:rsid w:val="00433A65"/>
    <w:rPr>
      <w:sz w:val="18"/>
    </w:rPr>
  </w:style>
  <w:style w:type="paragraph" w:customStyle="1" w:styleId="BodySmallRight">
    <w:name w:val="Body Small Right"/>
    <w:basedOn w:val="BodyTextRight"/>
    <w:rsid w:val="00433A65"/>
    <w:rPr>
      <w:sz w:val="18"/>
      <w:szCs w:val="18"/>
    </w:rPr>
  </w:style>
  <w:style w:type="paragraph" w:customStyle="1" w:styleId="MarginEdition">
    <w:name w:val="Margin Edition"/>
    <w:basedOn w:val="MarginNote"/>
    <w:rsid w:val="00433A65"/>
    <w:pPr>
      <w:spacing w:before="0" w:after="0"/>
    </w:pPr>
    <w:rPr>
      <w:rFonts w:ascii="Times New Roman" w:hAnsi="Times New Roman"/>
      <w:color w:val="999999"/>
    </w:rPr>
  </w:style>
  <w:style w:type="paragraph" w:customStyle="1" w:styleId="Spacer">
    <w:name w:val="Spacer"/>
    <w:basedOn w:val="Normal"/>
    <w:rsid w:val="00433A65"/>
    <w:rPr>
      <w:sz w:val="2"/>
      <w:szCs w:val="2"/>
    </w:rPr>
  </w:style>
  <w:style w:type="character" w:customStyle="1" w:styleId="Small">
    <w:name w:val="Small"/>
    <w:basedOn w:val="DefaultParagraphFont"/>
    <w:rsid w:val="00433A65"/>
    <w:rPr>
      <w:sz w:val="16"/>
    </w:rPr>
  </w:style>
  <w:style w:type="paragraph" w:customStyle="1" w:styleId="WideTable">
    <w:name w:val="Wide Table"/>
    <w:basedOn w:val="Normal"/>
    <w:rsid w:val="00433A65"/>
    <w:pPr>
      <w:ind w:left="-1418"/>
    </w:pPr>
    <w:rPr>
      <w:sz w:val="2"/>
      <w:szCs w:val="2"/>
    </w:rPr>
  </w:style>
  <w:style w:type="character" w:styleId="PageNumber">
    <w:name w:val="page number"/>
    <w:basedOn w:val="DefaultParagraphFont"/>
    <w:rsid w:val="00433A65"/>
  </w:style>
  <w:style w:type="paragraph" w:styleId="Quote">
    <w:name w:val="Quote"/>
    <w:basedOn w:val="Heading1"/>
    <w:link w:val="QuoteChar"/>
    <w:qFormat/>
    <w:rsid w:val="00433A65"/>
    <w:rPr>
      <w:b w:val="0"/>
      <w:sz w:val="72"/>
      <w:szCs w:val="72"/>
      <w:lang w:val="en-NZ"/>
    </w:rPr>
  </w:style>
  <w:style w:type="character" w:customStyle="1" w:styleId="QuoteChar">
    <w:name w:val="Quote Char"/>
    <w:basedOn w:val="DefaultParagraphFont"/>
    <w:link w:val="Quote"/>
    <w:rsid w:val="00433A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3A65"/>
    <w:pPr>
      <w:pageBreakBefore/>
    </w:pPr>
  </w:style>
  <w:style w:type="paragraph" w:customStyle="1" w:styleId="Border">
    <w:name w:val="Border"/>
    <w:basedOn w:val="Normal"/>
    <w:qFormat/>
    <w:rsid w:val="00433A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3A65"/>
    <w:rPr>
      <w:b/>
      <w:bCs/>
      <w:i/>
      <w:iCs/>
      <w:color w:val="auto"/>
    </w:rPr>
  </w:style>
  <w:style w:type="paragraph" w:styleId="IntenseQuote">
    <w:name w:val="Intense Quote"/>
    <w:basedOn w:val="Normal"/>
    <w:next w:val="Normal"/>
    <w:link w:val="IntenseQuoteChar"/>
    <w:uiPriority w:val="30"/>
    <w:qFormat/>
    <w:rsid w:val="00433A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3A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3A65"/>
    <w:rPr>
      <w:smallCaps/>
      <w:color w:val="auto"/>
      <w:u w:val="single"/>
    </w:rPr>
  </w:style>
  <w:style w:type="character" w:styleId="IntenseReference">
    <w:name w:val="Intense Reference"/>
    <w:basedOn w:val="DefaultParagraphFont"/>
    <w:uiPriority w:val="32"/>
    <w:qFormat/>
    <w:rsid w:val="00433A65"/>
    <w:rPr>
      <w:b/>
      <w:bCs/>
      <w:smallCaps/>
      <w:color w:val="auto"/>
      <w:spacing w:val="5"/>
      <w:u w:val="single"/>
    </w:rPr>
  </w:style>
  <w:style w:type="paragraph" w:customStyle="1" w:styleId="2ColumnHeading">
    <w:name w:val="2Column Heading"/>
    <w:basedOn w:val="BodyText"/>
    <w:qFormat/>
    <w:rsid w:val="00433A65"/>
    <w:pPr>
      <w:spacing w:after="60"/>
      <w:ind w:left="-2268"/>
    </w:pPr>
    <w:rPr>
      <w:b/>
    </w:rPr>
  </w:style>
  <w:style w:type="paragraph" w:customStyle="1" w:styleId="Heading1TOC">
    <w:name w:val="Heading1 TOC"/>
    <w:basedOn w:val="Normal"/>
    <w:qFormat/>
    <w:rsid w:val="00433A65"/>
    <w:pPr>
      <w:spacing w:before="240" w:after="120"/>
    </w:pPr>
    <w:rPr>
      <w:rFonts w:ascii="Times New Roman" w:hAnsi="Times New Roman"/>
      <w:b/>
      <w:sz w:val="32"/>
    </w:rPr>
  </w:style>
  <w:style w:type="paragraph" w:customStyle="1" w:styleId="Heading2TOC">
    <w:name w:val="Heading2 TOC"/>
    <w:basedOn w:val="Normal"/>
    <w:qFormat/>
    <w:rsid w:val="00433A65"/>
    <w:pPr>
      <w:spacing w:before="240" w:after="60"/>
    </w:pPr>
    <w:rPr>
      <w:rFonts w:ascii="Times New Roman" w:hAnsi="Times New Roman"/>
      <w:b/>
      <w:sz w:val="28"/>
    </w:rPr>
  </w:style>
  <w:style w:type="character" w:customStyle="1" w:styleId="Underline">
    <w:name w:val="Underline"/>
    <w:basedOn w:val="DefaultParagraphFont"/>
    <w:qFormat/>
    <w:rsid w:val="00433A65"/>
    <w:rPr>
      <w:u w:val="single"/>
    </w:rPr>
  </w:style>
  <w:style w:type="paragraph" w:styleId="BalloonText">
    <w:name w:val="Balloon Text"/>
    <w:basedOn w:val="Normal"/>
    <w:link w:val="BalloonTextChar"/>
    <w:rsid w:val="00433A65"/>
    <w:rPr>
      <w:rFonts w:ascii="Tahoma" w:hAnsi="Tahoma" w:cs="Tahoma"/>
      <w:sz w:val="16"/>
      <w:szCs w:val="16"/>
    </w:rPr>
  </w:style>
  <w:style w:type="character" w:customStyle="1" w:styleId="BalloonTextChar">
    <w:name w:val="Balloon Text Char"/>
    <w:basedOn w:val="DefaultParagraphFont"/>
    <w:link w:val="BalloonText"/>
    <w:rsid w:val="00433A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3A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3A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3A65"/>
    <w:rPr>
      <w:b/>
      <w:color w:val="660033"/>
      <w:spacing w:val="0"/>
    </w:rPr>
  </w:style>
  <w:style w:type="paragraph" w:customStyle="1" w:styleId="Nameditemlist">
    <w:name w:val="Named item list"/>
    <w:basedOn w:val="BodyText"/>
    <w:qFormat/>
    <w:rsid w:val="00433A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1275</Words>
  <Characters>7962</Characters>
  <Application>Microsoft Office Word</Application>
  <DocSecurity>0</DocSecurity>
  <Lines>306</Lines>
  <Paragraphs>162</Paragraphs>
  <ScaleCrop>false</ScaleCrop>
  <Company>Author-it Software Corporation Ltd.</Company>
  <LinksUpToDate>false</LinksUpToDate>
  <CharactersWithSpaces>9166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FNSFLT504A Facilitate customer understanding of personal financial statements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2012-10-05T15:49:00Z</dcterms:created>
  <dcterms:modified xsi:type="dcterms:W3CDTF">2012-10-05T15:49:00Z</dcterms:modified>
</cp:coreProperties>
</file>