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30E" w:rsidP="0004530E">
      <w:pPr>
        <w:pStyle w:val="Title"/>
      </w:pPr>
      <w:r>
        <w:fldChar w:fldCharType="begin"/>
      </w:r>
      <w:r>
        <w:instrText xml:space="preserve"> TITLE   \* MERGEFORMAT </w:instrText>
      </w:r>
      <w:r>
        <w:fldChar w:fldCharType="separate"/>
      </w:r>
      <w:r>
        <w:t>FNSFLT501A Assist customers to budget and manage own finances</w:t>
      </w:r>
      <w:r>
        <w:fldChar w:fldCharType="end"/>
      </w:r>
    </w:p>
    <w:p w:rsidR="0004530E" w:rsidP="0004530E">
      <w:pPr>
        <w:pStyle w:val="Version"/>
        <w:sectPr w:rsidSect="003D5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5B45" w:rsidP="003D5B45">
      <w:pPr>
        <w:pStyle w:val="SuperHeading"/>
      </w:pPr>
      <w:r w:rsidRPr="003D5B45">
        <w:t>FNSFLT501A Assist customers to budget and manage own finances</w:t>
      </w:r>
    </w:p>
    <w:p w:rsidR="00000000" w:rsidRPr="003D5B45" w:rsidP="003D5B45">
      <w:pPr>
        <w:pStyle w:val="SuperHeading"/>
      </w:pPr>
    </w:p>
    <w:p w:rsidR="00000000" w:rsidRPr="003D5B45" w:rsidP="003D5B45">
      <w:pPr>
        <w:pStyle w:val="Heading1"/>
      </w:pPr>
      <w:bookmarkStart w:id="1" w:name="O_78183"/>
      <w:bookmarkEnd w:id="1"/>
      <w:r w:rsidRPr="003D5B45">
        <w:t>Modification History</w:t>
      </w:r>
    </w:p>
    <w:p w:rsidR="00000000" w:rsidRPr="003D5B45" w:rsidP="003D5B45">
      <w:pPr>
        <w:pStyle w:val="BodyText"/>
      </w:pPr>
      <w:r w:rsidRPr="003D5B45">
        <w:t>Not applicable.</w:t>
      </w:r>
    </w:p>
    <w:p w:rsidR="00000000" w:rsidRPr="003D5B45" w:rsidP="003D5B45">
      <w:pPr>
        <w:pStyle w:val="AllowPageBreak"/>
      </w:pPr>
    </w:p>
    <w:p w:rsidR="00000000" w:rsidRPr="003D5B45" w:rsidP="003D5B45">
      <w:pPr>
        <w:pStyle w:val="Heading1"/>
      </w:pPr>
      <w:bookmarkStart w:id="2" w:name="O_78184"/>
      <w:bookmarkEnd w:id="2"/>
      <w:r w:rsidRPr="003D5B45">
        <w:t>Unit Descriptor</w:t>
      </w:r>
    </w:p>
    <w:tbl>
      <w:tblPr>
        <w:tblW w:w="0" w:type="auto"/>
        <w:tblLayout w:type="fixed"/>
        <w:tblCellMar>
          <w:left w:w="62" w:type="dxa"/>
          <w:right w:w="62" w:type="dxa"/>
        </w:tblCellMar>
        <w:tblLook w:val="0000"/>
      </w:tblPr>
      <w:tblGrid>
        <w:gridCol w:w="2646"/>
        <w:gridCol w:w="5876"/>
      </w:tblGrid>
      <w:tr w:rsidTr="0004530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This unit describes the performance outcomes, skills and knowledge required to assist custo</w:t>
            </w:r>
            <w:r w:rsidRPr="003D5B45">
              <w:t>mers develop basic budgeting skills as a means to managing day-to-day living expenses and working towards identified financial goals and priorities.</w:t>
            </w:r>
          </w:p>
          <w:p w:rsidR="00000000" w:rsidRPr="003D5B45" w:rsidP="003D5B45">
            <w:pPr>
              <w:pStyle w:val="BodyText"/>
            </w:pPr>
          </w:p>
          <w:p w:rsidR="00000000" w:rsidRPr="003D5B45" w:rsidP="003D5B45">
            <w:pPr>
              <w:pStyle w:val="BodyText"/>
            </w:pPr>
            <w:r w:rsidRPr="003D5B45">
              <w:t>No licensing, legislative, regulatory or certification requirements apply to this unit at the time of endo</w:t>
            </w:r>
            <w:r w:rsidRPr="003D5B45">
              <w:t>rsement.</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3" w:name="O_78185"/>
      <w:bookmarkEnd w:id="3"/>
      <w:r w:rsidRPr="003D5B45">
        <w:t>Application of the Unit</w:t>
      </w:r>
    </w:p>
    <w:tbl>
      <w:tblPr>
        <w:tblW w:w="0" w:type="auto"/>
        <w:tblLayout w:type="fixed"/>
        <w:tblCellMar>
          <w:left w:w="62" w:type="dxa"/>
          <w:right w:w="62" w:type="dxa"/>
        </w:tblCellMar>
        <w:tblLook w:val="0000"/>
      </w:tblPr>
      <w:tblGrid>
        <w:gridCol w:w="2723"/>
        <w:gridCol w:w="5799"/>
      </w:tblGrid>
      <w:tr w:rsidTr="0004530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This unit may be applied within the context of a financial counselling role or educational programs facilitated by financial counsellors or financial institutions within the con</w:t>
            </w:r>
            <w:r w:rsidRPr="003D5B45">
              <w:t>text of improving consumer financial literacy.</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4" w:name="O_78186"/>
      <w:bookmarkEnd w:id="4"/>
      <w:r w:rsidRPr="003D5B45">
        <w:t>Licensing/Regulatory Information</w:t>
      </w:r>
    </w:p>
    <w:p w:rsidR="00000000" w:rsidRPr="003D5B45" w:rsidP="003D5B45">
      <w:pPr>
        <w:pStyle w:val="BodyText"/>
      </w:pPr>
      <w:r w:rsidRPr="003D5B45">
        <w:t>Not applicable.</w:t>
      </w:r>
    </w:p>
    <w:p w:rsidR="00000000" w:rsidRPr="003D5B45" w:rsidP="003D5B45">
      <w:pPr>
        <w:pStyle w:val="AllowPageBreak"/>
      </w:pPr>
    </w:p>
    <w:p w:rsidR="00000000" w:rsidRPr="003D5B45" w:rsidP="003D5B45">
      <w:pPr>
        <w:pStyle w:val="Heading1"/>
      </w:pPr>
      <w:bookmarkStart w:id="5" w:name="O_78188"/>
      <w:bookmarkEnd w:id="5"/>
      <w:r w:rsidRPr="003D5B45">
        <w:t>Pre-Requisites</w:t>
      </w:r>
    </w:p>
    <w:tbl>
      <w:tblPr>
        <w:tblW w:w="0" w:type="auto"/>
        <w:tblLayout w:type="fixed"/>
        <w:tblCellMar>
          <w:left w:w="62" w:type="dxa"/>
          <w:right w:w="62" w:type="dxa"/>
        </w:tblCellMar>
        <w:tblLook w:val="0000"/>
      </w:tblPr>
      <w:tblGrid>
        <w:gridCol w:w="2745"/>
        <w:gridCol w:w="1301"/>
        <w:gridCol w:w="4476"/>
      </w:tblGrid>
      <w:tr w:rsidTr="0004530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p>
        </w:tc>
      </w:tr>
      <w:tr w:rsidTr="0004530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p>
        </w:tc>
      </w:tr>
      <w:tr w:rsidTr="0004530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6" w:name="O_78187"/>
      <w:bookmarkEnd w:id="6"/>
      <w:r w:rsidRPr="003D5B45">
        <w:t>Employability Skills Information</w:t>
      </w:r>
    </w:p>
    <w:tbl>
      <w:tblPr>
        <w:tblW w:w="0" w:type="auto"/>
        <w:tblLayout w:type="fixed"/>
        <w:tblCellMar>
          <w:left w:w="62" w:type="dxa"/>
          <w:right w:w="62" w:type="dxa"/>
        </w:tblCellMar>
        <w:tblLook w:val="0000"/>
      </w:tblPr>
      <w:tblGrid>
        <w:gridCol w:w="2762"/>
        <w:gridCol w:w="5760"/>
      </w:tblGrid>
      <w:tr w:rsidTr="0004530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This unit contains employability skills.</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7" w:name="O_78189"/>
      <w:bookmarkEnd w:id="7"/>
      <w:r w:rsidRPr="003D5B45">
        <w:t>Elements and Performance Criteria Pre-Content</w:t>
      </w:r>
    </w:p>
    <w:tbl>
      <w:tblPr>
        <w:tblW w:w="0" w:type="auto"/>
        <w:tblLayout w:type="fixed"/>
        <w:tblCellMar>
          <w:left w:w="62" w:type="dxa"/>
          <w:right w:w="62" w:type="dxa"/>
        </w:tblCellMar>
        <w:tblLook w:val="0000"/>
      </w:tblPr>
      <w:tblGrid>
        <w:gridCol w:w="2567"/>
        <w:gridCol w:w="5955"/>
      </w:tblGrid>
      <w:tr w:rsidTr="00045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Performance criteria describe the performance needed to demonstrate achievement of the</w:t>
            </w:r>
            <w:r w:rsidRPr="003D5B4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8" w:name="O_78190"/>
      <w:bookmarkEnd w:id="8"/>
      <w:r w:rsidRPr="003D5B45">
        <w:t>Elements and Perform</w:t>
      </w:r>
      <w:r w:rsidRPr="003D5B45">
        <w:t>ance Criteria</w:t>
      </w:r>
    </w:p>
    <w:tbl>
      <w:tblPr>
        <w:tblW w:w="0" w:type="auto"/>
        <w:tblLayout w:type="fixed"/>
        <w:tblCellMar>
          <w:left w:w="62" w:type="dxa"/>
          <w:right w:w="62" w:type="dxa"/>
        </w:tblCellMar>
        <w:tblLook w:val="0000"/>
      </w:tblPr>
      <w:tblGrid>
        <w:gridCol w:w="2567"/>
        <w:gridCol w:w="5955"/>
      </w:tblGrid>
      <w:tr w:rsidTr="0004530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PERFORMANCE CRITERIA</w:t>
            </w:r>
          </w:p>
        </w:tc>
      </w:tr>
      <w:tr w:rsidTr="00045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List"/>
              <w:rPr>
                <w:lang w:val="en-NZ"/>
              </w:rPr>
            </w:pPr>
            <w:r w:rsidRPr="003D5B45">
              <w:t>1.</w:t>
            </w:r>
            <w:r w:rsidRPr="003D5B45">
              <w:tab/>
              <w:t>Assist customer to identify financial goals and priorities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2"/>
            </w:pPr>
            <w:r w:rsidRPr="003D5B45">
              <w:t>1.1.</w:t>
            </w:r>
            <w:r w:rsidRPr="003D5B45">
              <w:tab/>
              <w:t>An understanding of the customer's financial situation is gained through discussion and interview of the customer</w:t>
            </w:r>
          </w:p>
          <w:p w:rsidR="00000000" w:rsidRPr="003D5B45" w:rsidP="003D5B45">
            <w:pPr>
              <w:pStyle w:val="List2"/>
            </w:pPr>
            <w:r w:rsidRPr="003D5B45">
              <w:t>1.2.</w:t>
            </w:r>
            <w:r w:rsidRPr="003D5B45">
              <w:tab/>
            </w:r>
            <w:r w:rsidRPr="003D5B45">
              <w:t xml:space="preserve">Customer is assisted to identify short, medium and long term </w:t>
            </w:r>
            <w:r w:rsidRPr="003D5B45">
              <w:rPr>
                <w:rStyle w:val="BoldandItalics"/>
              </w:rPr>
              <w:t>financial goals</w:t>
            </w:r>
            <w:r w:rsidRPr="003D5B45">
              <w:t xml:space="preserve"> that are specific, realistic and achievable</w:t>
            </w:r>
          </w:p>
          <w:p w:rsidR="00000000" w:rsidP="003D5B45">
            <w:pPr>
              <w:pStyle w:val="List2"/>
              <w:rPr>
                <w:lang w:val="en-NZ"/>
              </w:rPr>
            </w:pPr>
            <w:r w:rsidRPr="003D5B45">
              <w:t>1.3.</w:t>
            </w:r>
            <w:r w:rsidRPr="003D5B45">
              <w:tab/>
              <w:t>Financial priorities are identified and agreed upon with the customer and take into consideration all aspects of the financial sit</w:t>
            </w:r>
            <w:r w:rsidRPr="003D5B45">
              <w:t>uation</w:t>
            </w:r>
          </w:p>
        </w:tc>
      </w:tr>
      <w:tr w:rsidTr="00045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List"/>
              <w:rPr>
                <w:lang w:val="en-NZ"/>
              </w:rPr>
            </w:pPr>
            <w:r w:rsidRPr="003D5B45">
              <w:t>2.</w:t>
            </w:r>
            <w:r w:rsidRPr="003D5B45">
              <w:tab/>
              <w:t>Discuss the purposes of developing and implementing a personal budget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2"/>
            </w:pPr>
            <w:r w:rsidRPr="003D5B45">
              <w:t>2.1.</w:t>
            </w:r>
            <w:r w:rsidRPr="003D5B45">
              <w:tab/>
            </w:r>
            <w:r w:rsidRPr="003D5B45">
              <w:rPr>
                <w:rStyle w:val="BoldandItalics"/>
              </w:rPr>
              <w:t>Budgeting</w:t>
            </w:r>
            <w:r w:rsidRPr="003D5B45">
              <w:t xml:space="preserve"> as a means to planning for the payment of regular and irregular expenses is discussed with the customer</w:t>
            </w:r>
          </w:p>
          <w:p w:rsidR="00000000" w:rsidP="003D5B45">
            <w:pPr>
              <w:pStyle w:val="List2"/>
              <w:rPr>
                <w:lang w:val="en-NZ"/>
              </w:rPr>
            </w:pPr>
            <w:r w:rsidRPr="003D5B45">
              <w:t>2.2.</w:t>
            </w:r>
            <w:r w:rsidRPr="003D5B45">
              <w:tab/>
              <w:t xml:space="preserve">Budgeting as a savings and </w:t>
            </w:r>
            <w:r w:rsidRPr="003D5B45">
              <w:rPr>
                <w:rStyle w:val="BoldandItalics"/>
              </w:rPr>
              <w:t>behaviours and skills</w:t>
            </w:r>
            <w:r w:rsidRPr="003D5B45">
              <w:t xml:space="preserve"> re</w:t>
            </w:r>
            <w:r w:rsidRPr="003D5B45">
              <w:t>quired to implement and monitor the budget are discussed with the customer</w:t>
            </w:r>
          </w:p>
        </w:tc>
      </w:tr>
      <w:tr w:rsidTr="00045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List"/>
              <w:rPr>
                <w:lang w:val="en-NZ"/>
              </w:rPr>
            </w:pPr>
            <w:r w:rsidRPr="003D5B45">
              <w:t>3.</w:t>
            </w:r>
            <w:r w:rsidRPr="003D5B45">
              <w:tab/>
              <w:t>Assist customer to develop a budget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2"/>
            </w:pPr>
            <w:r w:rsidRPr="003D5B45">
              <w:t>3.1.</w:t>
            </w:r>
            <w:r w:rsidRPr="003D5B45">
              <w:tab/>
              <w:t xml:space="preserve">Customer is assisted to identify and list all </w:t>
            </w:r>
            <w:r w:rsidRPr="003D5B45">
              <w:rPr>
                <w:rStyle w:val="BoldandItalics"/>
              </w:rPr>
              <w:t>income and expenditure</w:t>
            </w:r>
            <w:r w:rsidRPr="003D5B45">
              <w:t xml:space="preserve"> for a relevant period of time</w:t>
            </w:r>
          </w:p>
          <w:p w:rsidR="00000000" w:rsidRPr="003D5B45" w:rsidP="003D5B45">
            <w:pPr>
              <w:pStyle w:val="List2"/>
            </w:pPr>
            <w:r w:rsidRPr="003D5B45">
              <w:t>3.2.</w:t>
            </w:r>
            <w:r w:rsidRPr="003D5B45">
              <w:tab/>
              <w:t>Regular and irregular items of e</w:t>
            </w:r>
            <w:r w:rsidRPr="003D5B45">
              <w:t>xpenditure are established and projected over a future period with a surplus or deficit financial situation identified and discussed with the customer</w:t>
            </w:r>
          </w:p>
          <w:p w:rsidR="00000000" w:rsidP="003D5B45">
            <w:pPr>
              <w:pStyle w:val="List2"/>
              <w:rPr>
                <w:lang w:val="en-NZ"/>
              </w:rPr>
            </w:pPr>
            <w:r w:rsidRPr="003D5B45">
              <w:t>3.3.</w:t>
            </w:r>
            <w:r w:rsidRPr="003D5B45">
              <w:tab/>
              <w:t>Allocation of surplus funds towards meeting identified financial goals is encouraged to the customer</w:t>
            </w:r>
          </w:p>
        </w:tc>
      </w:tr>
      <w:tr w:rsidTr="00045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List"/>
              <w:rPr>
                <w:lang w:val="en-NZ"/>
              </w:rPr>
            </w:pPr>
            <w:r w:rsidRPr="003D5B45">
              <w:t>4.</w:t>
            </w:r>
            <w:r w:rsidRPr="003D5B45">
              <w:tab/>
              <w:t>Provide ongoing assistance to customer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2"/>
            </w:pPr>
            <w:r w:rsidRPr="003D5B45">
              <w:t>4.1.</w:t>
            </w:r>
            <w:r w:rsidRPr="003D5B45">
              <w:tab/>
            </w:r>
            <w:r w:rsidRPr="003D5B45">
              <w:rPr>
                <w:rStyle w:val="BoldandItalics"/>
              </w:rPr>
              <w:t>Budgeting tools</w:t>
            </w:r>
            <w:r w:rsidRPr="003D5B45">
              <w:t xml:space="preserve"> are provided to the customer to assist in developing own personal budget for monthly and annual periods</w:t>
            </w:r>
          </w:p>
          <w:p w:rsidR="00000000" w:rsidRPr="003D5B45" w:rsidP="003D5B45">
            <w:pPr>
              <w:pStyle w:val="List2"/>
            </w:pPr>
            <w:r w:rsidRPr="003D5B45">
              <w:t>4.2.</w:t>
            </w:r>
            <w:r w:rsidRPr="003D5B45">
              <w:tab/>
            </w:r>
            <w:r w:rsidRPr="003D5B45">
              <w:rPr>
                <w:rStyle w:val="BoldandItalics"/>
              </w:rPr>
              <w:t>Strategies and tips</w:t>
            </w:r>
            <w:r w:rsidRPr="003D5B45">
              <w:t xml:space="preserve"> for implementing and managing personal budget and finances are provided to the customer according to their needs</w:t>
            </w:r>
          </w:p>
          <w:p w:rsidR="00000000" w:rsidRPr="003D5B45" w:rsidP="003D5B45">
            <w:pPr>
              <w:pStyle w:val="List2"/>
            </w:pPr>
            <w:r w:rsidRPr="003D5B45">
              <w:t>4.3.</w:t>
            </w:r>
            <w:r w:rsidRPr="003D5B45">
              <w:tab/>
              <w:t>Ongoing review of the budget by the customer is encouraged to ensure it remains relevant or is updated if necessary</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9" w:name="O_78191"/>
      <w:bookmarkEnd w:id="9"/>
      <w:r w:rsidRPr="003D5B45">
        <w:t>Requ</w:t>
      </w:r>
      <w:r w:rsidRPr="003D5B45">
        <w:t>ired Skills and Knowledge</w:t>
      </w:r>
    </w:p>
    <w:tbl>
      <w:tblPr>
        <w:tblW w:w="0" w:type="auto"/>
        <w:tblLayout w:type="fixed"/>
        <w:tblCellMar>
          <w:left w:w="62" w:type="dxa"/>
          <w:right w:w="62" w:type="dxa"/>
        </w:tblCellMar>
        <w:tblLook w:val="0000"/>
      </w:tblPr>
      <w:tblGrid>
        <w:gridCol w:w="8522"/>
      </w:tblGrid>
      <w:tr w:rsidTr="000453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REQUIRED SKILLS AND KNOWLEDGE</w:t>
            </w:r>
          </w:p>
        </w:tc>
      </w:tr>
      <w:tr w:rsidTr="000453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t>This section describes the skills and knowledge required for this unit.</w:t>
            </w:r>
          </w:p>
        </w:tc>
      </w:tr>
      <w:tr w:rsidTr="00045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Required skills</w:t>
            </w:r>
          </w:p>
        </w:tc>
      </w:tr>
      <w:tr w:rsidTr="00045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communication skills to:</w:t>
            </w:r>
          </w:p>
          <w:p w:rsidR="00000000" w:rsidRPr="003D5B45" w:rsidP="003D5B45">
            <w:pPr>
              <w:pStyle w:val="ListBullet2"/>
            </w:pPr>
            <w:r w:rsidRPr="003D5B45">
              <w:t>clearly explain budgeting concepts to customers and customers, using questioning and active listening as required and respondingwith empathy in sensitive cases</w:t>
            </w:r>
          </w:p>
          <w:p w:rsidR="00000000" w:rsidRPr="003D5B45" w:rsidP="003D5B45">
            <w:pPr>
              <w:pStyle w:val="ListBullet2"/>
            </w:pPr>
            <w:r w:rsidRPr="003D5B45">
              <w:t>liaise with others, share information, listen and understand</w:t>
            </w:r>
          </w:p>
          <w:p w:rsidR="00000000" w:rsidRPr="003D5B45" w:rsidP="003D5B45">
            <w:pPr>
              <w:pStyle w:val="ListBullet2"/>
            </w:pPr>
            <w:r w:rsidRPr="003D5B45">
              <w:t>use language and concepts appropria</w:t>
            </w:r>
            <w:r w:rsidRPr="003D5B45">
              <w:t>te to cultural differences</w:t>
            </w:r>
          </w:p>
          <w:p w:rsidR="00000000" w:rsidRPr="003D5B45" w:rsidP="003D5B45">
            <w:pPr>
              <w:pStyle w:val="ListBullet"/>
            </w:pPr>
            <w:r w:rsidRPr="003D5B45">
              <w:t>interpersonal skills to establish rapport with customers and remain impartial in discussing budgeting options</w:t>
            </w:r>
          </w:p>
          <w:p w:rsidR="00000000" w:rsidRPr="003D5B45" w:rsidP="003D5B45">
            <w:pPr>
              <w:pStyle w:val="ListBullet"/>
            </w:pPr>
            <w:r w:rsidRPr="003D5B45">
              <w:t>numeracy and IT skills to:</w:t>
            </w:r>
          </w:p>
          <w:p w:rsidR="00000000" w:rsidRPr="003D5B45" w:rsidP="003D5B45">
            <w:pPr>
              <w:pStyle w:val="ListBullet2"/>
            </w:pPr>
            <w:r w:rsidRPr="003D5B45">
              <w:t>calculate income, loan costs and repayments</w:t>
            </w:r>
          </w:p>
          <w:p w:rsidR="00000000" w:rsidRPr="003D5B45" w:rsidP="003D5B45">
            <w:pPr>
              <w:pStyle w:val="ListBullet2"/>
            </w:pPr>
            <w:r w:rsidRPr="003D5B45">
              <w:t>accessand use appropriate software such as spr</w:t>
            </w:r>
            <w:r w:rsidRPr="003D5B45">
              <w:t>eadsheets and databases</w:t>
            </w:r>
          </w:p>
          <w:p w:rsidR="00000000" w:rsidRPr="003D5B45" w:rsidP="003D5B45">
            <w:pPr>
              <w:pStyle w:val="ListBullet2"/>
            </w:pPr>
            <w:r w:rsidRPr="003D5B45">
              <w:t>use internet information</w:t>
            </w:r>
          </w:p>
          <w:p w:rsidR="00000000" w:rsidRPr="003D5B45" w:rsidP="003D5B45">
            <w:pPr>
              <w:pStyle w:val="ListBullet"/>
            </w:pPr>
            <w:r w:rsidRPr="003D5B45">
              <w:t>literacy skills for:</w:t>
            </w:r>
          </w:p>
          <w:p w:rsidR="00000000" w:rsidRPr="003D5B45" w:rsidP="003D5B45">
            <w:pPr>
              <w:pStyle w:val="ListBullet2"/>
            </w:pPr>
            <w:r w:rsidRPr="003D5B45">
              <w:t>analysing information and budgeting techniques to ensure appropriateness to customer or customer needs, currency and accuracy</w:t>
            </w:r>
          </w:p>
          <w:p w:rsidR="00000000" w:rsidRPr="003D5B45" w:rsidP="003D5B45">
            <w:pPr>
              <w:pStyle w:val="ListBullet2"/>
            </w:pPr>
            <w:r w:rsidRPr="003D5B45">
              <w:t>drafting documents for customers and customers</w:t>
            </w:r>
          </w:p>
          <w:p w:rsidR="00000000" w:rsidRPr="003D5B45" w:rsidP="003D5B45">
            <w:pPr>
              <w:pStyle w:val="ListBullet"/>
            </w:pPr>
            <w:r w:rsidRPr="003D5B45">
              <w:t>problem so</w:t>
            </w:r>
            <w:r w:rsidRPr="003D5B45">
              <w:t>lving skills to identify any issues that have the potential to impact on the customer or customer's budgetary understanding and use and to develop options</w:t>
            </w:r>
          </w:p>
          <w:p w:rsidR="00000000" w:rsidP="003D5B45">
            <w:pPr>
              <w:pStyle w:val="ListBullet"/>
              <w:rPr>
                <w:lang w:val="en-NZ"/>
              </w:rPr>
            </w:pPr>
            <w:r w:rsidRPr="003D5B45">
              <w:t>organisational skills, including the ability to plan and sequence work</w:t>
            </w:r>
          </w:p>
        </w:tc>
      </w:tr>
      <w:tr w:rsidTr="00045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Required knowledge</w:t>
            </w:r>
          </w:p>
        </w:tc>
      </w:tr>
      <w:tr w:rsidTr="00045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principles of budgeting and other strategies to manage income and expenditure</w:t>
            </w:r>
          </w:p>
          <w:p w:rsidR="00000000" w:rsidRPr="003D5B45" w:rsidP="003D5B45">
            <w:pPr>
              <w:pStyle w:val="ListBullet"/>
            </w:pPr>
            <w:r w:rsidRPr="003D5B45">
              <w:t>principles of lending and credit</w:t>
            </w:r>
          </w:p>
          <w:p w:rsidR="00000000" w:rsidRPr="003D5B45" w:rsidP="003D5B45">
            <w:pPr>
              <w:pStyle w:val="ListBullet"/>
            </w:pPr>
            <w:r w:rsidRPr="003D5B45">
              <w:t>relevant industry codes of practice and legislation including:</w:t>
            </w:r>
          </w:p>
          <w:p w:rsidR="00000000" w:rsidRPr="003D5B45" w:rsidP="003D5B45">
            <w:pPr>
              <w:pStyle w:val="ListBullet2"/>
            </w:pPr>
            <w:r w:rsidRPr="003D5B45">
              <w:t>Consumer Credit Code</w:t>
            </w:r>
          </w:p>
          <w:p w:rsidR="00000000" w:rsidRPr="003D5B45" w:rsidP="003D5B45">
            <w:pPr>
              <w:pStyle w:val="ListBullet2"/>
            </w:pPr>
            <w:r w:rsidRPr="003D5B45">
              <w:t>Credit Act</w:t>
            </w:r>
          </w:p>
          <w:p w:rsidR="00000000" w:rsidRPr="003D5B45" w:rsidP="003D5B45">
            <w:pPr>
              <w:pStyle w:val="ListBullet2"/>
            </w:pPr>
            <w:r w:rsidRPr="003D5B45">
              <w:t>Judgement Debt Recovery Acts</w:t>
            </w:r>
          </w:p>
          <w:p w:rsidR="00000000" w:rsidRPr="003D5B45" w:rsidP="003D5B45">
            <w:pPr>
              <w:pStyle w:val="ListBullet2"/>
            </w:pPr>
            <w:r w:rsidRPr="003D5B45">
              <w:t>Privacy Act</w:t>
            </w:r>
          </w:p>
          <w:p w:rsidR="00000000" w:rsidRPr="003D5B45" w:rsidP="003D5B45">
            <w:pPr>
              <w:pStyle w:val="ListBullet2"/>
            </w:pPr>
            <w:r w:rsidRPr="003D5B45">
              <w:t>relevant State and Territory legislation regarding consumer credit issues</w:t>
            </w:r>
          </w:p>
          <w:p w:rsidR="00000000" w:rsidRPr="003D5B45" w:rsidP="003D5B45">
            <w:pPr>
              <w:pStyle w:val="ListBullet"/>
            </w:pPr>
            <w:r w:rsidRPr="003D5B45">
              <w:t>roles and relationships between participants within the Australian financial services industry, including banks and other financial intermediaries</w:t>
            </w:r>
          </w:p>
          <w:p w:rsidR="00000000" w:rsidRPr="003D5B45" w:rsidP="003D5B45">
            <w:pPr>
              <w:pStyle w:val="ListBullet"/>
            </w:pPr>
            <w:r w:rsidRPr="003D5B45">
              <w:t>the economic environment</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10" w:name="O_78192"/>
      <w:bookmarkEnd w:id="10"/>
      <w:r w:rsidRPr="003D5B45">
        <w:t>Evidence Guide</w:t>
      </w:r>
    </w:p>
    <w:tbl>
      <w:tblPr>
        <w:tblW w:w="9570" w:type="dxa"/>
        <w:tblLayout w:type="fixed"/>
        <w:tblCellMar>
          <w:left w:w="62" w:type="dxa"/>
          <w:right w:w="62" w:type="dxa"/>
        </w:tblCellMar>
        <w:tblLook w:val="0000"/>
      </w:tblPr>
      <w:tblGrid>
        <w:gridCol w:w="2808"/>
        <w:gridCol w:w="6762"/>
      </w:tblGrid>
      <w:tr w:rsidTr="000453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EVIDENCE GUIDE</w:t>
            </w:r>
          </w:p>
        </w:tc>
      </w:tr>
      <w:tr w:rsidTr="000453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t>The Evidence Guide provides advice on assessment and must be read in conjunction with the performance criteria, required skills and knowledge, range statement and the Assessment Guidelines for the Training Pack</w:t>
            </w:r>
            <w:r w:rsidRPr="003D5B45">
              <w:t>age.</w:t>
            </w:r>
          </w:p>
        </w:tc>
      </w:tr>
      <w:tr w:rsidTr="0004530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p>
        </w:tc>
      </w:tr>
      <w:tr w:rsidTr="0004530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Evidence of the ability to:</w:t>
            </w:r>
          </w:p>
          <w:p w:rsidR="00000000" w:rsidRPr="003D5B45" w:rsidP="003D5B45">
            <w:pPr>
              <w:pStyle w:val="ListBullet"/>
            </w:pPr>
            <w:r w:rsidRPr="003D5B45">
              <w:t xml:space="preserve">provide practical and relevant assistance to customers in developing personal budgets </w:t>
            </w:r>
            <w:r w:rsidRPr="003D5B45">
              <w:t>in order to better manage their finances</w:t>
            </w:r>
          </w:p>
          <w:p w:rsidR="00000000" w:rsidRPr="003D5B45" w:rsidP="003D5B45">
            <w:pPr>
              <w:pStyle w:val="ListBullet"/>
            </w:pPr>
            <w:r w:rsidRPr="003D5B45">
              <w:t>use high level communication and interpersonal skills for explaining and demonstrating the purpose and use of budgets</w:t>
            </w:r>
          </w:p>
          <w:p w:rsidR="00000000" w:rsidP="003D5B45">
            <w:pPr>
              <w:pStyle w:val="ListBullet"/>
              <w:rPr>
                <w:lang w:val="en-NZ"/>
              </w:rPr>
            </w:pPr>
            <w:r w:rsidRPr="003D5B45">
              <w:t>maintain up-to-date knowledge of basic savings and investment strategies useful in the achievemen</w:t>
            </w:r>
            <w:r w:rsidRPr="003D5B45">
              <w:t>t of short, medium and long term financial goals.</w:t>
            </w:r>
          </w:p>
        </w:tc>
      </w:tr>
      <w:tr w:rsidTr="0004530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Assessment must ensure:</w:t>
            </w:r>
          </w:p>
          <w:p w:rsidR="00000000" w:rsidRPr="003D5B45" w:rsidP="003D5B45">
            <w:pPr>
              <w:pStyle w:val="ListBullet"/>
            </w:pPr>
            <w:r w:rsidRPr="003D5B45">
              <w:t>competency is demonstrated in the context of the financial services work environment and conditions specified in the range statemen</w:t>
            </w:r>
            <w:r w:rsidRPr="003D5B45">
              <w:t>t either in a relevant workplace or a closely simulated work environment</w:t>
            </w:r>
          </w:p>
          <w:p w:rsidR="00000000" w:rsidRPr="003D5B45" w:rsidP="003D5B45">
            <w:pPr>
              <w:pStyle w:val="ListBullet"/>
            </w:pPr>
            <w:r w:rsidRPr="003D5B45">
              <w:t>access to and the use of a range of common office equipment, technology, software and consumables</w:t>
            </w:r>
          </w:p>
          <w:p w:rsidR="00000000" w:rsidP="003D5B45">
            <w:pPr>
              <w:pStyle w:val="ListBullet"/>
              <w:rPr>
                <w:lang w:val="en-NZ"/>
              </w:rPr>
            </w:pPr>
            <w:r w:rsidRPr="003D5B45">
              <w:t>access to financial services product information.</w:t>
            </w:r>
          </w:p>
        </w:tc>
      </w:tr>
      <w:tr w:rsidTr="0004530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A range of as</w:t>
            </w:r>
            <w:r w:rsidRPr="003D5B45">
              <w:t>sessment methods should be used to assess practical skills and knowledge. The following examples, in combination, are appropriate for this unit:</w:t>
            </w:r>
          </w:p>
          <w:p w:rsidR="00000000" w:rsidRPr="003D5B45" w:rsidP="003D5B45">
            <w:pPr>
              <w:pStyle w:val="ListBullet"/>
            </w:pPr>
            <w:r w:rsidRPr="003D5B45">
              <w:t>evaluating an integrated activity which combines the elements of competency for the unit or a cluster of relat</w:t>
            </w:r>
            <w:r w:rsidRPr="003D5B45">
              <w:t>ed units of competency</w:t>
            </w:r>
          </w:p>
          <w:p w:rsidR="00000000" w:rsidRPr="003D5B45" w:rsidP="003D5B45">
            <w:pPr>
              <w:pStyle w:val="ListBullet"/>
            </w:pPr>
            <w:r w:rsidRPr="003D5B45">
              <w:t>observing processes and procedures in workplaces or role plays</w:t>
            </w:r>
          </w:p>
          <w:p w:rsidR="00000000" w:rsidRPr="003D5B45" w:rsidP="003D5B45">
            <w:pPr>
              <w:pStyle w:val="ListBullet"/>
            </w:pPr>
            <w:r w:rsidRPr="003D5B45">
              <w:t>verbal or written questioning on underpinning knowledge and skills</w:t>
            </w:r>
          </w:p>
          <w:p w:rsidR="00000000" w:rsidP="003D5B45">
            <w:pPr>
              <w:pStyle w:val="ListBullet"/>
              <w:rPr>
                <w:lang w:val="en-NZ"/>
              </w:rPr>
            </w:pPr>
            <w:r w:rsidRPr="003D5B45">
              <w:t>setting and reviewing workplace projects and business simulations or scenarios.</w:t>
            </w:r>
          </w:p>
        </w:tc>
      </w:tr>
      <w:tr w:rsidTr="0004530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11" w:name="O_78193"/>
      <w:bookmarkEnd w:id="11"/>
      <w:r w:rsidRPr="003D5B45">
        <w:t>Range Statement</w:t>
      </w:r>
    </w:p>
    <w:tbl>
      <w:tblPr>
        <w:tblW w:w="0" w:type="auto"/>
        <w:tblLayout w:type="fixed"/>
        <w:tblCellMar>
          <w:left w:w="62" w:type="dxa"/>
          <w:right w:w="62" w:type="dxa"/>
        </w:tblCellMar>
        <w:tblLook w:val="0000"/>
      </w:tblPr>
      <w:tblGrid>
        <w:gridCol w:w="2463"/>
        <w:gridCol w:w="6059"/>
      </w:tblGrid>
      <w:tr w:rsidTr="000453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RANGE STATEMENT</w:t>
            </w:r>
          </w:p>
        </w:tc>
      </w:tr>
      <w:tr w:rsidTr="000453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t xml:space="preserve">The range statement relates to the unit of competency as a whole. It allows for different work environments and situations that may affect </w:t>
            </w:r>
            <w:r w:rsidRPr="003D5B45">
              <w:t>performance. Bold italicised wording, if used in the performance criteria, is detailed below. Essential operating conditions that may be present with training and assessment (depending on the work situation, needs of the candidate, accessibility of the ite</w:t>
            </w:r>
            <w:r w:rsidRPr="003D5B45">
              <w:t>m, and local industry and regional contexts) may also be included.</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Financial goals</w:t>
            </w:r>
            <w:r w:rsidRPr="003D5B45">
              <w:t xml:space="preserve"> may include: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accumulating a set amount of money by a specified date in the future for the purposes of:</w:t>
            </w:r>
          </w:p>
          <w:p w:rsidR="00000000" w:rsidRPr="003D5B45" w:rsidP="003D5B45">
            <w:pPr>
              <w:pStyle w:val="ListBullet2"/>
            </w:pPr>
            <w:r w:rsidRPr="003D5B45">
              <w:t>purchasing assets</w:t>
            </w:r>
          </w:p>
          <w:p w:rsidR="00000000" w:rsidRPr="003D5B45" w:rsidP="003D5B45">
            <w:pPr>
              <w:pStyle w:val="ListBullet2"/>
            </w:pPr>
            <w:r w:rsidRPr="003D5B45">
              <w:t>financing holidays, educational expenses, home renovations and other known future expenses</w:t>
            </w:r>
          </w:p>
          <w:p w:rsidR="00000000" w:rsidRPr="003D5B45" w:rsidP="003D5B45">
            <w:pPr>
              <w:pStyle w:val="ListBullet2"/>
            </w:pPr>
            <w:r w:rsidRPr="003D5B45">
              <w:t>establishing a deposit for an investment such as a home or investment property</w:t>
            </w:r>
          </w:p>
          <w:p w:rsidR="00000000" w:rsidRPr="003D5B45" w:rsidP="003D5B45">
            <w:pPr>
              <w:pStyle w:val="ListBullet"/>
            </w:pPr>
            <w:r w:rsidRPr="003D5B45">
              <w:t>aiming to repay existing debts and be debt free</w:t>
            </w:r>
          </w:p>
          <w:p w:rsidR="00000000" w:rsidRPr="003D5B45" w:rsidP="003D5B45">
            <w:pPr>
              <w:pStyle w:val="ListBullet"/>
            </w:pPr>
            <w:r w:rsidRPr="003D5B45">
              <w:t>establishing a regular savings plan</w:t>
            </w:r>
          </w:p>
          <w:p w:rsidR="00000000" w:rsidP="003D5B45">
            <w:pPr>
              <w:pStyle w:val="ListBullet"/>
              <w:rPr>
                <w:lang w:val="en-NZ"/>
              </w:rPr>
            </w:pPr>
            <w:r w:rsidRPr="003D5B45">
              <w:t>h</w:t>
            </w:r>
            <w:r w:rsidRPr="003D5B45">
              <w:t>andling income and expenditure responsibly and avoiding financial difficulties.</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Budgeting</w:t>
            </w:r>
            <w:r w:rsidRPr="003D5B45">
              <w:t xml:space="preserve"> refers to:</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budget showing all projections versus actual income and expenses for the period developed, implemented and monitored</w:t>
            </w:r>
          </w:p>
          <w:p w:rsidR="00000000" w:rsidP="003D5B45">
            <w:pPr>
              <w:pStyle w:val="ListBullet"/>
              <w:rPr>
                <w:lang w:val="en-NZ"/>
              </w:rPr>
            </w:pPr>
            <w:r w:rsidRPr="003D5B45">
              <w:t>calculation of all projected income and expenditure for period of time (e.g. over a weekly or monthly basis).</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Behaviours and skills</w:t>
            </w:r>
            <w:r w:rsidRPr="003D5B45">
              <w:t xml:space="preserve"> required for successful budgeting may include: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controlled spending</w:t>
            </w:r>
          </w:p>
          <w:p w:rsidR="00000000" w:rsidRPr="003D5B45" w:rsidP="003D5B45">
            <w:pPr>
              <w:pStyle w:val="ListBullet"/>
            </w:pPr>
            <w:r w:rsidRPr="003D5B45">
              <w:t>disciplined approach to money</w:t>
            </w:r>
          </w:p>
          <w:p w:rsidR="00000000" w:rsidRPr="003D5B45" w:rsidP="003D5B45">
            <w:pPr>
              <w:pStyle w:val="ListBullet"/>
            </w:pPr>
            <w:r w:rsidRPr="003D5B45">
              <w:t>organisational skills</w:t>
            </w:r>
          </w:p>
          <w:p w:rsidR="00000000" w:rsidP="003D5B45">
            <w:pPr>
              <w:pStyle w:val="ListBullet"/>
              <w:rPr>
                <w:lang w:val="en-NZ"/>
              </w:rPr>
            </w:pPr>
            <w:r w:rsidRPr="003D5B45">
              <w:t>rec</w:t>
            </w:r>
            <w:r w:rsidRPr="003D5B45">
              <w:t>ord keeping skills.</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Income and expenditure</w:t>
            </w:r>
            <w:r w:rsidRPr="003D5B45">
              <w:t xml:space="preserve"> may include: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income:</w:t>
            </w:r>
          </w:p>
          <w:p w:rsidR="00000000" w:rsidRPr="003D5B45" w:rsidP="003D5B45">
            <w:pPr>
              <w:pStyle w:val="ListBullet2"/>
            </w:pPr>
            <w:r w:rsidRPr="003D5B45">
              <w:t>interest on investments, dividends</w:t>
            </w:r>
          </w:p>
          <w:p w:rsidR="00000000" w:rsidRPr="003D5B45" w:rsidP="003D5B45">
            <w:pPr>
              <w:pStyle w:val="ListBullet2"/>
            </w:pPr>
            <w:r w:rsidRPr="003D5B45">
              <w:t>proceeds from sale of assets</w:t>
            </w:r>
          </w:p>
          <w:p w:rsidR="00000000" w:rsidRPr="003D5B45" w:rsidP="003D5B45">
            <w:pPr>
              <w:pStyle w:val="ListBullet2"/>
            </w:pPr>
            <w:r w:rsidRPr="003D5B45">
              <w:t>social security benefits, pensions, allowances, child assistance</w:t>
            </w:r>
          </w:p>
          <w:p w:rsidR="00000000" w:rsidRPr="003D5B45" w:rsidP="003D5B45">
            <w:pPr>
              <w:pStyle w:val="ListBullet2"/>
            </w:pPr>
            <w:r w:rsidRPr="003D5B45">
              <w:t>wages, commission, bonuses</w:t>
            </w:r>
          </w:p>
          <w:p w:rsidR="00000000" w:rsidRPr="003D5B45" w:rsidP="003D5B45">
            <w:pPr>
              <w:pStyle w:val="ListBullet"/>
            </w:pPr>
            <w:r w:rsidRPr="003D5B45">
              <w:t>expenditure:</w:t>
            </w:r>
          </w:p>
          <w:p w:rsidR="00000000" w:rsidRPr="003D5B45" w:rsidP="003D5B45">
            <w:pPr>
              <w:pStyle w:val="ListBullet2"/>
            </w:pPr>
            <w:r w:rsidRPr="003D5B45">
              <w:t>insurance</w:t>
            </w:r>
          </w:p>
          <w:p w:rsidR="00000000" w:rsidRPr="003D5B45" w:rsidP="003D5B45">
            <w:pPr>
              <w:pStyle w:val="ListBullet2"/>
            </w:pPr>
            <w:r w:rsidRPr="003D5B45">
              <w:t xml:space="preserve">living expenses such as: </w:t>
            </w:r>
          </w:p>
          <w:p w:rsidR="00000000" w:rsidRPr="003D5B45" w:rsidP="003D5B45">
            <w:pPr>
              <w:pStyle w:val="ListBullet3"/>
            </w:pPr>
            <w:r w:rsidRPr="003D5B45">
              <w:t xml:space="preserve">food </w:t>
            </w:r>
          </w:p>
          <w:p w:rsidR="00000000" w:rsidRPr="003D5B45" w:rsidP="003D5B45">
            <w:pPr>
              <w:pStyle w:val="ListBullet3"/>
            </w:pPr>
            <w:r w:rsidRPr="003D5B45">
              <w:t xml:space="preserve">clothing </w:t>
            </w:r>
          </w:p>
          <w:p w:rsidR="00000000" w:rsidRPr="003D5B45" w:rsidP="003D5B45">
            <w:pPr>
              <w:pStyle w:val="ListBullet3"/>
            </w:pPr>
            <w:r w:rsidRPr="003D5B45">
              <w:t xml:space="preserve">rent </w:t>
            </w:r>
          </w:p>
          <w:p w:rsidR="00000000" w:rsidRPr="003D5B45" w:rsidP="003D5B45">
            <w:pPr>
              <w:pStyle w:val="ListBullet3"/>
            </w:pPr>
            <w:r w:rsidRPr="003D5B45">
              <w:t>medical</w:t>
            </w:r>
          </w:p>
          <w:p w:rsidR="00000000" w:rsidRPr="003D5B45" w:rsidP="003D5B45">
            <w:pPr>
              <w:pStyle w:val="ListBullet"/>
            </w:pPr>
            <w:r w:rsidRPr="003D5B45">
              <w:t xml:space="preserve">loan repayments such as: </w:t>
            </w:r>
          </w:p>
          <w:p w:rsidR="00000000" w:rsidRPr="003D5B45" w:rsidP="003D5B45">
            <w:pPr>
              <w:pStyle w:val="ListBullet2"/>
            </w:pPr>
            <w:r w:rsidRPr="003D5B45">
              <w:t xml:space="preserve">personal loans </w:t>
            </w:r>
          </w:p>
          <w:p w:rsidR="00000000" w:rsidRPr="003D5B45" w:rsidP="003D5B45">
            <w:pPr>
              <w:pStyle w:val="ListBullet2"/>
            </w:pPr>
            <w:r w:rsidRPr="003D5B45">
              <w:t>car loans</w:t>
            </w:r>
          </w:p>
          <w:p w:rsidR="00000000" w:rsidRPr="003D5B45" w:rsidP="003D5B45">
            <w:pPr>
              <w:pStyle w:val="ListBullet2"/>
            </w:pPr>
            <w:r w:rsidRPr="003D5B45">
              <w:t xml:space="preserve">credit card debts </w:t>
            </w:r>
          </w:p>
          <w:p w:rsidR="00000000" w:rsidRPr="003D5B45" w:rsidP="003D5B45">
            <w:pPr>
              <w:pStyle w:val="ListBullet2"/>
            </w:pPr>
            <w:r w:rsidRPr="003D5B45">
              <w:t>Higher Education Contribution Scheme (HECS)</w:t>
            </w:r>
          </w:p>
          <w:p w:rsidR="00000000" w:rsidRPr="003D5B45" w:rsidP="003D5B45">
            <w:pPr>
              <w:pStyle w:val="ListBullet"/>
            </w:pPr>
            <w:r w:rsidRPr="003D5B45">
              <w:t xml:space="preserve">miscellaneous expenses such as: </w:t>
            </w:r>
          </w:p>
          <w:p w:rsidR="00000000" w:rsidRPr="003D5B45" w:rsidP="003D5B45">
            <w:pPr>
              <w:pStyle w:val="ListBullet2"/>
            </w:pPr>
            <w:r w:rsidRPr="003D5B45">
              <w:t xml:space="preserve">gifts </w:t>
            </w:r>
          </w:p>
          <w:p w:rsidR="00000000" w:rsidRPr="003D5B45" w:rsidP="003D5B45">
            <w:pPr>
              <w:pStyle w:val="ListBullet2"/>
            </w:pPr>
            <w:r w:rsidRPr="003D5B45">
              <w:t xml:space="preserve">tobacco </w:t>
            </w:r>
          </w:p>
          <w:p w:rsidR="00000000" w:rsidRPr="003D5B45" w:rsidP="003D5B45">
            <w:pPr>
              <w:pStyle w:val="ListBullet2"/>
            </w:pPr>
            <w:r w:rsidRPr="003D5B45">
              <w:t xml:space="preserve">recreation </w:t>
            </w:r>
          </w:p>
          <w:p w:rsidR="00000000" w:rsidRPr="003D5B45" w:rsidP="003D5B45">
            <w:pPr>
              <w:pStyle w:val="ListBullet2"/>
            </w:pPr>
            <w:r w:rsidRPr="003D5B45">
              <w:t>entertainment</w:t>
            </w:r>
          </w:p>
          <w:p w:rsidR="00000000" w:rsidRPr="003D5B45" w:rsidP="003D5B45">
            <w:pPr>
              <w:pStyle w:val="ListBullet"/>
            </w:pPr>
            <w:r w:rsidRPr="003D5B45">
              <w:t xml:space="preserve">mortgage repayments </w:t>
            </w:r>
          </w:p>
          <w:p w:rsidR="00000000" w:rsidRPr="003D5B45" w:rsidP="003D5B45">
            <w:pPr>
              <w:pStyle w:val="ListBullet"/>
            </w:pPr>
            <w:r w:rsidRPr="003D5B45">
              <w:t>rates</w:t>
            </w:r>
          </w:p>
          <w:p w:rsidR="00000000" w:rsidRPr="003D5B45" w:rsidP="003D5B45">
            <w:pPr>
              <w:pStyle w:val="ListBullet"/>
            </w:pPr>
            <w:r w:rsidRPr="003D5B45">
              <w:t xml:space="preserve">travel costs including: </w:t>
            </w:r>
          </w:p>
          <w:p w:rsidR="00000000" w:rsidRPr="003D5B45" w:rsidP="003D5B45">
            <w:pPr>
              <w:pStyle w:val="ListBullet2"/>
            </w:pPr>
            <w:r w:rsidRPr="003D5B45">
              <w:t xml:space="preserve">petrol </w:t>
            </w:r>
          </w:p>
          <w:p w:rsidR="00000000" w:rsidRPr="003D5B45" w:rsidP="003D5B45">
            <w:pPr>
              <w:pStyle w:val="ListBullet2"/>
            </w:pPr>
            <w:r w:rsidRPr="003D5B45">
              <w:t>public transport</w:t>
            </w:r>
          </w:p>
          <w:p w:rsidR="00000000" w:rsidRPr="003D5B45" w:rsidP="003D5B45">
            <w:pPr>
              <w:pStyle w:val="ListBullet"/>
            </w:pPr>
            <w:r w:rsidRPr="003D5B45">
              <w:t>utilities such as:</w:t>
            </w:r>
          </w:p>
          <w:p w:rsidR="00000000" w:rsidRPr="003D5B45" w:rsidP="003D5B45">
            <w:pPr>
              <w:pStyle w:val="ListBullet2"/>
            </w:pPr>
            <w:r w:rsidRPr="003D5B45">
              <w:t xml:space="preserve">water </w:t>
            </w:r>
          </w:p>
          <w:p w:rsidR="00000000" w:rsidRPr="003D5B45" w:rsidP="003D5B45">
            <w:pPr>
              <w:pStyle w:val="ListBullet2"/>
            </w:pPr>
            <w:r w:rsidRPr="003D5B45">
              <w:t xml:space="preserve">gas </w:t>
            </w:r>
          </w:p>
          <w:p w:rsidR="00000000" w:rsidRPr="003D5B45" w:rsidP="003D5B45">
            <w:pPr>
              <w:pStyle w:val="ListBullet2"/>
            </w:pPr>
            <w:r w:rsidRPr="003D5B45">
              <w:t xml:space="preserve">electricity </w:t>
            </w:r>
          </w:p>
          <w:p w:rsidR="00000000" w:rsidP="003D5B45">
            <w:pPr>
              <w:pStyle w:val="ListBullet2"/>
              <w:rPr>
                <w:lang w:val="en-NZ"/>
              </w:rPr>
            </w:pPr>
            <w:r w:rsidRPr="003D5B45">
              <w:t>telephone.</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Budgeting tools</w:t>
            </w:r>
            <w:r w:rsidRPr="003D5B45">
              <w:t xml:space="preserve"> may include: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budget worksheets for planning for payment of future expenses</w:t>
            </w:r>
          </w:p>
          <w:p w:rsidR="00000000" w:rsidP="003D5B45">
            <w:pPr>
              <w:pStyle w:val="ListBullet"/>
              <w:rPr>
                <w:lang w:val="en-NZ"/>
              </w:rPr>
            </w:pPr>
            <w:r w:rsidRPr="003D5B45">
              <w:t>savings plan.</w:t>
            </w:r>
          </w:p>
        </w:tc>
      </w:tr>
      <w:tr w:rsidTr="0004530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BoldandItalics"/>
              </w:rPr>
              <w:t>Strategies and tips</w:t>
            </w:r>
            <w:r w:rsidRPr="003D5B45">
              <w:t xml:space="preserve"> may include: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ListBullet"/>
            </w:pPr>
            <w:r w:rsidRPr="003D5B45">
              <w:t>how to use credit card debt effectively</w:t>
            </w:r>
          </w:p>
          <w:p w:rsidR="00000000" w:rsidRPr="003D5B45" w:rsidP="003D5B45">
            <w:pPr>
              <w:pStyle w:val="ListBullet"/>
            </w:pPr>
            <w:r w:rsidRPr="003D5B45">
              <w:t>information on minimising fees and charges</w:t>
            </w:r>
          </w:p>
          <w:p w:rsidR="00000000" w:rsidRPr="003D5B45" w:rsidP="003D5B45">
            <w:pPr>
              <w:pStyle w:val="ListBullet"/>
            </w:pPr>
            <w:r w:rsidRPr="003D5B45">
              <w:t>strategies to curb impulse buying</w:t>
            </w:r>
          </w:p>
          <w:p w:rsidR="00000000" w:rsidRPr="003D5B45" w:rsidP="003D5B45">
            <w:pPr>
              <w:pStyle w:val="ListBullet"/>
            </w:pPr>
            <w:r w:rsidRPr="003D5B45">
              <w:t>ways to cut back on spending or modify negative spending habits.</w:t>
            </w:r>
          </w:p>
        </w:tc>
      </w:tr>
    </w:tbl>
    <w:p w:rsidR="0004530E" w:rsidP="003D5B45">
      <w:pPr>
        <w:pStyle w:val="BodyText"/>
      </w:pPr>
    </w:p>
    <w:p w:rsidR="0004530E" w:rsidP="003D5B45">
      <w:pPr>
        <w:pStyle w:val="BodyText"/>
      </w:pPr>
    </w:p>
    <w:p w:rsidR="00000000" w:rsidRPr="003D5B45" w:rsidP="003D5B45">
      <w:pPr>
        <w:pStyle w:val="Heading1"/>
      </w:pPr>
      <w:bookmarkStart w:id="12" w:name="O_78194"/>
      <w:bookmarkEnd w:id="12"/>
      <w:r w:rsidRPr="003D5B45">
        <w:t>Unit Sector(s)</w:t>
      </w:r>
    </w:p>
    <w:tbl>
      <w:tblPr>
        <w:tblW w:w="0" w:type="auto"/>
        <w:tblLayout w:type="fixed"/>
        <w:tblCellMar>
          <w:left w:w="62" w:type="dxa"/>
          <w:right w:w="62" w:type="dxa"/>
        </w:tblCellMar>
        <w:tblLook w:val="0000"/>
      </w:tblPr>
      <w:tblGrid>
        <w:gridCol w:w="2597"/>
        <w:gridCol w:w="5925"/>
      </w:tblGrid>
      <w:tr w:rsidTr="0004530E">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r w:rsidRPr="003D5B45">
              <w:t>Financial literacy</w:t>
            </w: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13" w:name="O_156265"/>
      <w:bookmarkEnd w:id="13"/>
      <w:r w:rsidRPr="003D5B45">
        <w:t>Competency field</w:t>
      </w:r>
    </w:p>
    <w:tbl>
      <w:tblPr>
        <w:tblW w:w="0" w:type="auto"/>
        <w:tblLayout w:type="fixed"/>
        <w:tblCellMar>
          <w:left w:w="62" w:type="dxa"/>
          <w:right w:w="62" w:type="dxa"/>
        </w:tblCellMar>
        <w:tblLook w:val="0000"/>
      </w:tblPr>
      <w:tblGrid>
        <w:gridCol w:w="2754"/>
        <w:gridCol w:w="5768"/>
      </w:tblGrid>
      <w:tr w:rsidTr="0004530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p>
        </w:tc>
      </w:tr>
    </w:tbl>
    <w:p w:rsidR="00000000" w:rsidRPr="003D5B45" w:rsidP="003D5B45">
      <w:pPr>
        <w:pStyle w:val="BodyText"/>
      </w:pPr>
    </w:p>
    <w:p w:rsidR="00000000" w:rsidRPr="003D5B45" w:rsidP="003D5B45">
      <w:pPr>
        <w:pStyle w:val="AllowPageBreak"/>
      </w:pPr>
    </w:p>
    <w:p w:rsidR="00000000" w:rsidRPr="003D5B45" w:rsidP="003D5B45">
      <w:pPr>
        <w:pStyle w:val="Heading1"/>
      </w:pPr>
      <w:bookmarkStart w:id="14" w:name="O_156264"/>
      <w:bookmarkEnd w:id="14"/>
      <w:r w:rsidRPr="003D5B45">
        <w:t>Co-requisite units</w:t>
      </w:r>
    </w:p>
    <w:tbl>
      <w:tblPr>
        <w:tblW w:w="0" w:type="auto"/>
        <w:tblLayout w:type="fixed"/>
        <w:tblCellMar>
          <w:left w:w="62" w:type="dxa"/>
          <w:right w:w="62" w:type="dxa"/>
        </w:tblCellMar>
        <w:tblLook w:val="0000"/>
      </w:tblPr>
      <w:tblGrid>
        <w:gridCol w:w="2629"/>
        <w:gridCol w:w="1324"/>
        <w:gridCol w:w="4569"/>
      </w:tblGrid>
      <w:tr w:rsidTr="0004530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r w:rsidRPr="003D5B4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45">
            <w:pPr>
              <w:pStyle w:val="BodyText"/>
              <w:rPr>
                <w:lang w:val="en-NZ"/>
              </w:rPr>
            </w:pPr>
          </w:p>
        </w:tc>
      </w:tr>
      <w:tr w:rsidTr="0004530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45" w:rsidP="003D5B45">
            <w:pPr>
              <w:pStyle w:val="BodyText"/>
            </w:pPr>
          </w:p>
        </w:tc>
      </w:tr>
    </w:tbl>
    <w:p w:rsidR="00000000" w:rsidRPr="003D5B45" w:rsidP="003D5B45">
      <w:pPr>
        <w:pStyle w:val="BodyText"/>
      </w:pPr>
    </w:p>
    <w:p w:rsidR="00000000" w:rsidRPr="003D5B45" w:rsidP="003D5B45"/>
    <w:sectPr w:rsidSect="003D5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30E" w:rsidP="00045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0E" w:rsidP="003D5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530E" w:rsidP="003D5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30E" w:rsidP="003D5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30E" w:rsidP="000453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0E" w:rsidP="003D5B45">
    <w:pPr>
      <w:pStyle w:val="Header"/>
      <w:framePr w:wrap="around"/>
    </w:pPr>
    <w:r>
      <w:fldChar w:fldCharType="begin"/>
    </w:r>
    <w:r>
      <w:instrText xml:space="preserve"> TITLE   \* MERGEFORMAT </w:instrText>
    </w:r>
    <w:r>
      <w:fldChar w:fldCharType="separate"/>
    </w:r>
    <w:r>
      <w:t>FNSFLT501A Assist customers to budget and manage own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530E" w:rsidP="003D5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CB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BCF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E5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B45"/>
    <w:pPr>
      <w:spacing w:before="360" w:after="60"/>
      <w:outlineLvl w:val="0"/>
    </w:pPr>
    <w:rPr>
      <w:sz w:val="32"/>
    </w:rPr>
  </w:style>
  <w:style w:type="paragraph" w:styleId="Heading2">
    <w:name w:val="heading 2"/>
    <w:basedOn w:val="HeadingBase"/>
    <w:next w:val="BodyText"/>
    <w:link w:val="Heading2Char"/>
    <w:qFormat/>
    <w:rsid w:val="003D5B45"/>
    <w:pPr>
      <w:keepLines/>
      <w:spacing w:before="240" w:after="120"/>
      <w:outlineLvl w:val="1"/>
    </w:pPr>
    <w:rPr>
      <w:sz w:val="28"/>
      <w:szCs w:val="40"/>
    </w:rPr>
  </w:style>
  <w:style w:type="paragraph" w:styleId="Heading3">
    <w:name w:val="heading 3"/>
    <w:basedOn w:val="HeadingBase"/>
    <w:next w:val="BodyText"/>
    <w:link w:val="Heading3Char"/>
    <w:qFormat/>
    <w:rsid w:val="003D5B45"/>
    <w:pPr>
      <w:spacing w:before="180" w:after="120"/>
      <w:outlineLvl w:val="2"/>
    </w:pPr>
    <w:rPr>
      <w:spacing w:val="-10"/>
      <w:kern w:val="32"/>
    </w:rPr>
  </w:style>
  <w:style w:type="paragraph" w:styleId="Heading4">
    <w:name w:val="heading 4"/>
    <w:basedOn w:val="HeadingBase"/>
    <w:next w:val="BodyText"/>
    <w:link w:val="Heading4Char"/>
    <w:qFormat/>
    <w:rsid w:val="003D5B45"/>
    <w:pPr>
      <w:spacing w:before="160" w:after="120"/>
      <w:outlineLvl w:val="3"/>
    </w:pPr>
    <w:rPr>
      <w:sz w:val="22"/>
    </w:rPr>
  </w:style>
  <w:style w:type="paragraph" w:styleId="Heading5">
    <w:name w:val="heading 5"/>
    <w:basedOn w:val="HeadingBase"/>
    <w:next w:val="Normal"/>
    <w:link w:val="Heading5Char"/>
    <w:qFormat/>
    <w:rsid w:val="003D5B45"/>
    <w:pPr>
      <w:spacing w:before="80"/>
      <w:outlineLvl w:val="4"/>
    </w:pPr>
    <w:rPr>
      <w:color w:val="918585"/>
      <w:sz w:val="20"/>
    </w:rPr>
  </w:style>
  <w:style w:type="paragraph" w:styleId="Heading6">
    <w:name w:val="heading 6"/>
    <w:basedOn w:val="HeadingBase"/>
    <w:next w:val="Normal"/>
    <w:link w:val="Heading6Char"/>
    <w:qFormat/>
    <w:rsid w:val="003D5B45"/>
    <w:pPr>
      <w:spacing w:before="60"/>
      <w:outlineLvl w:val="5"/>
    </w:pPr>
    <w:rPr>
      <w:color w:val="918585"/>
      <w:sz w:val="20"/>
    </w:rPr>
  </w:style>
  <w:style w:type="paragraph" w:styleId="Heading7">
    <w:name w:val="heading 7"/>
    <w:basedOn w:val="Normal"/>
    <w:next w:val="Normal"/>
    <w:link w:val="Heading7Char"/>
    <w:qFormat/>
    <w:rsid w:val="003D5B45"/>
    <w:pPr>
      <w:ind w:left="720"/>
      <w:outlineLvl w:val="6"/>
    </w:pPr>
    <w:rPr>
      <w:i/>
    </w:rPr>
  </w:style>
  <w:style w:type="paragraph" w:styleId="Heading8">
    <w:name w:val="heading 8"/>
    <w:basedOn w:val="Normal"/>
    <w:next w:val="Normal"/>
    <w:link w:val="Heading8Char"/>
    <w:qFormat/>
    <w:rsid w:val="003D5B45"/>
    <w:pPr>
      <w:ind w:left="720"/>
      <w:outlineLvl w:val="7"/>
    </w:pPr>
    <w:rPr>
      <w:i/>
    </w:rPr>
  </w:style>
  <w:style w:type="paragraph" w:styleId="Heading9">
    <w:name w:val="heading 9"/>
    <w:basedOn w:val="Normal"/>
    <w:next w:val="Normal"/>
    <w:link w:val="Heading9Char"/>
    <w:qFormat/>
    <w:rsid w:val="003D5B45"/>
    <w:pPr>
      <w:ind w:left="720"/>
      <w:outlineLvl w:val="8"/>
    </w:pPr>
    <w:rPr>
      <w:i/>
    </w:rPr>
  </w:style>
  <w:style w:type="character" w:default="1" w:styleId="DefaultParagraphFont">
    <w:name w:val="Default Paragraph Font"/>
    <w:uiPriority w:val="1"/>
    <w:unhideWhenUsed/>
    <w:rsid w:val="003D5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B45"/>
  </w:style>
  <w:style w:type="character" w:customStyle="1" w:styleId="Heading1Char">
    <w:name w:val="Heading 1 Char"/>
    <w:basedOn w:val="DefaultParagraphFont"/>
    <w:link w:val="Heading1"/>
    <w:rsid w:val="003D5B45"/>
    <w:rPr>
      <w:rFonts w:ascii="Times New Roman" w:eastAsia="Times New Roman" w:hAnsi="Times New Roman" w:cs="Times New Roman"/>
      <w:b/>
      <w:sz w:val="32"/>
      <w:szCs w:val="20"/>
      <w:lang w:eastAsia="en-US"/>
    </w:rPr>
  </w:style>
  <w:style w:type="paragraph" w:styleId="BodyText">
    <w:name w:val="Body Text"/>
    <w:basedOn w:val="Normal"/>
    <w:link w:val="BodyTextChar"/>
    <w:rsid w:val="003D5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B45"/>
    <w:rPr>
      <w:rFonts w:ascii="Times New Roman" w:eastAsia="Times New Roman" w:hAnsi="Times New Roman" w:cs="Times New Roman"/>
      <w:sz w:val="24"/>
      <w:lang w:val="en-US" w:eastAsia="en-US"/>
    </w:rPr>
  </w:style>
  <w:style w:type="paragraph" w:styleId="Footer">
    <w:name w:val="footer"/>
    <w:basedOn w:val="Normal"/>
    <w:link w:val="FooterChar"/>
    <w:rsid w:val="003D5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B45"/>
    <w:rPr>
      <w:rFonts w:ascii="Times New Roman" w:eastAsia="Times New Roman" w:hAnsi="Times New Roman" w:cs="Times New Roman"/>
      <w:sz w:val="16"/>
      <w:lang w:val="en-US" w:eastAsia="en-US"/>
    </w:rPr>
  </w:style>
  <w:style w:type="paragraph" w:styleId="List">
    <w:name w:val="List"/>
    <w:basedOn w:val="BodyText"/>
    <w:next w:val="BodyText"/>
    <w:rsid w:val="003D5B45"/>
    <w:pPr>
      <w:tabs>
        <w:tab w:val="left" w:pos="340"/>
      </w:tabs>
      <w:spacing w:before="60" w:after="60"/>
      <w:ind w:left="340" w:hanging="340"/>
    </w:pPr>
  </w:style>
  <w:style w:type="paragraph" w:styleId="ListBullet">
    <w:name w:val="List Bullet"/>
    <w:basedOn w:val="List"/>
    <w:rsid w:val="003D5B45"/>
    <w:pPr>
      <w:numPr>
        <w:numId w:val="14"/>
      </w:numPr>
      <w:tabs>
        <w:tab w:val="clear" w:pos="340"/>
      </w:tabs>
      <w:spacing w:before="40" w:after="40"/>
    </w:pPr>
  </w:style>
  <w:style w:type="character" w:customStyle="1" w:styleId="SpecialBold">
    <w:name w:val="Special Bold"/>
    <w:basedOn w:val="DefaultParagraphFont"/>
    <w:rsid w:val="003D5B45"/>
    <w:rPr>
      <w:b/>
      <w:spacing w:val="0"/>
    </w:rPr>
  </w:style>
  <w:style w:type="paragraph" w:styleId="ListBullet2">
    <w:name w:val="List Bullet 2"/>
    <w:basedOn w:val="List2"/>
    <w:rsid w:val="003D5B45"/>
    <w:pPr>
      <w:numPr>
        <w:numId w:val="15"/>
      </w:numPr>
      <w:tabs>
        <w:tab w:val="clear" w:pos="680"/>
      </w:tabs>
    </w:pPr>
  </w:style>
  <w:style w:type="paragraph" w:styleId="Header">
    <w:name w:val="header"/>
    <w:basedOn w:val="Normal"/>
    <w:link w:val="HeaderChar"/>
    <w:rsid w:val="003D5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B45"/>
    <w:pPr>
      <w:spacing w:before="240" w:after="120"/>
      <w:outlineLvl w:val="0"/>
    </w:pPr>
    <w:rPr>
      <w:rFonts w:ascii="Times New Roman" w:hAnsi="Times New Roman"/>
      <w:b/>
      <w:sz w:val="28"/>
    </w:rPr>
  </w:style>
  <w:style w:type="paragraph" w:customStyle="1" w:styleId="AllowPageBreak">
    <w:name w:val="AllowPageBreak"/>
    <w:rsid w:val="003D5B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B45"/>
    <w:pPr>
      <w:tabs>
        <w:tab w:val="left" w:pos="680"/>
      </w:tabs>
      <w:spacing w:before="60" w:after="60"/>
      <w:ind w:left="680" w:hanging="340"/>
    </w:pPr>
  </w:style>
  <w:style w:type="paragraph" w:styleId="ListBullet3">
    <w:name w:val="List Bullet 3"/>
    <w:basedOn w:val="List3"/>
    <w:rsid w:val="003D5B45"/>
    <w:pPr>
      <w:numPr>
        <w:numId w:val="3"/>
      </w:numPr>
      <w:tabs>
        <w:tab w:val="clear" w:pos="1021"/>
      </w:tabs>
      <w:ind w:left="1037" w:hanging="357"/>
    </w:pPr>
  </w:style>
  <w:style w:type="character" w:customStyle="1" w:styleId="BoldandItalics">
    <w:name w:val="Bold and Italics"/>
    <w:qFormat/>
    <w:rsid w:val="003D5B45"/>
    <w:rPr>
      <w:b/>
      <w:i/>
      <w:u w:val="none"/>
    </w:rPr>
  </w:style>
  <w:style w:type="character" w:customStyle="1" w:styleId="Heading2Char">
    <w:name w:val="Heading 2 Char"/>
    <w:basedOn w:val="DefaultParagraphFont"/>
    <w:link w:val="Heading2"/>
    <w:rsid w:val="003D5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B45"/>
    <w:rPr>
      <w:rFonts w:ascii="Courier New" w:eastAsia="Times New Roman" w:hAnsi="Courier New" w:cs="Times New Roman"/>
      <w:i/>
      <w:szCs w:val="20"/>
      <w:lang w:val="en-US" w:eastAsia="en-US"/>
    </w:rPr>
  </w:style>
  <w:style w:type="paragraph" w:customStyle="1" w:styleId="HeadingBase">
    <w:name w:val="Heading Base"/>
    <w:rsid w:val="003D5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B45"/>
    <w:pPr>
      <w:tabs>
        <w:tab w:val="right" w:leader="dot" w:pos="9072"/>
      </w:tabs>
      <w:ind w:left="567"/>
    </w:pPr>
    <w:rPr>
      <w:szCs w:val="22"/>
    </w:rPr>
  </w:style>
  <w:style w:type="paragraph" w:customStyle="1" w:styleId="TOCBase">
    <w:name w:val="TOC Base"/>
    <w:rsid w:val="003D5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B45"/>
    <w:pPr>
      <w:tabs>
        <w:tab w:val="right" w:leader="dot" w:pos="9072"/>
      </w:tabs>
      <w:spacing w:before="40" w:after="40"/>
      <w:ind w:left="284"/>
    </w:pPr>
    <w:rPr>
      <w:rFonts w:ascii="Times New Roman" w:hAnsi="Times New Roman"/>
    </w:rPr>
  </w:style>
  <w:style w:type="paragraph" w:styleId="TOC1">
    <w:name w:val="toc 1"/>
    <w:basedOn w:val="TOCBase"/>
    <w:next w:val="Normal"/>
    <w:rsid w:val="003D5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B45"/>
    <w:pPr>
      <w:spacing w:before="5040"/>
      <w:jc w:val="center"/>
    </w:pPr>
    <w:rPr>
      <w:sz w:val="48"/>
      <w:szCs w:val="72"/>
      <w:lang w:val="en-US"/>
    </w:rPr>
  </w:style>
  <w:style w:type="character" w:customStyle="1" w:styleId="TitleChar">
    <w:name w:val="Title Char"/>
    <w:basedOn w:val="DefaultParagraphFont"/>
    <w:link w:val="Title"/>
    <w:rsid w:val="003D5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B45"/>
    <w:pPr>
      <w:tabs>
        <w:tab w:val="left" w:pos="3600"/>
        <w:tab w:val="left" w:pos="3958"/>
      </w:tabs>
    </w:pPr>
  </w:style>
  <w:style w:type="paragraph" w:customStyle="1" w:styleId="Note">
    <w:name w:val="Note"/>
    <w:basedOn w:val="BodyText"/>
    <w:rsid w:val="003D5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B45"/>
    <w:pPr>
      <w:framePr w:wrap="auto" w:hAnchor="text" w:y="6049"/>
    </w:pPr>
    <w:rPr>
      <w:color w:val="000000"/>
      <w:sz w:val="40"/>
    </w:rPr>
  </w:style>
  <w:style w:type="paragraph" w:customStyle="1" w:styleId="TOCTitle">
    <w:name w:val="TOCTitle"/>
    <w:basedOn w:val="Heading1"/>
    <w:rsid w:val="003D5B45"/>
    <w:pPr>
      <w:spacing w:after="240"/>
      <w:jc w:val="center"/>
      <w:outlineLvl w:val="9"/>
    </w:pPr>
    <w:rPr>
      <w:caps/>
    </w:rPr>
  </w:style>
  <w:style w:type="paragraph" w:customStyle="1" w:styleId="Version">
    <w:name w:val="Version"/>
    <w:rsid w:val="003D5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B45"/>
    <w:pPr>
      <w:keepNext w:val="0"/>
      <w:tabs>
        <w:tab w:val="right" w:pos="4176"/>
      </w:tabs>
      <w:ind w:left="198" w:hanging="198"/>
    </w:pPr>
    <w:rPr>
      <w:rFonts w:ascii="Garamond" w:hAnsi="Garamond"/>
    </w:rPr>
  </w:style>
  <w:style w:type="paragraph" w:styleId="IndexHeading">
    <w:name w:val="index heading"/>
    <w:basedOn w:val="Normal"/>
    <w:next w:val="Index1"/>
    <w:semiHidden/>
    <w:rsid w:val="003D5B45"/>
    <w:pPr>
      <w:spacing w:before="120" w:after="120"/>
    </w:pPr>
    <w:rPr>
      <w:rFonts w:ascii="Arial" w:hAnsi="Arial"/>
      <w:b/>
      <w:color w:val="918585"/>
      <w:sz w:val="24"/>
    </w:rPr>
  </w:style>
  <w:style w:type="paragraph" w:customStyle="1" w:styleId="Chapter">
    <w:name w:val="Chapter"/>
    <w:basedOn w:val="Normal"/>
    <w:rsid w:val="003D5B45"/>
    <w:pPr>
      <w:spacing w:before="240"/>
    </w:pPr>
    <w:rPr>
      <w:rFonts w:ascii="Times New Roman" w:hAnsi="Times New Roman"/>
      <w:smallCaps/>
      <w:spacing w:val="80"/>
      <w:sz w:val="28"/>
    </w:rPr>
  </w:style>
  <w:style w:type="paragraph" w:customStyle="1" w:styleId="InChapter">
    <w:name w:val="InChapter"/>
    <w:basedOn w:val="Heading3"/>
    <w:rsid w:val="003D5B45"/>
    <w:pPr>
      <w:spacing w:after="240"/>
      <w:outlineLvl w:val="9"/>
    </w:pPr>
    <w:rPr>
      <w:noProof/>
    </w:rPr>
  </w:style>
  <w:style w:type="paragraph" w:styleId="Index2">
    <w:name w:val="index 2"/>
    <w:basedOn w:val="Normal"/>
    <w:next w:val="Normal"/>
    <w:semiHidden/>
    <w:rsid w:val="003D5B45"/>
    <w:pPr>
      <w:tabs>
        <w:tab w:val="right" w:pos="4176"/>
      </w:tabs>
      <w:ind w:left="568" w:hanging="284"/>
    </w:pPr>
    <w:rPr>
      <w:rFonts w:ascii="Garamond" w:hAnsi="Garamond"/>
    </w:rPr>
  </w:style>
  <w:style w:type="paragraph" w:customStyle="1" w:styleId="Byline">
    <w:name w:val="Byline"/>
    <w:rsid w:val="003D5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B45"/>
    <w:pPr>
      <w:tabs>
        <w:tab w:val="clear" w:pos="3600"/>
        <w:tab w:val="clear" w:pos="3958"/>
      </w:tabs>
      <w:jc w:val="right"/>
    </w:pPr>
  </w:style>
  <w:style w:type="character" w:styleId="Emphasis">
    <w:name w:val="Emphasis"/>
    <w:basedOn w:val="DefaultParagraphFont"/>
    <w:qFormat/>
    <w:rsid w:val="003D5B45"/>
    <w:rPr>
      <w:i/>
    </w:rPr>
  </w:style>
  <w:style w:type="paragraph" w:styleId="Caption">
    <w:name w:val="caption"/>
    <w:basedOn w:val="BodyText"/>
    <w:next w:val="Normal"/>
    <w:qFormat/>
    <w:rsid w:val="003D5B45"/>
    <w:pPr>
      <w:framePr w:w="2268" w:hSpace="181" w:vSpace="181" w:wrap="around" w:vAnchor="text" w:hAnchor="page" w:x="1135" w:y="285" w:anchorLock="1"/>
    </w:pPr>
    <w:rPr>
      <w:i/>
    </w:rPr>
  </w:style>
  <w:style w:type="paragraph" w:customStyle="1" w:styleId="MiniTOCTitle">
    <w:name w:val="MiniTOCTitle"/>
    <w:basedOn w:val="Heading4"/>
    <w:rsid w:val="003D5B45"/>
    <w:pPr>
      <w:spacing w:before="240"/>
      <w:outlineLvl w:val="9"/>
    </w:pPr>
    <w:rPr>
      <w:noProof/>
      <w:sz w:val="24"/>
    </w:rPr>
  </w:style>
  <w:style w:type="paragraph" w:customStyle="1" w:styleId="MiniTOCItem">
    <w:name w:val="MiniTOCItem"/>
    <w:basedOn w:val="ListBullet"/>
    <w:rsid w:val="003D5B45"/>
    <w:pPr>
      <w:numPr>
        <w:numId w:val="0"/>
      </w:numPr>
      <w:tabs>
        <w:tab w:val="right" w:leader="dot" w:pos="6521"/>
      </w:tabs>
      <w:spacing w:before="0" w:after="0"/>
    </w:pPr>
  </w:style>
  <w:style w:type="paragraph" w:customStyle="1" w:styleId="TOFTitle">
    <w:name w:val="TOFTitle"/>
    <w:basedOn w:val="TOCTitle"/>
    <w:rsid w:val="003D5B45"/>
  </w:style>
  <w:style w:type="paragraph" w:styleId="TableofFigures">
    <w:name w:val="table of figures"/>
    <w:basedOn w:val="Normal"/>
    <w:next w:val="Normal"/>
    <w:semiHidden/>
    <w:rsid w:val="003D5B45"/>
    <w:pPr>
      <w:tabs>
        <w:tab w:val="right" w:leader="dot" w:pos="9072"/>
      </w:tabs>
      <w:ind w:left="970" w:hanging="403"/>
    </w:pPr>
    <w:rPr>
      <w:rFonts w:ascii="Times New Roman" w:hAnsi="Times New Roman"/>
      <w:b/>
    </w:rPr>
  </w:style>
  <w:style w:type="paragraph" w:styleId="ListNumber">
    <w:name w:val="List Number"/>
    <w:basedOn w:val="List"/>
    <w:rsid w:val="003D5B45"/>
    <w:pPr>
      <w:numPr>
        <w:numId w:val="12"/>
      </w:numPr>
    </w:pPr>
  </w:style>
  <w:style w:type="character" w:customStyle="1" w:styleId="WingdingSymbols">
    <w:name w:val="Wingding Symbols"/>
    <w:rsid w:val="003D5B45"/>
    <w:rPr>
      <w:rFonts w:ascii="Wingdings" w:hAnsi="Wingdings"/>
    </w:rPr>
  </w:style>
  <w:style w:type="paragraph" w:customStyle="1" w:styleId="TableHeading">
    <w:name w:val="Table Heading"/>
    <w:basedOn w:val="HeadingBase"/>
    <w:rsid w:val="003D5B45"/>
    <w:pPr>
      <w:keepLines/>
      <w:pBdr>
        <w:bottom w:val="single" w:sz="6" w:space="1" w:color="918585"/>
      </w:pBdr>
      <w:spacing w:before="240"/>
    </w:pPr>
  </w:style>
  <w:style w:type="character" w:customStyle="1" w:styleId="HotSpot">
    <w:name w:val="HotSpot"/>
    <w:rsid w:val="003D5B45"/>
    <w:rPr>
      <w:color w:val="0033CC"/>
      <w:u w:val="none"/>
    </w:rPr>
  </w:style>
  <w:style w:type="paragraph" w:customStyle="1" w:styleId="BodyTextRight">
    <w:name w:val="Body Text Right"/>
    <w:basedOn w:val="BodyText"/>
    <w:rsid w:val="003D5B45"/>
    <w:pPr>
      <w:spacing w:before="0" w:after="0"/>
      <w:jc w:val="right"/>
    </w:pPr>
  </w:style>
  <w:style w:type="paragraph" w:styleId="Index3">
    <w:name w:val="index 3"/>
    <w:basedOn w:val="ListNumber2"/>
    <w:next w:val="Normal"/>
    <w:semiHidden/>
    <w:rsid w:val="003D5B45"/>
    <w:pPr>
      <w:numPr>
        <w:numId w:val="0"/>
      </w:numPr>
      <w:tabs>
        <w:tab w:val="right" w:leader="dot" w:pos="4176"/>
      </w:tabs>
    </w:pPr>
  </w:style>
  <w:style w:type="paragraph" w:styleId="ListNumber2">
    <w:name w:val="List Number 2"/>
    <w:basedOn w:val="List2"/>
    <w:rsid w:val="003D5B45"/>
    <w:pPr>
      <w:numPr>
        <w:numId w:val="11"/>
      </w:numPr>
      <w:tabs>
        <w:tab w:val="clear" w:pos="1060"/>
      </w:tabs>
    </w:pPr>
  </w:style>
  <w:style w:type="paragraph" w:customStyle="1" w:styleId="MarginNote">
    <w:name w:val="Margin Note"/>
    <w:basedOn w:val="BodyText"/>
    <w:rsid w:val="003D5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B45"/>
    <w:rPr>
      <w:sz w:val="32"/>
    </w:rPr>
  </w:style>
  <w:style w:type="paragraph" w:customStyle="1" w:styleId="HeadingProcedure">
    <w:name w:val="Heading Procedure"/>
    <w:basedOn w:val="HeadingBase"/>
    <w:next w:val="Normal"/>
    <w:rsid w:val="003D5B45"/>
    <w:pPr>
      <w:tabs>
        <w:tab w:val="left" w:pos="0"/>
      </w:tabs>
      <w:spacing w:before="120" w:after="60"/>
    </w:pPr>
    <w:rPr>
      <w:i/>
      <w:color w:val="918585"/>
      <w:sz w:val="22"/>
    </w:rPr>
  </w:style>
  <w:style w:type="paragraph" w:customStyle="1" w:styleId="TableBodyText">
    <w:name w:val="Table Body Text"/>
    <w:basedOn w:val="BodyText"/>
    <w:rsid w:val="003D5B45"/>
    <w:pPr>
      <w:spacing w:before="60" w:after="60"/>
    </w:pPr>
  </w:style>
  <w:style w:type="paragraph" w:styleId="ListContinue">
    <w:name w:val="List Continue"/>
    <w:basedOn w:val="List"/>
    <w:rsid w:val="003D5B45"/>
    <w:pPr>
      <w:ind w:firstLine="0"/>
    </w:pPr>
  </w:style>
  <w:style w:type="paragraph" w:customStyle="1" w:styleId="ListNote">
    <w:name w:val="List Note"/>
    <w:basedOn w:val="List"/>
    <w:rsid w:val="003D5B45"/>
    <w:pPr>
      <w:pBdr>
        <w:top w:val="single" w:sz="6" w:space="2" w:color="918585"/>
        <w:bottom w:val="single" w:sz="6" w:space="2" w:color="918585"/>
      </w:pBdr>
      <w:tabs>
        <w:tab w:val="left" w:pos="1021"/>
      </w:tabs>
      <w:ind w:firstLine="0"/>
    </w:pPr>
  </w:style>
  <w:style w:type="paragraph" w:customStyle="1" w:styleId="Warning">
    <w:name w:val="Warning"/>
    <w:basedOn w:val="BodyText"/>
    <w:rsid w:val="003D5B45"/>
    <w:pPr>
      <w:shd w:val="clear" w:color="auto" w:fill="D9D9D9"/>
      <w:tabs>
        <w:tab w:val="left" w:pos="992"/>
      </w:tabs>
      <w:ind w:left="119" w:right="119"/>
    </w:pPr>
    <w:rPr>
      <w:sz w:val="20"/>
    </w:rPr>
  </w:style>
  <w:style w:type="paragraph" w:customStyle="1" w:styleId="MarginIcons">
    <w:name w:val="Margin Icons"/>
    <w:basedOn w:val="BodyText"/>
    <w:rsid w:val="003D5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B45"/>
    <w:rPr>
      <w:rFonts w:ascii="Courier New" w:hAnsi="Courier New"/>
    </w:rPr>
  </w:style>
  <w:style w:type="paragraph" w:customStyle="1" w:styleId="NoteBullet">
    <w:name w:val="Note Bullet"/>
    <w:basedOn w:val="Note"/>
    <w:rsid w:val="003D5B45"/>
    <w:pPr>
      <w:tabs>
        <w:tab w:val="clear" w:pos="680"/>
      </w:tabs>
      <w:spacing w:before="60" w:after="60"/>
    </w:pPr>
  </w:style>
  <w:style w:type="paragraph" w:customStyle="1" w:styleId="SubHeading2">
    <w:name w:val="SubHeading2"/>
    <w:basedOn w:val="HeadingBase"/>
    <w:rsid w:val="003D5B45"/>
    <w:pPr>
      <w:spacing w:before="240" w:after="60"/>
    </w:pPr>
    <w:rPr>
      <w:sz w:val="20"/>
    </w:rPr>
  </w:style>
  <w:style w:type="paragraph" w:customStyle="1" w:styleId="SubHeading1">
    <w:name w:val="SubHeading1"/>
    <w:basedOn w:val="HeadingBase"/>
    <w:rsid w:val="003D5B45"/>
    <w:pPr>
      <w:spacing w:before="240" w:after="60"/>
    </w:pPr>
    <w:rPr>
      <w:color w:val="918585"/>
      <w:sz w:val="22"/>
    </w:rPr>
  </w:style>
  <w:style w:type="paragraph" w:customStyle="1" w:styleId="SideHeading">
    <w:name w:val="Side Heading"/>
    <w:basedOn w:val="HeadingBase"/>
    <w:rsid w:val="003D5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B45"/>
    <w:pPr>
      <w:numPr>
        <w:numId w:val="13"/>
      </w:numPr>
    </w:pPr>
  </w:style>
  <w:style w:type="paragraph" w:styleId="PlainText">
    <w:name w:val="Plain Text"/>
    <w:basedOn w:val="Normal"/>
    <w:link w:val="PlainTextChar"/>
    <w:rsid w:val="003D5B45"/>
    <w:rPr>
      <w:sz w:val="20"/>
    </w:rPr>
  </w:style>
  <w:style w:type="character" w:customStyle="1" w:styleId="PlainTextChar">
    <w:name w:val="Plain Text Char"/>
    <w:basedOn w:val="DefaultParagraphFont"/>
    <w:link w:val="PlainText"/>
    <w:rsid w:val="003D5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B45"/>
    <w:rPr>
      <w:b/>
      <w:smallCaps/>
    </w:rPr>
  </w:style>
  <w:style w:type="paragraph" w:customStyle="1" w:styleId="TableListNumber">
    <w:name w:val="Table List Number"/>
    <w:basedOn w:val="ListNumber"/>
    <w:rsid w:val="003D5B45"/>
    <w:pPr>
      <w:numPr>
        <w:numId w:val="0"/>
      </w:numPr>
    </w:pPr>
  </w:style>
  <w:style w:type="paragraph" w:styleId="TOC4">
    <w:name w:val="toc 4"/>
    <w:basedOn w:val="TOCBase"/>
    <w:next w:val="Normal"/>
    <w:semiHidden/>
    <w:rsid w:val="003D5B45"/>
    <w:pPr>
      <w:tabs>
        <w:tab w:val="right" w:leader="dot" w:pos="9071"/>
      </w:tabs>
      <w:ind w:left="1701"/>
    </w:pPr>
  </w:style>
  <w:style w:type="paragraph" w:customStyle="1" w:styleId="ListAlpha">
    <w:name w:val="List Alpha"/>
    <w:basedOn w:val="List"/>
    <w:rsid w:val="003D5B45"/>
    <w:pPr>
      <w:numPr>
        <w:numId w:val="10"/>
      </w:numPr>
    </w:pPr>
  </w:style>
  <w:style w:type="paragraph" w:customStyle="1" w:styleId="ListAlpha2">
    <w:name w:val="List Alpha 2"/>
    <w:basedOn w:val="List2"/>
    <w:rsid w:val="003D5B45"/>
    <w:pPr>
      <w:numPr>
        <w:numId w:val="9"/>
      </w:numPr>
    </w:pPr>
  </w:style>
  <w:style w:type="paragraph" w:styleId="List3">
    <w:name w:val="List 3"/>
    <w:basedOn w:val="BodyText"/>
    <w:rsid w:val="003D5B45"/>
    <w:pPr>
      <w:tabs>
        <w:tab w:val="left" w:pos="1021"/>
      </w:tabs>
      <w:spacing w:before="60" w:after="60"/>
      <w:ind w:left="1020" w:hanging="340"/>
    </w:pPr>
  </w:style>
  <w:style w:type="paragraph" w:styleId="List4">
    <w:name w:val="List 4"/>
    <w:basedOn w:val="BodyText"/>
    <w:rsid w:val="003D5B45"/>
    <w:pPr>
      <w:tabs>
        <w:tab w:val="left" w:pos="1361"/>
      </w:tabs>
      <w:spacing w:before="60" w:after="60"/>
      <w:ind w:left="1361" w:hanging="340"/>
    </w:pPr>
  </w:style>
  <w:style w:type="paragraph" w:styleId="List5">
    <w:name w:val="List 5"/>
    <w:basedOn w:val="BodyText"/>
    <w:rsid w:val="003D5B45"/>
    <w:pPr>
      <w:tabs>
        <w:tab w:val="left" w:pos="1701"/>
      </w:tabs>
      <w:spacing w:before="60" w:after="60"/>
      <w:ind w:left="1701" w:hanging="340"/>
    </w:pPr>
  </w:style>
  <w:style w:type="paragraph" w:styleId="ListBullet4">
    <w:name w:val="List Bullet 4"/>
    <w:basedOn w:val="List4"/>
    <w:rsid w:val="003D5B45"/>
    <w:pPr>
      <w:numPr>
        <w:numId w:val="4"/>
      </w:numPr>
    </w:pPr>
  </w:style>
  <w:style w:type="paragraph" w:styleId="ListBullet5">
    <w:name w:val="List Bullet 5"/>
    <w:basedOn w:val="List5"/>
    <w:rsid w:val="003D5B45"/>
    <w:pPr>
      <w:numPr>
        <w:numId w:val="5"/>
      </w:numPr>
    </w:pPr>
  </w:style>
  <w:style w:type="paragraph" w:styleId="ListContinue2">
    <w:name w:val="List Continue 2"/>
    <w:basedOn w:val="List2"/>
    <w:rsid w:val="003D5B45"/>
    <w:pPr>
      <w:ind w:firstLine="0"/>
    </w:pPr>
  </w:style>
  <w:style w:type="paragraph" w:styleId="ListContinue3">
    <w:name w:val="List Continue 3"/>
    <w:basedOn w:val="List3"/>
    <w:rsid w:val="003D5B45"/>
    <w:pPr>
      <w:ind w:left="1021" w:firstLine="0"/>
    </w:pPr>
  </w:style>
  <w:style w:type="paragraph" w:styleId="ListContinue4">
    <w:name w:val="List Continue 4"/>
    <w:basedOn w:val="List4"/>
    <w:rsid w:val="003D5B45"/>
    <w:pPr>
      <w:ind w:firstLine="0"/>
    </w:pPr>
  </w:style>
  <w:style w:type="paragraph" w:styleId="ListContinue5">
    <w:name w:val="List Continue 5"/>
    <w:basedOn w:val="List5"/>
    <w:rsid w:val="003D5B45"/>
    <w:pPr>
      <w:ind w:firstLine="0"/>
    </w:pPr>
  </w:style>
  <w:style w:type="paragraph" w:styleId="ListNumber3">
    <w:name w:val="List Number 3"/>
    <w:basedOn w:val="List3"/>
    <w:rsid w:val="003D5B45"/>
    <w:pPr>
      <w:numPr>
        <w:numId w:val="6"/>
      </w:numPr>
    </w:pPr>
  </w:style>
  <w:style w:type="paragraph" w:styleId="ListNumber4">
    <w:name w:val="List Number 4"/>
    <w:basedOn w:val="List4"/>
    <w:rsid w:val="003D5B45"/>
    <w:pPr>
      <w:numPr>
        <w:numId w:val="7"/>
      </w:numPr>
    </w:pPr>
  </w:style>
  <w:style w:type="paragraph" w:styleId="ListNumber5">
    <w:name w:val="List Number 5"/>
    <w:basedOn w:val="List5"/>
    <w:rsid w:val="003D5B45"/>
    <w:pPr>
      <w:numPr>
        <w:numId w:val="8"/>
      </w:numPr>
    </w:pPr>
  </w:style>
  <w:style w:type="paragraph" w:styleId="BlockText">
    <w:name w:val="Block Text"/>
    <w:basedOn w:val="Normal"/>
    <w:rsid w:val="003D5B45"/>
    <w:pPr>
      <w:spacing w:after="120"/>
      <w:ind w:left="1440" w:right="1440"/>
    </w:pPr>
  </w:style>
  <w:style w:type="character" w:customStyle="1" w:styleId="Subscript">
    <w:name w:val="Subscript"/>
    <w:basedOn w:val="DefaultParagraphFont"/>
    <w:rsid w:val="003D5B45"/>
    <w:rPr>
      <w:sz w:val="16"/>
      <w:vertAlign w:val="subscript"/>
    </w:rPr>
  </w:style>
  <w:style w:type="character" w:customStyle="1" w:styleId="Superscript">
    <w:name w:val="Superscript"/>
    <w:basedOn w:val="DefaultParagraphFont"/>
    <w:rsid w:val="003D5B45"/>
    <w:rPr>
      <w:sz w:val="16"/>
      <w:vertAlign w:val="superscript"/>
    </w:rPr>
  </w:style>
  <w:style w:type="character" w:customStyle="1" w:styleId="Symbols">
    <w:name w:val="Symbols"/>
    <w:basedOn w:val="DefaultParagraphFont"/>
    <w:rsid w:val="003D5B45"/>
    <w:rPr>
      <w:rFonts w:ascii="Symbol" w:hAnsi="Symbol"/>
    </w:rPr>
  </w:style>
  <w:style w:type="character" w:customStyle="1" w:styleId="MenuOptions">
    <w:name w:val="Menu Options"/>
    <w:basedOn w:val="DefaultParagraphFont"/>
    <w:rsid w:val="003D5B45"/>
    <w:rPr>
      <w:rFonts w:ascii="Arial Narrow" w:hAnsi="Arial Narrow"/>
      <w:smallCaps/>
    </w:rPr>
  </w:style>
  <w:style w:type="character" w:customStyle="1" w:styleId="Buttons">
    <w:name w:val="Buttons"/>
    <w:basedOn w:val="DefaultParagraphFont"/>
    <w:rsid w:val="003D5B45"/>
    <w:rPr>
      <w:b/>
    </w:rPr>
  </w:style>
  <w:style w:type="character" w:customStyle="1" w:styleId="Underlined">
    <w:name w:val="Underlined"/>
    <w:basedOn w:val="DefaultParagraphFont"/>
    <w:rsid w:val="003D5B45"/>
    <w:rPr>
      <w:u w:val="single"/>
    </w:rPr>
  </w:style>
  <w:style w:type="paragraph" w:customStyle="1" w:styleId="TableBodyTextRight">
    <w:name w:val="Table Body Text Right"/>
    <w:basedOn w:val="TableBodyText"/>
    <w:rsid w:val="003D5B45"/>
    <w:pPr>
      <w:widowControl w:val="0"/>
      <w:autoSpaceDE w:val="0"/>
      <w:autoSpaceDN w:val="0"/>
      <w:adjustRightInd w:val="0"/>
      <w:jc w:val="right"/>
    </w:pPr>
    <w:rPr>
      <w:rFonts w:cs="Arial"/>
      <w:szCs w:val="18"/>
    </w:rPr>
  </w:style>
  <w:style w:type="paragraph" w:customStyle="1" w:styleId="CopyrightText">
    <w:name w:val="Copyright Text"/>
    <w:basedOn w:val="BodyText"/>
    <w:rsid w:val="003D5B45"/>
    <w:rPr>
      <w:sz w:val="18"/>
    </w:rPr>
  </w:style>
  <w:style w:type="paragraph" w:customStyle="1" w:styleId="BodySmallRight">
    <w:name w:val="Body Small Right"/>
    <w:basedOn w:val="BodyTextRight"/>
    <w:rsid w:val="003D5B45"/>
    <w:rPr>
      <w:sz w:val="18"/>
      <w:szCs w:val="18"/>
    </w:rPr>
  </w:style>
  <w:style w:type="paragraph" w:customStyle="1" w:styleId="MarginEdition">
    <w:name w:val="Margin Edition"/>
    <w:basedOn w:val="MarginNote"/>
    <w:rsid w:val="003D5B45"/>
    <w:pPr>
      <w:spacing w:before="0" w:after="0"/>
    </w:pPr>
    <w:rPr>
      <w:rFonts w:ascii="Times New Roman" w:hAnsi="Times New Roman"/>
      <w:color w:val="999999"/>
    </w:rPr>
  </w:style>
  <w:style w:type="paragraph" w:customStyle="1" w:styleId="Spacer">
    <w:name w:val="Spacer"/>
    <w:basedOn w:val="Normal"/>
    <w:rsid w:val="003D5B45"/>
    <w:rPr>
      <w:sz w:val="2"/>
      <w:szCs w:val="2"/>
    </w:rPr>
  </w:style>
  <w:style w:type="character" w:customStyle="1" w:styleId="Small">
    <w:name w:val="Small"/>
    <w:basedOn w:val="DefaultParagraphFont"/>
    <w:rsid w:val="003D5B45"/>
    <w:rPr>
      <w:sz w:val="16"/>
    </w:rPr>
  </w:style>
  <w:style w:type="paragraph" w:customStyle="1" w:styleId="WideTable">
    <w:name w:val="Wide Table"/>
    <w:basedOn w:val="Normal"/>
    <w:rsid w:val="003D5B45"/>
    <w:pPr>
      <w:ind w:left="-1418"/>
    </w:pPr>
    <w:rPr>
      <w:sz w:val="2"/>
      <w:szCs w:val="2"/>
    </w:rPr>
  </w:style>
  <w:style w:type="character" w:styleId="PageNumber">
    <w:name w:val="page number"/>
    <w:basedOn w:val="DefaultParagraphFont"/>
    <w:rsid w:val="003D5B45"/>
  </w:style>
  <w:style w:type="paragraph" w:styleId="Quote">
    <w:name w:val="Quote"/>
    <w:basedOn w:val="Heading1"/>
    <w:link w:val="QuoteChar"/>
    <w:qFormat/>
    <w:rsid w:val="003D5B45"/>
    <w:rPr>
      <w:b w:val="0"/>
      <w:sz w:val="72"/>
      <w:szCs w:val="72"/>
      <w:lang w:val="en-NZ"/>
    </w:rPr>
  </w:style>
  <w:style w:type="character" w:customStyle="1" w:styleId="QuoteChar">
    <w:name w:val="Quote Char"/>
    <w:basedOn w:val="DefaultParagraphFont"/>
    <w:link w:val="Quote"/>
    <w:rsid w:val="003D5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B45"/>
    <w:pPr>
      <w:pageBreakBefore/>
    </w:pPr>
  </w:style>
  <w:style w:type="paragraph" w:customStyle="1" w:styleId="Border">
    <w:name w:val="Border"/>
    <w:basedOn w:val="Normal"/>
    <w:qFormat/>
    <w:rsid w:val="003D5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B45"/>
    <w:rPr>
      <w:b/>
      <w:bCs/>
      <w:i/>
      <w:iCs/>
      <w:color w:val="auto"/>
    </w:rPr>
  </w:style>
  <w:style w:type="paragraph" w:styleId="IntenseQuote">
    <w:name w:val="Intense Quote"/>
    <w:basedOn w:val="Normal"/>
    <w:next w:val="Normal"/>
    <w:link w:val="IntenseQuoteChar"/>
    <w:uiPriority w:val="30"/>
    <w:qFormat/>
    <w:rsid w:val="003D5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B45"/>
    <w:rPr>
      <w:smallCaps/>
      <w:color w:val="auto"/>
      <w:u w:val="single"/>
    </w:rPr>
  </w:style>
  <w:style w:type="character" w:styleId="IntenseReference">
    <w:name w:val="Intense Reference"/>
    <w:basedOn w:val="DefaultParagraphFont"/>
    <w:uiPriority w:val="32"/>
    <w:qFormat/>
    <w:rsid w:val="003D5B45"/>
    <w:rPr>
      <w:b/>
      <w:bCs/>
      <w:smallCaps/>
      <w:color w:val="auto"/>
      <w:spacing w:val="5"/>
      <w:u w:val="single"/>
    </w:rPr>
  </w:style>
  <w:style w:type="paragraph" w:customStyle="1" w:styleId="2ColumnHeading">
    <w:name w:val="2Column Heading"/>
    <w:basedOn w:val="BodyText"/>
    <w:qFormat/>
    <w:rsid w:val="003D5B45"/>
    <w:pPr>
      <w:spacing w:after="60"/>
      <w:ind w:left="-2268"/>
    </w:pPr>
    <w:rPr>
      <w:b/>
    </w:rPr>
  </w:style>
  <w:style w:type="paragraph" w:customStyle="1" w:styleId="Heading1TOC">
    <w:name w:val="Heading1 TOC"/>
    <w:basedOn w:val="Normal"/>
    <w:qFormat/>
    <w:rsid w:val="003D5B45"/>
    <w:pPr>
      <w:spacing w:before="240" w:after="120"/>
    </w:pPr>
    <w:rPr>
      <w:rFonts w:ascii="Times New Roman" w:hAnsi="Times New Roman"/>
      <w:b/>
      <w:sz w:val="32"/>
    </w:rPr>
  </w:style>
  <w:style w:type="paragraph" w:customStyle="1" w:styleId="Heading2TOC">
    <w:name w:val="Heading2 TOC"/>
    <w:basedOn w:val="Normal"/>
    <w:qFormat/>
    <w:rsid w:val="003D5B45"/>
    <w:pPr>
      <w:spacing w:before="240" w:after="60"/>
    </w:pPr>
    <w:rPr>
      <w:rFonts w:ascii="Times New Roman" w:hAnsi="Times New Roman"/>
      <w:b/>
      <w:sz w:val="28"/>
    </w:rPr>
  </w:style>
  <w:style w:type="character" w:customStyle="1" w:styleId="Underline">
    <w:name w:val="Underline"/>
    <w:basedOn w:val="DefaultParagraphFont"/>
    <w:qFormat/>
    <w:rsid w:val="003D5B45"/>
    <w:rPr>
      <w:u w:val="single"/>
    </w:rPr>
  </w:style>
  <w:style w:type="paragraph" w:styleId="BalloonText">
    <w:name w:val="Balloon Text"/>
    <w:basedOn w:val="Normal"/>
    <w:link w:val="BalloonTextChar"/>
    <w:rsid w:val="003D5B45"/>
    <w:rPr>
      <w:rFonts w:ascii="Tahoma" w:hAnsi="Tahoma" w:cs="Tahoma"/>
      <w:sz w:val="16"/>
      <w:szCs w:val="16"/>
    </w:rPr>
  </w:style>
  <w:style w:type="character" w:customStyle="1" w:styleId="BalloonTextChar">
    <w:name w:val="Balloon Text Char"/>
    <w:basedOn w:val="DefaultParagraphFont"/>
    <w:link w:val="BalloonText"/>
    <w:rsid w:val="003D5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7783</Characters>
  <Application>Microsoft Office Word</Application>
  <DocSecurity>0</DocSecurity>
  <Lines>296</Lines>
  <Paragraphs>157</Paragraphs>
  <ScaleCrop>false</ScaleCrop>
  <Company>Author-it Software Corporation Ltd.</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FNSFLT501A Assist customers to budget and manage own finances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