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6DA3" w:rsidP="00AD6DA3">
      <w:pPr>
        <w:pStyle w:val="Title"/>
      </w:pPr>
      <w:r>
        <w:fldChar w:fldCharType="begin"/>
      </w:r>
      <w:r>
        <w:instrText xml:space="preserve"> TITLE   \* MERGEFORMAT </w:instrText>
      </w:r>
      <w:r>
        <w:fldChar w:fldCharType="separate"/>
      </w:r>
      <w:r>
        <w:t>FNSCRD404A Utilise the legal process to recover outstanding debt</w:t>
      </w:r>
      <w:r>
        <w:fldChar w:fldCharType="end"/>
      </w:r>
    </w:p>
    <w:p w:rsidR="00AD6DA3" w:rsidP="00AD6DA3">
      <w:pPr>
        <w:pStyle w:val="Version"/>
        <w:sectPr w:rsidSect="002055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055A5" w:rsidP="002055A5">
      <w:pPr>
        <w:pStyle w:val="SuperHeading"/>
      </w:pPr>
      <w:r w:rsidRPr="002055A5">
        <w:t>FNSCRD404A Utilise the legal process to recover outstanding debt</w:t>
      </w:r>
    </w:p>
    <w:p w:rsidR="00000000" w:rsidRPr="002055A5" w:rsidP="002055A5">
      <w:pPr>
        <w:pStyle w:val="SuperHeading"/>
      </w:pPr>
    </w:p>
    <w:p w:rsidR="00000000" w:rsidRPr="002055A5" w:rsidP="002055A5">
      <w:pPr>
        <w:pStyle w:val="Heading1"/>
      </w:pPr>
      <w:bookmarkStart w:id="1" w:name="O_77919"/>
      <w:bookmarkEnd w:id="1"/>
      <w:r w:rsidRPr="002055A5">
        <w:t>Modification History</w:t>
      </w:r>
    </w:p>
    <w:p w:rsidR="00000000" w:rsidRPr="002055A5" w:rsidP="002055A5">
      <w:pPr>
        <w:pStyle w:val="BodyText"/>
      </w:pPr>
      <w:r w:rsidRPr="002055A5">
        <w:t>Not applicable.</w:t>
      </w:r>
    </w:p>
    <w:p w:rsidR="00000000" w:rsidRPr="002055A5" w:rsidP="002055A5">
      <w:pPr>
        <w:pStyle w:val="AllowPageBreak"/>
      </w:pPr>
    </w:p>
    <w:p w:rsidR="00000000" w:rsidRPr="002055A5" w:rsidP="002055A5">
      <w:pPr>
        <w:pStyle w:val="Heading1"/>
      </w:pPr>
      <w:bookmarkStart w:id="2" w:name="O_77920"/>
      <w:bookmarkEnd w:id="2"/>
      <w:r w:rsidRPr="002055A5">
        <w:t>Unit Descriptor</w:t>
      </w:r>
    </w:p>
    <w:tbl>
      <w:tblPr>
        <w:tblW w:w="0" w:type="auto"/>
        <w:tblLayout w:type="fixed"/>
        <w:tblCellMar>
          <w:left w:w="62" w:type="dxa"/>
          <w:right w:w="62" w:type="dxa"/>
        </w:tblCellMar>
        <w:tblLook w:val="0000"/>
      </w:tblPr>
      <w:tblGrid>
        <w:gridCol w:w="2636"/>
        <w:gridCol w:w="5886"/>
      </w:tblGrid>
      <w:tr w:rsidTr="00AD6DA3">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5A5">
            <w:pPr>
              <w:pStyle w:val="BodyText"/>
              <w:rPr>
                <w:lang w:val="en-NZ"/>
              </w:rPr>
            </w:pPr>
            <w:r w:rsidRPr="002055A5">
              <w:rPr>
                <w:rStyle w:val="SpecialBold"/>
              </w:rPr>
              <w:t>Unit descriptor</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5A5" w:rsidP="002055A5">
            <w:pPr>
              <w:pStyle w:val="BodyText"/>
            </w:pPr>
            <w:r w:rsidRPr="002055A5">
              <w:t>This unit describes the performance outcomes, skills and knowledge required to correctly in</w:t>
            </w:r>
            <w:r w:rsidRPr="002055A5">
              <w:t>itiate and complete the legal process relating to the recovery of outstanding debt when briefing legal practitioners.</w:t>
            </w:r>
          </w:p>
          <w:p w:rsidR="00000000" w:rsidRPr="002055A5" w:rsidP="002055A5">
            <w:pPr>
              <w:pStyle w:val="BodyText"/>
            </w:pPr>
          </w:p>
          <w:p w:rsidR="00000000" w:rsidRPr="002055A5" w:rsidP="002055A5">
            <w:pPr>
              <w:pStyle w:val="BodyText"/>
            </w:pPr>
            <w:r w:rsidRPr="002055A5">
              <w:t>This unit may apply to job roles subject to licensing, legislative, regulatory or certification requirements so Commonwealth, State or Te</w:t>
            </w:r>
            <w:r w:rsidRPr="002055A5">
              <w:t>rritory requirements should be confirmed with the relevant body.</w:t>
            </w:r>
          </w:p>
        </w:tc>
      </w:tr>
    </w:tbl>
    <w:p w:rsidR="00000000" w:rsidRPr="002055A5" w:rsidP="002055A5">
      <w:pPr>
        <w:pStyle w:val="BodyText"/>
      </w:pPr>
    </w:p>
    <w:p w:rsidR="00000000" w:rsidRPr="002055A5" w:rsidP="002055A5">
      <w:pPr>
        <w:pStyle w:val="AllowPageBreak"/>
      </w:pPr>
    </w:p>
    <w:p w:rsidR="00000000" w:rsidRPr="002055A5" w:rsidP="002055A5">
      <w:pPr>
        <w:pStyle w:val="Heading1"/>
      </w:pPr>
      <w:bookmarkStart w:id="3" w:name="O_77921"/>
      <w:bookmarkEnd w:id="3"/>
      <w:r w:rsidRPr="002055A5">
        <w:t>Application of the Unit</w:t>
      </w:r>
    </w:p>
    <w:tbl>
      <w:tblPr>
        <w:tblW w:w="0" w:type="auto"/>
        <w:tblLayout w:type="fixed"/>
        <w:tblCellMar>
          <w:left w:w="62" w:type="dxa"/>
          <w:right w:w="62" w:type="dxa"/>
        </w:tblCellMar>
        <w:tblLook w:val="0000"/>
      </w:tblPr>
      <w:tblGrid>
        <w:gridCol w:w="2721"/>
        <w:gridCol w:w="5801"/>
      </w:tblGrid>
      <w:tr w:rsidTr="00AD6DA3">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5A5">
            <w:pPr>
              <w:pStyle w:val="BodyText"/>
              <w:rPr>
                <w:lang w:val="en-NZ"/>
              </w:rPr>
            </w:pPr>
            <w:r w:rsidRPr="002055A5">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5A5" w:rsidP="002055A5">
            <w:pPr>
              <w:pStyle w:val="BodyText"/>
            </w:pPr>
            <w:r w:rsidRPr="002055A5">
              <w:t>This unit may be adapted to meet a range of debt recovery and debt management job roles.</w:t>
            </w:r>
          </w:p>
        </w:tc>
      </w:tr>
    </w:tbl>
    <w:p w:rsidR="00000000" w:rsidRPr="002055A5" w:rsidP="002055A5">
      <w:pPr>
        <w:pStyle w:val="BodyText"/>
      </w:pPr>
    </w:p>
    <w:p w:rsidR="00000000" w:rsidRPr="002055A5" w:rsidP="002055A5">
      <w:pPr>
        <w:pStyle w:val="AllowPageBreak"/>
      </w:pPr>
    </w:p>
    <w:p w:rsidR="00000000" w:rsidRPr="002055A5" w:rsidP="002055A5">
      <w:pPr>
        <w:pStyle w:val="Heading1"/>
      </w:pPr>
      <w:bookmarkStart w:id="4" w:name="O_77922"/>
      <w:bookmarkEnd w:id="4"/>
      <w:r w:rsidRPr="002055A5">
        <w:t>Licensing/Regulatory Information</w:t>
      </w:r>
    </w:p>
    <w:p w:rsidR="00000000" w:rsidRPr="002055A5" w:rsidP="002055A5">
      <w:pPr>
        <w:pStyle w:val="BodyText"/>
      </w:pPr>
      <w:r w:rsidRPr="002055A5">
        <w:t>Not applicable.</w:t>
      </w:r>
    </w:p>
    <w:p w:rsidR="00000000" w:rsidRPr="002055A5" w:rsidP="002055A5">
      <w:pPr>
        <w:pStyle w:val="AllowPageBreak"/>
      </w:pPr>
    </w:p>
    <w:p w:rsidR="00000000" w:rsidRPr="002055A5" w:rsidP="002055A5">
      <w:pPr>
        <w:pStyle w:val="Heading1"/>
      </w:pPr>
      <w:bookmarkStart w:id="5" w:name="O_77924"/>
      <w:bookmarkEnd w:id="5"/>
      <w:r w:rsidRPr="002055A5">
        <w:t>Pre-Requisites</w:t>
      </w:r>
    </w:p>
    <w:tbl>
      <w:tblPr>
        <w:tblW w:w="0" w:type="auto"/>
        <w:tblLayout w:type="fixed"/>
        <w:tblCellMar>
          <w:left w:w="62" w:type="dxa"/>
          <w:right w:w="62" w:type="dxa"/>
        </w:tblCellMar>
        <w:tblLook w:val="0000"/>
      </w:tblPr>
      <w:tblGrid>
        <w:gridCol w:w="2745"/>
        <w:gridCol w:w="1301"/>
        <w:gridCol w:w="4476"/>
      </w:tblGrid>
      <w:tr w:rsidTr="00AD6DA3">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5A5">
            <w:pPr>
              <w:pStyle w:val="BodyText"/>
              <w:rPr>
                <w:lang w:val="en-NZ"/>
              </w:rPr>
            </w:pPr>
            <w:r w:rsidRPr="002055A5">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5A5">
            <w:pPr>
              <w:pStyle w:val="BodyText"/>
              <w:rPr>
                <w:lang w:val="en-NZ"/>
              </w:rPr>
            </w:pPr>
          </w:p>
        </w:tc>
      </w:tr>
      <w:tr w:rsidTr="00AD6DA3">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5A5">
            <w:pPr>
              <w:pStyle w:val="BodyText"/>
              <w:rPr>
                <w:lang w:val="en-NZ"/>
              </w:rPr>
            </w:pPr>
          </w:p>
        </w:tc>
      </w:tr>
      <w:tr w:rsidTr="00AD6DA3">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5A5" w:rsidP="002055A5">
            <w:pPr>
              <w:pStyle w:val="BodyText"/>
            </w:pPr>
          </w:p>
        </w:tc>
      </w:tr>
    </w:tbl>
    <w:p w:rsidR="00000000" w:rsidRPr="002055A5" w:rsidP="002055A5">
      <w:pPr>
        <w:pStyle w:val="BodyText"/>
      </w:pPr>
    </w:p>
    <w:p w:rsidR="00000000" w:rsidRPr="002055A5" w:rsidP="002055A5">
      <w:pPr>
        <w:pStyle w:val="AllowPageBreak"/>
      </w:pPr>
    </w:p>
    <w:p w:rsidR="00000000" w:rsidRPr="002055A5" w:rsidP="002055A5">
      <w:pPr>
        <w:pStyle w:val="Heading1"/>
      </w:pPr>
      <w:bookmarkStart w:id="6" w:name="O_77923"/>
      <w:bookmarkEnd w:id="6"/>
      <w:r w:rsidRPr="002055A5">
        <w:t>Employability Skills Information</w:t>
      </w:r>
    </w:p>
    <w:tbl>
      <w:tblPr>
        <w:tblW w:w="0" w:type="auto"/>
        <w:tblLayout w:type="fixed"/>
        <w:tblCellMar>
          <w:left w:w="62" w:type="dxa"/>
          <w:right w:w="62" w:type="dxa"/>
        </w:tblCellMar>
        <w:tblLook w:val="0000"/>
      </w:tblPr>
      <w:tblGrid>
        <w:gridCol w:w="2762"/>
        <w:gridCol w:w="5760"/>
      </w:tblGrid>
      <w:tr w:rsidTr="00AD6DA3">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5A5">
            <w:pPr>
              <w:pStyle w:val="BodyText"/>
              <w:rPr>
                <w:lang w:val="en-NZ"/>
              </w:rPr>
            </w:pPr>
            <w:r w:rsidRPr="002055A5">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5A5" w:rsidP="002055A5">
            <w:pPr>
              <w:pStyle w:val="BodyText"/>
            </w:pPr>
            <w:r w:rsidRPr="002055A5">
              <w:t>This unit contains employability skills.</w:t>
            </w:r>
          </w:p>
        </w:tc>
      </w:tr>
    </w:tbl>
    <w:p w:rsidR="00000000" w:rsidRPr="002055A5" w:rsidP="002055A5">
      <w:pPr>
        <w:pStyle w:val="BodyText"/>
      </w:pPr>
    </w:p>
    <w:p w:rsidR="00000000" w:rsidRPr="002055A5" w:rsidP="002055A5">
      <w:pPr>
        <w:pStyle w:val="AllowPageBreak"/>
      </w:pPr>
    </w:p>
    <w:p w:rsidR="00000000" w:rsidRPr="002055A5" w:rsidP="002055A5">
      <w:pPr>
        <w:pStyle w:val="Heading1"/>
      </w:pPr>
      <w:bookmarkStart w:id="7" w:name="O_77925"/>
      <w:bookmarkEnd w:id="7"/>
      <w:r w:rsidRPr="002055A5">
        <w:t>Elements and Performance Criteria Pre-Content</w:t>
      </w:r>
    </w:p>
    <w:tbl>
      <w:tblPr>
        <w:tblW w:w="0" w:type="auto"/>
        <w:tblLayout w:type="fixed"/>
        <w:tblCellMar>
          <w:left w:w="62" w:type="dxa"/>
          <w:right w:w="62" w:type="dxa"/>
        </w:tblCellMar>
        <w:tblLook w:val="0000"/>
      </w:tblPr>
      <w:tblGrid>
        <w:gridCol w:w="2609"/>
        <w:gridCol w:w="5913"/>
      </w:tblGrid>
      <w:tr w:rsidTr="00AD6DA3">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5A5">
            <w:pPr>
              <w:pStyle w:val="BodyText"/>
              <w:rPr>
                <w:lang w:val="en-NZ"/>
              </w:rPr>
            </w:pPr>
            <w:r w:rsidRPr="002055A5">
              <w:t>Elements describe the essential outcomes of a unit of competency.</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5A5" w:rsidP="002055A5">
            <w:pPr>
              <w:pStyle w:val="BodyText"/>
            </w:pPr>
            <w:r w:rsidRPr="002055A5">
              <w:t>Performance criteria describe the performance needed to demonstrate achievement of the element. Where bold italicised text is used, further info</w:t>
            </w:r>
            <w:r w:rsidRPr="002055A5">
              <w:t>rmation is detailed in the required skills and knowledge section and the range statement. Assessment of performance is to be consistent with the evidence guide.</w:t>
            </w:r>
          </w:p>
        </w:tc>
      </w:tr>
    </w:tbl>
    <w:p w:rsidR="00000000" w:rsidRPr="002055A5" w:rsidP="002055A5">
      <w:pPr>
        <w:pStyle w:val="BodyText"/>
      </w:pPr>
    </w:p>
    <w:p w:rsidR="00000000" w:rsidRPr="002055A5" w:rsidP="002055A5">
      <w:pPr>
        <w:pStyle w:val="AllowPageBreak"/>
      </w:pPr>
    </w:p>
    <w:p w:rsidR="00000000" w:rsidRPr="002055A5" w:rsidP="002055A5">
      <w:pPr>
        <w:pStyle w:val="Heading1"/>
      </w:pPr>
      <w:bookmarkStart w:id="8" w:name="O_77926"/>
      <w:bookmarkEnd w:id="8"/>
      <w:r w:rsidRPr="002055A5">
        <w:t>Elements and Performance Criteria</w:t>
      </w:r>
    </w:p>
    <w:tbl>
      <w:tblPr>
        <w:tblW w:w="0" w:type="auto"/>
        <w:tblLayout w:type="fixed"/>
        <w:tblCellMar>
          <w:left w:w="62" w:type="dxa"/>
          <w:right w:w="62" w:type="dxa"/>
        </w:tblCellMar>
        <w:tblLook w:val="0000"/>
      </w:tblPr>
      <w:tblGrid>
        <w:gridCol w:w="2609"/>
        <w:gridCol w:w="5913"/>
      </w:tblGrid>
      <w:tr w:rsidTr="00AD6DA3">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5A5" w:rsidP="002055A5">
            <w:pPr>
              <w:pStyle w:val="BodyText"/>
            </w:pPr>
            <w:r w:rsidRPr="002055A5">
              <w:rPr>
                <w:rStyle w:val="SpecialBold"/>
              </w:rPr>
              <w:t>ELEMENT</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5A5">
            <w:pPr>
              <w:pStyle w:val="BodyText"/>
              <w:rPr>
                <w:lang w:val="en-NZ"/>
              </w:rPr>
            </w:pPr>
            <w:r w:rsidRPr="002055A5">
              <w:rPr>
                <w:rStyle w:val="SpecialBold"/>
              </w:rPr>
              <w:t>PERFORMANCE CRITERIA</w:t>
            </w:r>
          </w:p>
        </w:tc>
      </w:tr>
      <w:tr w:rsidTr="00AD6DA3">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5A5">
            <w:pPr>
              <w:pStyle w:val="List"/>
              <w:rPr>
                <w:lang w:val="en-NZ"/>
              </w:rPr>
            </w:pPr>
            <w:r w:rsidRPr="002055A5">
              <w:t>1.</w:t>
            </w:r>
            <w:r w:rsidRPr="002055A5">
              <w:tab/>
            </w:r>
            <w:r w:rsidRPr="002055A5">
              <w:t>Determine appropriateness of legal recovery</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5A5" w:rsidP="002055A5">
            <w:pPr>
              <w:pStyle w:val="List2"/>
            </w:pPr>
            <w:r w:rsidRPr="002055A5">
              <w:t>1.1.</w:t>
            </w:r>
            <w:r w:rsidRPr="002055A5">
              <w:tab/>
              <w:t>History of account and previous attempts and recovery of debt is reviewed to determine status</w:t>
            </w:r>
          </w:p>
          <w:p w:rsidR="00000000" w:rsidP="002055A5">
            <w:pPr>
              <w:pStyle w:val="List2"/>
              <w:rPr>
                <w:lang w:val="en-NZ"/>
              </w:rPr>
            </w:pPr>
            <w:r w:rsidRPr="002055A5">
              <w:t>1.2.</w:t>
            </w:r>
            <w:r w:rsidRPr="002055A5">
              <w:tab/>
              <w:t>All documentation is analysed to confirm it is accurate and complete</w:t>
            </w:r>
          </w:p>
        </w:tc>
      </w:tr>
      <w:tr w:rsidTr="00AD6DA3">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5A5">
            <w:pPr>
              <w:pStyle w:val="List"/>
              <w:rPr>
                <w:lang w:val="en-NZ"/>
              </w:rPr>
            </w:pPr>
            <w:r w:rsidRPr="002055A5">
              <w:t>2.</w:t>
            </w:r>
            <w:r w:rsidRPr="002055A5">
              <w:tab/>
              <w:t>Instigate legal process</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5A5" w:rsidP="002055A5">
            <w:pPr>
              <w:pStyle w:val="List2"/>
            </w:pPr>
            <w:r w:rsidRPr="002055A5">
              <w:t>2.1.</w:t>
            </w:r>
            <w:r w:rsidRPr="002055A5">
              <w:tab/>
              <w:t>An app</w:t>
            </w:r>
            <w:r w:rsidRPr="002055A5">
              <w:t xml:space="preserve">ropriate </w:t>
            </w:r>
            <w:r w:rsidRPr="002055A5">
              <w:rPr>
                <w:rStyle w:val="BoldandItalics"/>
              </w:rPr>
              <w:t>jurisdiction and court</w:t>
            </w:r>
            <w:r w:rsidRPr="002055A5">
              <w:t xml:space="preserve"> for </w:t>
            </w:r>
            <w:r w:rsidRPr="002055A5">
              <w:rPr>
                <w:rStyle w:val="BoldandItalics"/>
              </w:rPr>
              <w:t>debt recovery action</w:t>
            </w:r>
            <w:r w:rsidRPr="002055A5">
              <w:t xml:space="preserve"> is determined</w:t>
            </w:r>
          </w:p>
          <w:p w:rsidR="00000000" w:rsidRPr="002055A5" w:rsidP="002055A5">
            <w:pPr>
              <w:pStyle w:val="List2"/>
            </w:pPr>
            <w:r w:rsidRPr="002055A5">
              <w:t>2.2.</w:t>
            </w:r>
            <w:r w:rsidRPr="002055A5">
              <w:tab/>
              <w:t xml:space="preserve">All necessary documentation is completed accurately and in accordance with </w:t>
            </w:r>
            <w:r w:rsidRPr="002055A5">
              <w:rPr>
                <w:rStyle w:val="BoldandItalics"/>
              </w:rPr>
              <w:t>organisation policies and procedures</w:t>
            </w:r>
          </w:p>
          <w:p w:rsidR="00000000" w:rsidRPr="002055A5" w:rsidP="002055A5">
            <w:pPr>
              <w:pStyle w:val="List2"/>
            </w:pPr>
            <w:r w:rsidRPr="002055A5">
              <w:t>2.3.</w:t>
            </w:r>
            <w:r w:rsidRPr="002055A5">
              <w:tab/>
              <w:t>The timeframe for progress of legal proceedings is estimated</w:t>
            </w:r>
          </w:p>
          <w:p w:rsidR="00000000" w:rsidP="002055A5">
            <w:pPr>
              <w:pStyle w:val="List2"/>
              <w:rPr>
                <w:lang w:val="en-NZ"/>
              </w:rPr>
            </w:pPr>
            <w:r w:rsidRPr="002055A5">
              <w:t>2.</w:t>
            </w:r>
            <w:r w:rsidRPr="002055A5">
              <w:t>4.</w:t>
            </w:r>
            <w:r w:rsidRPr="002055A5">
              <w:tab/>
              <w:t xml:space="preserve">Reports from </w:t>
            </w:r>
            <w:r w:rsidRPr="002055A5">
              <w:rPr>
                <w:rStyle w:val="BoldandItalics"/>
              </w:rPr>
              <w:t>service providers</w:t>
            </w:r>
            <w:r w:rsidRPr="002055A5">
              <w:t xml:space="preserve"> are monitored and accurate records to reflect progress of legal action are maintained</w:t>
            </w:r>
          </w:p>
        </w:tc>
      </w:tr>
      <w:tr w:rsidTr="00AD6DA3">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5A5">
            <w:pPr>
              <w:pStyle w:val="List"/>
              <w:rPr>
                <w:lang w:val="en-NZ"/>
              </w:rPr>
            </w:pPr>
            <w:r w:rsidRPr="002055A5">
              <w:t>3.</w:t>
            </w:r>
            <w:r w:rsidRPr="002055A5">
              <w:tab/>
              <w:t>Implement actions arising from legal process</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5A5" w:rsidP="002055A5">
            <w:pPr>
              <w:pStyle w:val="List2"/>
            </w:pPr>
            <w:r w:rsidRPr="002055A5">
              <w:t>3.1.</w:t>
            </w:r>
            <w:r w:rsidRPr="002055A5">
              <w:tab/>
            </w:r>
            <w:r w:rsidRPr="002055A5">
              <w:rPr>
                <w:rStyle w:val="BoldandItalics"/>
              </w:rPr>
              <w:t>Outcomes of legal proceedings</w:t>
            </w:r>
            <w:r w:rsidRPr="002055A5">
              <w:t xml:space="preserve"> in accordance with decision and legislation are reco</w:t>
            </w:r>
            <w:r w:rsidRPr="002055A5">
              <w:t>rded</w:t>
            </w:r>
          </w:p>
          <w:p w:rsidR="00000000" w:rsidRPr="002055A5" w:rsidP="002055A5">
            <w:pPr>
              <w:pStyle w:val="List2"/>
            </w:pPr>
            <w:r w:rsidRPr="002055A5">
              <w:t>3.2.</w:t>
            </w:r>
            <w:r w:rsidRPr="002055A5">
              <w:tab/>
              <w:t>Where appropriate matters are referred to authorised personnel for further action</w:t>
            </w:r>
          </w:p>
          <w:p w:rsidR="00000000" w:rsidRPr="002055A5" w:rsidP="002055A5">
            <w:pPr>
              <w:pStyle w:val="List2"/>
            </w:pPr>
            <w:r w:rsidRPr="002055A5">
              <w:t>3.3.</w:t>
            </w:r>
            <w:r w:rsidRPr="002055A5">
              <w:tab/>
              <w:t>All involved stakeholders are fully informed of the outcome of legal proceedings</w:t>
            </w:r>
          </w:p>
        </w:tc>
      </w:tr>
    </w:tbl>
    <w:p w:rsidR="00000000" w:rsidRPr="002055A5" w:rsidP="002055A5">
      <w:pPr>
        <w:pStyle w:val="BodyText"/>
      </w:pPr>
    </w:p>
    <w:p w:rsidR="00000000" w:rsidRPr="002055A5" w:rsidP="002055A5">
      <w:pPr>
        <w:pStyle w:val="AllowPageBreak"/>
      </w:pPr>
    </w:p>
    <w:p w:rsidR="00000000" w:rsidRPr="002055A5" w:rsidP="002055A5">
      <w:pPr>
        <w:pStyle w:val="Heading1"/>
      </w:pPr>
      <w:bookmarkStart w:id="9" w:name="O_77927"/>
      <w:bookmarkEnd w:id="9"/>
      <w:r w:rsidRPr="002055A5">
        <w:t>Required Skills and Knowledge</w:t>
      </w:r>
    </w:p>
    <w:tbl>
      <w:tblPr>
        <w:tblW w:w="0" w:type="auto"/>
        <w:tblLayout w:type="fixed"/>
        <w:tblCellMar>
          <w:left w:w="62" w:type="dxa"/>
          <w:right w:w="62" w:type="dxa"/>
        </w:tblCellMar>
        <w:tblLook w:val="0000"/>
      </w:tblPr>
      <w:tblGrid>
        <w:gridCol w:w="8522"/>
      </w:tblGrid>
      <w:tr w:rsidTr="00AD6DA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055A5">
            <w:pPr>
              <w:pStyle w:val="BodyText"/>
              <w:rPr>
                <w:lang w:val="en-NZ"/>
              </w:rPr>
            </w:pPr>
            <w:r w:rsidRPr="002055A5">
              <w:rPr>
                <w:rStyle w:val="SpecialBold"/>
              </w:rPr>
              <w:t>REQUIRED SKILLS AND KNOWLEDGE</w:t>
            </w:r>
          </w:p>
        </w:tc>
      </w:tr>
      <w:tr w:rsidTr="00AD6DA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055A5">
            <w:pPr>
              <w:pStyle w:val="BodyText"/>
              <w:rPr>
                <w:lang w:val="en-NZ"/>
              </w:rPr>
            </w:pPr>
            <w:r w:rsidRPr="002055A5">
              <w:t>This section describes the skills and knowledge required for this unit.</w:t>
            </w:r>
          </w:p>
        </w:tc>
      </w:tr>
      <w:tr w:rsidTr="00AD6D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5A5">
            <w:pPr>
              <w:pStyle w:val="BodyText"/>
              <w:rPr>
                <w:lang w:val="en-NZ"/>
              </w:rPr>
            </w:pPr>
            <w:r w:rsidRPr="002055A5">
              <w:rPr>
                <w:rStyle w:val="SpecialBold"/>
              </w:rPr>
              <w:t>Required skills</w:t>
            </w:r>
          </w:p>
        </w:tc>
      </w:tr>
      <w:tr w:rsidTr="00AD6D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5A5" w:rsidP="002055A5">
            <w:pPr>
              <w:pStyle w:val="ListBullet"/>
            </w:pPr>
            <w:r w:rsidRPr="002055A5">
              <w:t>communication skills to:</w:t>
            </w:r>
          </w:p>
          <w:p w:rsidR="00000000" w:rsidRPr="002055A5" w:rsidP="002055A5">
            <w:pPr>
              <w:pStyle w:val="ListBullet2"/>
            </w:pPr>
            <w:r w:rsidRPr="002055A5">
              <w:t>determine and confirm outstanding debt situation, using questioning and active listening as required</w:t>
            </w:r>
          </w:p>
          <w:p w:rsidR="00000000" w:rsidRPr="002055A5" w:rsidP="002055A5">
            <w:pPr>
              <w:pStyle w:val="ListBullet2"/>
            </w:pPr>
            <w:r w:rsidRPr="002055A5">
              <w:t>liaise with others, share information, listen and understand</w:t>
            </w:r>
          </w:p>
          <w:p w:rsidR="00000000" w:rsidRPr="002055A5" w:rsidP="002055A5">
            <w:pPr>
              <w:pStyle w:val="ListBullet2"/>
            </w:pPr>
            <w:r w:rsidRPr="002055A5">
              <w:t>use language and concepts appropriate to cultural differences, comprehension, age, possible disability and language level of the customer</w:t>
            </w:r>
          </w:p>
          <w:p w:rsidR="00000000" w:rsidRPr="002055A5" w:rsidP="002055A5">
            <w:pPr>
              <w:pStyle w:val="ListBullet"/>
            </w:pPr>
            <w:r w:rsidRPr="002055A5">
              <w:t>numeracy and IT skills to:</w:t>
            </w:r>
          </w:p>
          <w:p w:rsidR="00000000" w:rsidRPr="002055A5" w:rsidP="002055A5">
            <w:pPr>
              <w:pStyle w:val="ListBullet2"/>
            </w:pPr>
            <w:r w:rsidRPr="002055A5">
              <w:t>perform debt related calcula</w:t>
            </w:r>
            <w:r w:rsidRPr="002055A5">
              <w:t>tions</w:t>
            </w:r>
          </w:p>
          <w:p w:rsidR="00000000" w:rsidRPr="002055A5" w:rsidP="002055A5">
            <w:pPr>
              <w:pStyle w:val="ListBullet2"/>
            </w:pPr>
            <w:r w:rsidRPr="002055A5">
              <w:t>access and update account records electronically</w:t>
            </w:r>
          </w:p>
          <w:p w:rsidR="00000000" w:rsidRPr="002055A5" w:rsidP="002055A5">
            <w:pPr>
              <w:pStyle w:val="ListBullet2"/>
            </w:pPr>
            <w:r w:rsidRPr="002055A5">
              <w:t>access web based information services</w:t>
            </w:r>
          </w:p>
          <w:p w:rsidR="00000000" w:rsidRPr="002055A5" w:rsidP="002055A5">
            <w:pPr>
              <w:pStyle w:val="ListBullet"/>
            </w:pPr>
            <w:r w:rsidRPr="002055A5">
              <w:t>well-developed literacy skills to:</w:t>
            </w:r>
          </w:p>
          <w:p w:rsidR="00000000" w:rsidRPr="002055A5" w:rsidP="002055A5">
            <w:pPr>
              <w:pStyle w:val="ListBullet2"/>
            </w:pPr>
            <w:r w:rsidRPr="002055A5">
              <w:t>draft documentation for service providers</w:t>
            </w:r>
          </w:p>
          <w:p w:rsidR="00000000" w:rsidRPr="002055A5" w:rsidP="002055A5">
            <w:pPr>
              <w:pStyle w:val="ListBullet2"/>
            </w:pPr>
            <w:r w:rsidRPr="002055A5">
              <w:t>read and interpret documentation from a variety of sources</w:t>
            </w:r>
          </w:p>
          <w:p w:rsidR="00000000" w:rsidRPr="002055A5" w:rsidP="002055A5">
            <w:pPr>
              <w:pStyle w:val="ListBullet2"/>
            </w:pPr>
            <w:r w:rsidRPr="002055A5">
              <w:t>complete complex records</w:t>
            </w:r>
          </w:p>
          <w:p w:rsidR="00000000" w:rsidRPr="002055A5" w:rsidP="002055A5">
            <w:pPr>
              <w:pStyle w:val="ListBullet"/>
            </w:pPr>
            <w:r w:rsidRPr="002055A5">
              <w:t>research and analysis skills or:</w:t>
            </w:r>
          </w:p>
          <w:p w:rsidR="00000000" w:rsidRPr="002055A5" w:rsidP="002055A5">
            <w:pPr>
              <w:pStyle w:val="ListBullet2"/>
            </w:pPr>
            <w:r w:rsidRPr="002055A5">
              <w:t>risk assessment</w:t>
            </w:r>
          </w:p>
          <w:p w:rsidR="00000000" w:rsidRPr="002055A5" w:rsidP="002055A5">
            <w:pPr>
              <w:pStyle w:val="ListBullet2"/>
            </w:pPr>
            <w:r w:rsidRPr="002055A5">
              <w:t>accessing, interpreting and managing information</w:t>
            </w:r>
          </w:p>
          <w:p w:rsidR="00000000" w:rsidRPr="002055A5" w:rsidP="002055A5">
            <w:pPr>
              <w:pStyle w:val="ListBullet2"/>
            </w:pPr>
            <w:r w:rsidRPr="002055A5">
              <w:t>ensuring compliance with relevant legislation</w:t>
            </w:r>
          </w:p>
          <w:p w:rsidR="00000000" w:rsidRPr="002055A5" w:rsidP="002055A5">
            <w:pPr>
              <w:pStyle w:val="ListBullet"/>
            </w:pPr>
            <w:r w:rsidRPr="002055A5">
              <w:t>judgement skills for making debt recovery decisions</w:t>
            </w:r>
          </w:p>
          <w:p w:rsidR="00000000" w:rsidP="002055A5">
            <w:pPr>
              <w:pStyle w:val="ListBullet"/>
              <w:rPr>
                <w:lang w:val="en-NZ"/>
              </w:rPr>
            </w:pPr>
            <w:r w:rsidRPr="002055A5">
              <w:t>organisational skills, including the ability to plan and sequence work</w:t>
            </w:r>
          </w:p>
        </w:tc>
      </w:tr>
      <w:tr w:rsidTr="00AD6D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5A5">
            <w:pPr>
              <w:pStyle w:val="BodyText"/>
              <w:rPr>
                <w:lang w:val="en-NZ"/>
              </w:rPr>
            </w:pPr>
            <w:r w:rsidRPr="002055A5">
              <w:rPr>
                <w:rStyle w:val="SpecialBold"/>
              </w:rPr>
              <w:t>Required knowledge</w:t>
            </w:r>
          </w:p>
        </w:tc>
      </w:tr>
      <w:tr w:rsidTr="00AD6D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5A5" w:rsidP="002055A5">
            <w:pPr>
              <w:pStyle w:val="ListBullet"/>
            </w:pPr>
            <w:r w:rsidRPr="002055A5">
              <w:t>all current developments in the credit management sector and all relevant organisation policy</w:t>
            </w:r>
          </w:p>
          <w:p w:rsidR="00000000" w:rsidRPr="002055A5" w:rsidP="002055A5">
            <w:pPr>
              <w:pStyle w:val="ListBullet"/>
            </w:pPr>
            <w:r w:rsidRPr="002055A5">
              <w:t>current full range of legal options for debt recovery</w:t>
            </w:r>
          </w:p>
          <w:p w:rsidR="00000000" w:rsidRPr="002055A5" w:rsidP="002055A5">
            <w:pPr>
              <w:pStyle w:val="ListBullet"/>
            </w:pPr>
            <w:r w:rsidRPr="002055A5">
              <w:t>current credit industry development</w:t>
            </w:r>
          </w:p>
          <w:p w:rsidR="00000000" w:rsidRPr="002055A5" w:rsidP="002055A5">
            <w:pPr>
              <w:pStyle w:val="ListBullet"/>
            </w:pPr>
            <w:r w:rsidRPr="002055A5">
              <w:t>relevant legislative requirements</w:t>
            </w:r>
          </w:p>
        </w:tc>
      </w:tr>
    </w:tbl>
    <w:p w:rsidR="00000000" w:rsidRPr="002055A5" w:rsidP="002055A5">
      <w:pPr>
        <w:pStyle w:val="BodyText"/>
      </w:pPr>
    </w:p>
    <w:p w:rsidR="00000000" w:rsidRPr="002055A5" w:rsidP="002055A5">
      <w:pPr>
        <w:pStyle w:val="AllowPageBreak"/>
      </w:pPr>
    </w:p>
    <w:p w:rsidR="00000000" w:rsidRPr="002055A5" w:rsidP="002055A5">
      <w:pPr>
        <w:pStyle w:val="Heading1"/>
      </w:pPr>
      <w:bookmarkStart w:id="10" w:name="O_77928"/>
      <w:bookmarkEnd w:id="10"/>
      <w:r w:rsidRPr="002055A5">
        <w:t>Evidence Guide</w:t>
      </w:r>
    </w:p>
    <w:tbl>
      <w:tblPr>
        <w:tblW w:w="9570" w:type="dxa"/>
        <w:tblLayout w:type="fixed"/>
        <w:tblCellMar>
          <w:left w:w="62" w:type="dxa"/>
          <w:right w:w="62" w:type="dxa"/>
        </w:tblCellMar>
        <w:tblLook w:val="0000"/>
      </w:tblPr>
      <w:tblGrid>
        <w:gridCol w:w="2808"/>
        <w:gridCol w:w="6762"/>
      </w:tblGrid>
      <w:tr w:rsidTr="00AD6DA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5A5">
            <w:pPr>
              <w:pStyle w:val="BodyText"/>
              <w:rPr>
                <w:lang w:val="en-NZ"/>
              </w:rPr>
            </w:pPr>
            <w:r w:rsidRPr="002055A5">
              <w:rPr>
                <w:rStyle w:val="SpecialBold"/>
              </w:rPr>
              <w:t>EVIDENCE GUIDE</w:t>
            </w:r>
          </w:p>
        </w:tc>
      </w:tr>
      <w:tr w:rsidTr="00AD6DA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5A5">
            <w:pPr>
              <w:pStyle w:val="BodyText"/>
              <w:rPr>
                <w:lang w:val="en-NZ"/>
              </w:rPr>
            </w:pPr>
            <w:r w:rsidRPr="002055A5">
              <w:t>The Evidence Guide provides advice on assessment and must be read in conjunction with the performance criteria, required skills and knowledge, range statement and the Assessment Guidelines for the Training Package.</w:t>
            </w:r>
          </w:p>
        </w:tc>
      </w:tr>
      <w:tr w:rsidTr="00AD6DA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5A5">
            <w:pPr>
              <w:pStyle w:val="BodyText"/>
              <w:rPr>
                <w:lang w:val="en-NZ"/>
              </w:rPr>
            </w:pPr>
            <w:r w:rsidRPr="002055A5">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5A5">
            <w:pPr>
              <w:pStyle w:val="BodyText"/>
              <w:rPr>
                <w:lang w:val="en-NZ"/>
              </w:rPr>
            </w:pPr>
          </w:p>
        </w:tc>
      </w:tr>
      <w:tr w:rsidTr="00AD6DA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5A5">
            <w:pPr>
              <w:pStyle w:val="BodyText"/>
              <w:rPr>
                <w:lang w:val="en-NZ"/>
              </w:rPr>
            </w:pPr>
            <w:r w:rsidRPr="002055A5">
              <w:rPr>
                <w:rStyle w:val="SpecialBold"/>
              </w:rPr>
              <w:t>Critical aspec</w:t>
            </w:r>
            <w:r w:rsidRPr="002055A5">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5A5" w:rsidP="002055A5">
            <w:pPr>
              <w:pStyle w:val="BodyText"/>
            </w:pPr>
            <w:r w:rsidRPr="002055A5">
              <w:t>Evidence of the ability to:</w:t>
            </w:r>
          </w:p>
          <w:p w:rsidR="00000000" w:rsidRPr="002055A5" w:rsidP="002055A5">
            <w:pPr>
              <w:pStyle w:val="ListBullet"/>
            </w:pPr>
            <w:r w:rsidRPr="002055A5">
              <w:t>interpret and implement organisation debt recovery policy</w:t>
            </w:r>
          </w:p>
          <w:p w:rsidR="00000000" w:rsidRPr="002055A5" w:rsidP="002055A5">
            <w:pPr>
              <w:pStyle w:val="ListBullet"/>
            </w:pPr>
            <w:r w:rsidRPr="002055A5">
              <w:t>analyse and clarify information for debt recovery actions</w:t>
            </w:r>
          </w:p>
          <w:p w:rsidR="00000000" w:rsidRPr="002055A5" w:rsidP="002055A5">
            <w:pPr>
              <w:pStyle w:val="ListBullet"/>
            </w:pPr>
            <w:r w:rsidRPr="002055A5">
              <w:t>accurately prepare debt recovery briefs for legal practitioners</w:t>
            </w:r>
          </w:p>
          <w:p w:rsidR="00000000" w:rsidP="002055A5">
            <w:pPr>
              <w:pStyle w:val="ListBullet"/>
              <w:rPr>
                <w:lang w:val="en-NZ"/>
              </w:rPr>
            </w:pPr>
            <w:r w:rsidRPr="002055A5">
              <w:t>use sound judgement to determine appropriate legal actions that can be taken.</w:t>
            </w:r>
          </w:p>
        </w:tc>
      </w:tr>
      <w:tr w:rsidTr="00AD6DA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5A5">
            <w:pPr>
              <w:pStyle w:val="BodyText"/>
              <w:rPr>
                <w:lang w:val="en-NZ"/>
              </w:rPr>
            </w:pPr>
            <w:r w:rsidRPr="002055A5">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5A5" w:rsidP="002055A5">
            <w:pPr>
              <w:pStyle w:val="BodyText"/>
            </w:pPr>
            <w:r w:rsidRPr="002055A5">
              <w:t>Assessment must ensure:</w:t>
            </w:r>
          </w:p>
          <w:p w:rsidR="00000000" w:rsidRPr="002055A5" w:rsidP="002055A5">
            <w:pPr>
              <w:pStyle w:val="ListBullet"/>
            </w:pPr>
            <w:r w:rsidRPr="002055A5">
              <w:t>competency is demonstrated in the conte</w:t>
            </w:r>
            <w:r w:rsidRPr="002055A5">
              <w:t>xt of the financial services work environment and conditions specified in the range statement either in a relevant workplace or a closely simulated work environment</w:t>
            </w:r>
          </w:p>
          <w:p w:rsidR="00000000" w:rsidRPr="002055A5" w:rsidP="002055A5">
            <w:pPr>
              <w:pStyle w:val="ListBullet"/>
            </w:pPr>
            <w:r w:rsidRPr="002055A5">
              <w:t>access to and the use of a range of common office equipment, technology, software and consu</w:t>
            </w:r>
            <w:r w:rsidRPr="002055A5">
              <w:t>mables</w:t>
            </w:r>
          </w:p>
          <w:p w:rsidR="00000000" w:rsidP="002055A5">
            <w:pPr>
              <w:pStyle w:val="ListBullet"/>
              <w:rPr>
                <w:lang w:val="en-NZ"/>
              </w:rPr>
            </w:pPr>
            <w:r w:rsidRPr="002055A5">
              <w:t>access to organisational policy and procedures and legislative information for debt recovery.</w:t>
            </w:r>
          </w:p>
        </w:tc>
      </w:tr>
      <w:tr w:rsidTr="00AD6DA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5A5">
            <w:pPr>
              <w:pStyle w:val="BodyText"/>
              <w:rPr>
                <w:lang w:val="en-NZ"/>
              </w:rPr>
            </w:pPr>
            <w:r w:rsidRPr="002055A5">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5A5" w:rsidP="002055A5">
            <w:pPr>
              <w:pStyle w:val="BodyText"/>
            </w:pPr>
            <w:r w:rsidRPr="002055A5">
              <w:t>A range of assessment methods should be used to assess practical skills and knowledge. The following examples, in combination, are ap</w:t>
            </w:r>
            <w:r w:rsidRPr="002055A5">
              <w:t>propriate for this unit:</w:t>
            </w:r>
          </w:p>
          <w:p w:rsidR="00000000" w:rsidRPr="002055A5" w:rsidP="002055A5">
            <w:pPr>
              <w:pStyle w:val="ListBullet"/>
            </w:pPr>
            <w:r w:rsidRPr="002055A5">
              <w:t>evaluating an integrated activity which combines the elements of competency for the unit or a cluster of related units of competency</w:t>
            </w:r>
          </w:p>
          <w:p w:rsidR="00000000" w:rsidRPr="002055A5" w:rsidP="002055A5">
            <w:pPr>
              <w:pStyle w:val="ListBullet"/>
            </w:pPr>
            <w:r w:rsidRPr="002055A5">
              <w:t>verbal or written questioning on underpinning knowledge and skills</w:t>
            </w:r>
          </w:p>
          <w:p w:rsidR="00000000" w:rsidRPr="002055A5" w:rsidP="002055A5">
            <w:pPr>
              <w:pStyle w:val="ListBullet"/>
            </w:pPr>
            <w:r w:rsidRPr="002055A5">
              <w:t>setting and reviewing business</w:t>
            </w:r>
            <w:r w:rsidRPr="002055A5">
              <w:t xml:space="preserve"> simulations or scenarios</w:t>
            </w:r>
          </w:p>
          <w:p w:rsidR="00000000" w:rsidRPr="002055A5" w:rsidP="002055A5">
            <w:pPr>
              <w:pStyle w:val="ListBullet"/>
            </w:pPr>
            <w:r w:rsidRPr="002055A5">
              <w:t>evaluating samples of work</w:t>
            </w:r>
          </w:p>
          <w:p w:rsidR="00000000" w:rsidP="002055A5">
            <w:pPr>
              <w:pStyle w:val="ListBullet"/>
              <w:rPr>
                <w:lang w:val="en-NZ"/>
              </w:rPr>
            </w:pPr>
            <w:r w:rsidRPr="002055A5">
              <w:t>accessing and validating third party reports.</w:t>
            </w:r>
          </w:p>
        </w:tc>
      </w:tr>
      <w:tr w:rsidTr="00AD6DA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5A5">
            <w:pPr>
              <w:pStyle w:val="BodyText"/>
              <w:rPr>
                <w:lang w:val="en-NZ"/>
              </w:rPr>
            </w:pPr>
            <w:r w:rsidRPr="002055A5">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5A5" w:rsidP="002055A5">
            <w:pPr>
              <w:pStyle w:val="BodyText"/>
            </w:pPr>
          </w:p>
        </w:tc>
      </w:tr>
    </w:tbl>
    <w:p w:rsidR="00000000" w:rsidRPr="002055A5" w:rsidP="002055A5">
      <w:pPr>
        <w:pStyle w:val="BodyText"/>
      </w:pPr>
    </w:p>
    <w:p w:rsidR="00000000" w:rsidRPr="002055A5" w:rsidP="002055A5">
      <w:pPr>
        <w:pStyle w:val="AllowPageBreak"/>
      </w:pPr>
    </w:p>
    <w:p w:rsidR="00000000" w:rsidRPr="002055A5" w:rsidP="002055A5">
      <w:pPr>
        <w:pStyle w:val="Heading1"/>
      </w:pPr>
      <w:bookmarkStart w:id="11" w:name="O_77929"/>
      <w:bookmarkEnd w:id="11"/>
      <w:r w:rsidRPr="002055A5">
        <w:t>Range Statement</w:t>
      </w:r>
    </w:p>
    <w:tbl>
      <w:tblPr>
        <w:tblW w:w="0" w:type="auto"/>
        <w:tblLayout w:type="fixed"/>
        <w:tblCellMar>
          <w:left w:w="62" w:type="dxa"/>
          <w:right w:w="62" w:type="dxa"/>
        </w:tblCellMar>
        <w:tblLook w:val="0000"/>
      </w:tblPr>
      <w:tblGrid>
        <w:gridCol w:w="2494"/>
        <w:gridCol w:w="6028"/>
      </w:tblGrid>
      <w:tr w:rsidTr="00AD6DA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5A5">
            <w:pPr>
              <w:pStyle w:val="BodyText"/>
              <w:rPr>
                <w:lang w:val="en-NZ"/>
              </w:rPr>
            </w:pPr>
            <w:r w:rsidRPr="002055A5">
              <w:rPr>
                <w:rStyle w:val="SpecialBold"/>
              </w:rPr>
              <w:t>RANGE STATEMENT</w:t>
            </w:r>
          </w:p>
        </w:tc>
      </w:tr>
      <w:tr w:rsidTr="00AD6DA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5A5">
            <w:pPr>
              <w:pStyle w:val="BodyText"/>
              <w:rPr>
                <w:lang w:val="en-NZ"/>
              </w:rPr>
            </w:pPr>
            <w:r w:rsidRPr="002055A5">
              <w:t>The range statement relates to the unit of competency as a whole. It allows for different work environments and situations that may affect performance. Bold italicised wording, if used in the performance criteria, is detailed below. Essential operating con</w:t>
            </w:r>
            <w:r w:rsidRPr="002055A5">
              <w:t>ditions that may be present with training and assessment (depending on the work situation, needs of the candidate, accessibility of the item, and local industry and regional contexts) may also be included.</w:t>
            </w:r>
          </w:p>
        </w:tc>
      </w:tr>
      <w:tr w:rsidTr="00AD6DA3">
        <w:tblPrEx>
          <w:tblW w:w="0" w:type="auto"/>
          <w:tblLayout w:type="fixed"/>
          <w:tblCellMar>
            <w:left w:w="62" w:type="dxa"/>
            <w:right w:w="62" w:type="dxa"/>
          </w:tblCellMar>
          <w:tblLook w:val="0000"/>
        </w:tblPrEx>
        <w:tc>
          <w:tcPr>
            <w:tcW w:w="2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5A5">
            <w:pPr>
              <w:pStyle w:val="BodyText"/>
              <w:rPr>
                <w:lang w:val="en-NZ"/>
              </w:rPr>
            </w:pPr>
            <w:r w:rsidRPr="002055A5">
              <w:rPr>
                <w:rStyle w:val="BoldandItalics"/>
              </w:rPr>
              <w:t>Jurisdiction and court</w:t>
            </w:r>
            <w:r w:rsidRPr="002055A5">
              <w:t xml:space="preserve"> for debt recovery (depend</w:t>
            </w:r>
            <w:r w:rsidRPr="002055A5">
              <w:t>ing on the amount of debt to be recovered) may include:</w:t>
            </w:r>
          </w:p>
        </w:tc>
        <w:tc>
          <w:tcPr>
            <w:tcW w:w="6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5A5" w:rsidP="002055A5">
            <w:pPr>
              <w:pStyle w:val="ListBullet"/>
            </w:pPr>
            <w:r w:rsidRPr="002055A5">
              <w:t>State and Territory:</w:t>
            </w:r>
          </w:p>
          <w:p w:rsidR="00000000" w:rsidRPr="002055A5" w:rsidP="002055A5">
            <w:pPr>
              <w:pStyle w:val="ListBullet2"/>
            </w:pPr>
            <w:r w:rsidRPr="002055A5">
              <w:t>County Court</w:t>
            </w:r>
          </w:p>
          <w:p w:rsidR="00000000" w:rsidRPr="002055A5" w:rsidP="002055A5">
            <w:pPr>
              <w:pStyle w:val="ListBullet2"/>
            </w:pPr>
            <w:r w:rsidRPr="002055A5">
              <w:t>District Court</w:t>
            </w:r>
          </w:p>
          <w:p w:rsidR="00000000" w:rsidRPr="002055A5" w:rsidP="002055A5">
            <w:pPr>
              <w:pStyle w:val="ListBullet2"/>
            </w:pPr>
            <w:r w:rsidRPr="002055A5">
              <w:t>Family Court</w:t>
            </w:r>
          </w:p>
          <w:p w:rsidR="00000000" w:rsidRPr="002055A5" w:rsidP="002055A5">
            <w:pPr>
              <w:pStyle w:val="ListBullet2"/>
            </w:pPr>
            <w:r w:rsidRPr="002055A5">
              <w:t>local court</w:t>
            </w:r>
          </w:p>
          <w:p w:rsidR="00000000" w:rsidRPr="002055A5" w:rsidP="002055A5">
            <w:pPr>
              <w:pStyle w:val="ListBullet2"/>
            </w:pPr>
            <w:r w:rsidRPr="002055A5">
              <w:t>Magistrates Court</w:t>
            </w:r>
          </w:p>
          <w:p w:rsidR="00000000" w:rsidRPr="002055A5" w:rsidP="002055A5">
            <w:pPr>
              <w:pStyle w:val="ListBullet2"/>
            </w:pPr>
            <w:r w:rsidRPr="002055A5">
              <w:t>Supreme Court</w:t>
            </w:r>
          </w:p>
          <w:p w:rsidR="00000000" w:rsidRPr="002055A5" w:rsidP="002055A5">
            <w:pPr>
              <w:pStyle w:val="ListBullet2"/>
            </w:pPr>
            <w:r w:rsidRPr="002055A5">
              <w:t>Tribunals</w:t>
            </w:r>
          </w:p>
          <w:p w:rsidR="00000000" w:rsidRPr="002055A5" w:rsidP="002055A5">
            <w:pPr>
              <w:pStyle w:val="ListBullet"/>
            </w:pPr>
            <w:r w:rsidRPr="002055A5">
              <w:t>Commonwealth Court</w:t>
            </w:r>
          </w:p>
          <w:p w:rsidR="00000000" w:rsidP="002055A5">
            <w:pPr>
              <w:pStyle w:val="ListBullet"/>
              <w:rPr>
                <w:lang w:val="en-NZ"/>
              </w:rPr>
            </w:pPr>
            <w:r w:rsidRPr="002055A5">
              <w:t>High Court.</w:t>
            </w:r>
          </w:p>
        </w:tc>
      </w:tr>
      <w:tr w:rsidTr="00AD6DA3">
        <w:tblPrEx>
          <w:tblW w:w="0" w:type="auto"/>
          <w:tblLayout w:type="fixed"/>
          <w:tblCellMar>
            <w:left w:w="62" w:type="dxa"/>
            <w:right w:w="62" w:type="dxa"/>
          </w:tblCellMar>
          <w:tblLook w:val="0000"/>
        </w:tblPrEx>
        <w:tc>
          <w:tcPr>
            <w:tcW w:w="2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5A5">
            <w:pPr>
              <w:pStyle w:val="BodyText"/>
              <w:rPr>
                <w:lang w:val="en-NZ"/>
              </w:rPr>
            </w:pPr>
            <w:r w:rsidRPr="002055A5">
              <w:rPr>
                <w:rStyle w:val="BoldandItalics"/>
              </w:rPr>
              <w:t>Debt recovery action</w:t>
            </w:r>
            <w:r w:rsidRPr="002055A5">
              <w:t xml:space="preserve"> may include:</w:t>
            </w:r>
          </w:p>
        </w:tc>
        <w:tc>
          <w:tcPr>
            <w:tcW w:w="6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5A5" w:rsidP="002055A5">
            <w:pPr>
              <w:pStyle w:val="ListBullet"/>
            </w:pPr>
            <w:r w:rsidRPr="002055A5">
              <w:t>court action:</w:t>
            </w:r>
          </w:p>
          <w:p w:rsidR="00000000" w:rsidRPr="002055A5" w:rsidP="002055A5">
            <w:pPr>
              <w:pStyle w:val="ListBullet2"/>
            </w:pPr>
            <w:r w:rsidRPr="002055A5">
              <w:t>statement of claim (summons)</w:t>
            </w:r>
          </w:p>
          <w:p w:rsidR="00000000" w:rsidRPr="002055A5" w:rsidP="002055A5">
            <w:pPr>
              <w:pStyle w:val="ListBullet2"/>
            </w:pPr>
            <w:r w:rsidRPr="002055A5">
              <w:t>statement of liquidated claim</w:t>
            </w:r>
          </w:p>
          <w:p w:rsidR="00000000" w:rsidP="002055A5">
            <w:pPr>
              <w:pStyle w:val="ListBullet"/>
              <w:rPr>
                <w:lang w:val="en-NZ"/>
              </w:rPr>
            </w:pPr>
            <w:r w:rsidRPr="002055A5">
              <w:t>letter of demand.</w:t>
            </w:r>
          </w:p>
        </w:tc>
      </w:tr>
      <w:tr w:rsidTr="00AD6DA3">
        <w:tblPrEx>
          <w:tblW w:w="0" w:type="auto"/>
          <w:tblLayout w:type="fixed"/>
          <w:tblCellMar>
            <w:left w:w="62" w:type="dxa"/>
            <w:right w:w="62" w:type="dxa"/>
          </w:tblCellMar>
          <w:tblLook w:val="0000"/>
        </w:tblPrEx>
        <w:tc>
          <w:tcPr>
            <w:tcW w:w="2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5A5">
            <w:pPr>
              <w:pStyle w:val="BodyText"/>
              <w:rPr>
                <w:lang w:val="en-NZ"/>
              </w:rPr>
            </w:pPr>
            <w:r w:rsidRPr="002055A5">
              <w:rPr>
                <w:rStyle w:val="BoldandItalics"/>
              </w:rPr>
              <w:t>Organisation policies and procedures</w:t>
            </w:r>
            <w:r w:rsidRPr="002055A5">
              <w:t xml:space="preserve"> may cover:</w:t>
            </w:r>
          </w:p>
        </w:tc>
        <w:tc>
          <w:tcPr>
            <w:tcW w:w="6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5A5" w:rsidP="002055A5">
            <w:pPr>
              <w:pStyle w:val="ListBullet"/>
            </w:pPr>
            <w:r w:rsidRPr="002055A5">
              <w:t>gathering information and its evaluation</w:t>
            </w:r>
          </w:p>
          <w:p w:rsidR="00000000" w:rsidRPr="002055A5" w:rsidP="002055A5">
            <w:pPr>
              <w:pStyle w:val="ListBullet"/>
            </w:pPr>
            <w:r w:rsidRPr="002055A5">
              <w:t>legal obligations and framework</w:t>
            </w:r>
          </w:p>
          <w:p w:rsidR="00000000" w:rsidRPr="002055A5" w:rsidP="002055A5">
            <w:pPr>
              <w:pStyle w:val="ListBullet"/>
            </w:pPr>
            <w:r w:rsidRPr="002055A5">
              <w:t>maintenance of customer account files</w:t>
            </w:r>
          </w:p>
          <w:p w:rsidR="00000000" w:rsidRPr="002055A5" w:rsidP="002055A5">
            <w:pPr>
              <w:pStyle w:val="ListBullet"/>
            </w:pPr>
            <w:r w:rsidRPr="002055A5">
              <w:t>minimising risk</w:t>
            </w:r>
          </w:p>
          <w:p w:rsidR="00000000" w:rsidRPr="002055A5" w:rsidP="002055A5">
            <w:pPr>
              <w:pStyle w:val="ListBullet"/>
            </w:pPr>
            <w:r w:rsidRPr="002055A5">
              <w:t>referral to appropriate departments or individuals</w:t>
            </w:r>
          </w:p>
          <w:p w:rsidR="00000000" w:rsidP="002055A5">
            <w:pPr>
              <w:pStyle w:val="ListBullet"/>
              <w:rPr>
                <w:lang w:val="en-NZ"/>
              </w:rPr>
            </w:pPr>
            <w:r w:rsidRPr="002055A5">
              <w:t>safe storage of security documentation.</w:t>
            </w:r>
          </w:p>
        </w:tc>
      </w:tr>
      <w:tr w:rsidTr="00AD6DA3">
        <w:tblPrEx>
          <w:tblW w:w="0" w:type="auto"/>
          <w:tblLayout w:type="fixed"/>
          <w:tblCellMar>
            <w:left w:w="62" w:type="dxa"/>
            <w:right w:w="62" w:type="dxa"/>
          </w:tblCellMar>
          <w:tblLook w:val="0000"/>
        </w:tblPrEx>
        <w:tc>
          <w:tcPr>
            <w:tcW w:w="2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5A5">
            <w:pPr>
              <w:pStyle w:val="BodyText"/>
              <w:rPr>
                <w:lang w:val="en-NZ"/>
              </w:rPr>
            </w:pPr>
            <w:r w:rsidRPr="002055A5">
              <w:rPr>
                <w:rStyle w:val="BoldandItalics"/>
              </w:rPr>
              <w:t>Service providers</w:t>
            </w:r>
            <w:r w:rsidRPr="002055A5">
              <w:t xml:space="preserve"> may be:</w:t>
            </w:r>
          </w:p>
        </w:tc>
        <w:tc>
          <w:tcPr>
            <w:tcW w:w="6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5A5" w:rsidP="002055A5">
            <w:pPr>
              <w:pStyle w:val="ListBullet"/>
            </w:pPr>
            <w:r w:rsidRPr="002055A5">
              <w:t>barristers</w:t>
            </w:r>
          </w:p>
          <w:p w:rsidR="00000000" w:rsidRPr="002055A5" w:rsidP="002055A5">
            <w:pPr>
              <w:pStyle w:val="ListBullet"/>
            </w:pPr>
            <w:r w:rsidRPr="002055A5">
              <w:t>lawyers</w:t>
            </w:r>
          </w:p>
          <w:p w:rsidR="00000000" w:rsidRPr="002055A5" w:rsidP="002055A5">
            <w:pPr>
              <w:pStyle w:val="ListBullet"/>
            </w:pPr>
            <w:r w:rsidRPr="002055A5">
              <w:t>mercantile agents</w:t>
            </w:r>
          </w:p>
          <w:p w:rsidR="00000000" w:rsidP="002055A5">
            <w:pPr>
              <w:pStyle w:val="ListBullet"/>
              <w:rPr>
                <w:lang w:val="en-NZ"/>
              </w:rPr>
            </w:pPr>
            <w:r w:rsidRPr="002055A5">
              <w:t>solicitors.</w:t>
            </w:r>
          </w:p>
        </w:tc>
      </w:tr>
      <w:tr w:rsidTr="00AD6DA3">
        <w:tblPrEx>
          <w:tblW w:w="0" w:type="auto"/>
          <w:tblLayout w:type="fixed"/>
          <w:tblCellMar>
            <w:left w:w="62" w:type="dxa"/>
            <w:right w:w="62" w:type="dxa"/>
          </w:tblCellMar>
          <w:tblLook w:val="0000"/>
        </w:tblPrEx>
        <w:tc>
          <w:tcPr>
            <w:tcW w:w="2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5A5">
            <w:pPr>
              <w:pStyle w:val="BodyText"/>
              <w:rPr>
                <w:lang w:val="en-NZ"/>
              </w:rPr>
            </w:pPr>
            <w:r w:rsidRPr="002055A5">
              <w:rPr>
                <w:rStyle w:val="BoldandItalics"/>
              </w:rPr>
              <w:t>Outcomes of legal proceedings</w:t>
            </w:r>
            <w:r w:rsidRPr="002055A5">
              <w:t xml:space="preserve"> may include:</w:t>
            </w:r>
          </w:p>
        </w:tc>
        <w:tc>
          <w:tcPr>
            <w:tcW w:w="6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5A5" w:rsidP="002055A5">
            <w:pPr>
              <w:pStyle w:val="ListBullet"/>
            </w:pPr>
            <w:r w:rsidRPr="002055A5">
              <w:t>agreed settlement and conditions</w:t>
            </w:r>
          </w:p>
          <w:p w:rsidR="00000000" w:rsidRPr="002055A5" w:rsidP="002055A5">
            <w:pPr>
              <w:pStyle w:val="ListBullet"/>
            </w:pPr>
            <w:r w:rsidRPr="002055A5">
              <w:t>dismissal of the claim</w:t>
            </w:r>
          </w:p>
          <w:p w:rsidR="00000000" w:rsidRPr="002055A5" w:rsidP="002055A5">
            <w:pPr>
              <w:pStyle w:val="ListBullet"/>
            </w:pPr>
            <w:r w:rsidRPr="002055A5">
              <w:t>court order:</w:t>
            </w:r>
          </w:p>
          <w:p w:rsidR="00000000" w:rsidRPr="002055A5" w:rsidP="002055A5">
            <w:pPr>
              <w:pStyle w:val="ListBullet2"/>
            </w:pPr>
            <w:r w:rsidRPr="002055A5">
              <w:t>recovery of assets</w:t>
            </w:r>
          </w:p>
          <w:p w:rsidR="00000000" w:rsidRPr="002055A5" w:rsidP="002055A5">
            <w:pPr>
              <w:pStyle w:val="ListBullet2"/>
            </w:pPr>
            <w:r w:rsidRPr="002055A5">
              <w:t>garnishee order</w:t>
            </w:r>
          </w:p>
          <w:p w:rsidR="00000000" w:rsidRPr="002055A5" w:rsidP="002055A5">
            <w:pPr>
              <w:pStyle w:val="ListBullet2"/>
            </w:pPr>
            <w:r w:rsidRPr="002055A5">
              <w:t>bankruptcy</w:t>
            </w:r>
          </w:p>
          <w:p w:rsidR="00000000" w:rsidRPr="002055A5" w:rsidP="002055A5">
            <w:pPr>
              <w:pStyle w:val="ListBullet2"/>
            </w:pPr>
            <w:r w:rsidRPr="002055A5">
              <w:t>court examination of assets.</w:t>
            </w:r>
          </w:p>
        </w:tc>
      </w:tr>
    </w:tbl>
    <w:p w:rsidR="00AD6DA3" w:rsidP="002055A5">
      <w:pPr>
        <w:pStyle w:val="BodyText"/>
      </w:pPr>
    </w:p>
    <w:p w:rsidR="00AD6DA3" w:rsidP="002055A5">
      <w:pPr>
        <w:pStyle w:val="BodyText"/>
      </w:pPr>
    </w:p>
    <w:p w:rsidR="00000000" w:rsidRPr="002055A5" w:rsidP="002055A5">
      <w:pPr>
        <w:pStyle w:val="Heading1"/>
      </w:pPr>
      <w:bookmarkStart w:id="12" w:name="O_77930"/>
      <w:bookmarkEnd w:id="12"/>
      <w:r w:rsidRPr="002055A5">
        <w:t>Unit Sector(s)</w:t>
      </w:r>
    </w:p>
    <w:tbl>
      <w:tblPr>
        <w:tblW w:w="0" w:type="auto"/>
        <w:tblLayout w:type="fixed"/>
        <w:tblCellMar>
          <w:left w:w="62" w:type="dxa"/>
          <w:right w:w="62" w:type="dxa"/>
        </w:tblCellMar>
        <w:tblLook w:val="0000"/>
      </w:tblPr>
      <w:tblGrid>
        <w:gridCol w:w="2607"/>
        <w:gridCol w:w="5915"/>
      </w:tblGrid>
      <w:tr w:rsidTr="00AD6DA3">
        <w:tblPrEx>
          <w:tblW w:w="0" w:type="auto"/>
          <w:tblLayout w:type="fixed"/>
          <w:tblCellMar>
            <w:left w:w="62" w:type="dxa"/>
            <w:right w:w="62" w:type="dxa"/>
          </w:tblCellMar>
          <w:tblLook w:val="0000"/>
        </w:tblPrEx>
        <w:trPr>
          <w:tblHeader/>
        </w:trPr>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5A5">
            <w:pPr>
              <w:pStyle w:val="BodyText"/>
              <w:rPr>
                <w:lang w:val="en-NZ"/>
              </w:rPr>
            </w:pPr>
            <w:r w:rsidRPr="002055A5">
              <w:rPr>
                <w:rStyle w:val="SpecialBold"/>
              </w:rPr>
              <w:t>Unit sector</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5A5" w:rsidP="002055A5">
            <w:pPr>
              <w:pStyle w:val="BodyText"/>
            </w:pPr>
            <w:r w:rsidRPr="002055A5">
              <w:t>Credit management</w:t>
            </w:r>
          </w:p>
        </w:tc>
      </w:tr>
    </w:tbl>
    <w:p w:rsidR="00000000" w:rsidRPr="002055A5" w:rsidP="002055A5">
      <w:pPr>
        <w:pStyle w:val="BodyText"/>
      </w:pPr>
    </w:p>
    <w:p w:rsidR="00000000" w:rsidRPr="002055A5" w:rsidP="002055A5">
      <w:pPr>
        <w:pStyle w:val="AllowPageBreak"/>
      </w:pPr>
    </w:p>
    <w:p w:rsidR="00000000" w:rsidRPr="002055A5" w:rsidP="002055A5">
      <w:pPr>
        <w:pStyle w:val="Heading1"/>
      </w:pPr>
      <w:bookmarkStart w:id="13" w:name="O_156221"/>
      <w:bookmarkEnd w:id="13"/>
      <w:r w:rsidRPr="002055A5">
        <w:t>Competency field</w:t>
      </w:r>
    </w:p>
    <w:tbl>
      <w:tblPr>
        <w:tblW w:w="0" w:type="auto"/>
        <w:tblLayout w:type="fixed"/>
        <w:tblCellMar>
          <w:left w:w="62" w:type="dxa"/>
          <w:right w:w="62" w:type="dxa"/>
        </w:tblCellMar>
        <w:tblLook w:val="0000"/>
      </w:tblPr>
      <w:tblGrid>
        <w:gridCol w:w="2754"/>
        <w:gridCol w:w="5768"/>
      </w:tblGrid>
      <w:tr w:rsidTr="00AD6DA3">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5A5">
            <w:pPr>
              <w:pStyle w:val="BodyText"/>
              <w:rPr>
                <w:lang w:val="en-NZ"/>
              </w:rPr>
            </w:pPr>
            <w:r w:rsidRPr="002055A5">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5A5" w:rsidP="002055A5">
            <w:pPr>
              <w:pStyle w:val="BodyText"/>
            </w:pPr>
          </w:p>
        </w:tc>
      </w:tr>
    </w:tbl>
    <w:p w:rsidR="00000000" w:rsidRPr="002055A5" w:rsidP="002055A5">
      <w:pPr>
        <w:pStyle w:val="BodyText"/>
      </w:pPr>
    </w:p>
    <w:p w:rsidR="00000000" w:rsidRPr="002055A5" w:rsidP="002055A5">
      <w:pPr>
        <w:pStyle w:val="AllowPageBreak"/>
      </w:pPr>
    </w:p>
    <w:p w:rsidR="00000000" w:rsidRPr="002055A5" w:rsidP="002055A5">
      <w:pPr>
        <w:pStyle w:val="Heading1"/>
      </w:pPr>
      <w:bookmarkStart w:id="14" w:name="O_156220"/>
      <w:bookmarkEnd w:id="14"/>
      <w:r w:rsidRPr="002055A5">
        <w:t>Co-requisite units</w:t>
      </w:r>
    </w:p>
    <w:tbl>
      <w:tblPr>
        <w:tblW w:w="0" w:type="auto"/>
        <w:tblLayout w:type="fixed"/>
        <w:tblCellMar>
          <w:left w:w="62" w:type="dxa"/>
          <w:right w:w="62" w:type="dxa"/>
        </w:tblCellMar>
        <w:tblLook w:val="0000"/>
      </w:tblPr>
      <w:tblGrid>
        <w:gridCol w:w="2629"/>
        <w:gridCol w:w="1324"/>
        <w:gridCol w:w="4569"/>
      </w:tblGrid>
      <w:tr w:rsidTr="00AD6DA3">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5A5">
            <w:pPr>
              <w:pStyle w:val="BodyText"/>
              <w:rPr>
                <w:lang w:val="en-NZ"/>
              </w:rPr>
            </w:pPr>
            <w:r w:rsidRPr="002055A5">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5A5">
            <w:pPr>
              <w:pStyle w:val="BodyText"/>
              <w:rPr>
                <w:lang w:val="en-NZ"/>
              </w:rPr>
            </w:pPr>
          </w:p>
        </w:tc>
      </w:tr>
      <w:tr w:rsidTr="00AD6DA3">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5A5" w:rsidP="002055A5">
            <w:pPr>
              <w:pStyle w:val="BodyText"/>
            </w:pPr>
          </w:p>
        </w:tc>
      </w:tr>
    </w:tbl>
    <w:p w:rsidR="00000000" w:rsidRPr="002055A5" w:rsidP="002055A5">
      <w:pPr>
        <w:pStyle w:val="BodyText"/>
      </w:pPr>
    </w:p>
    <w:p w:rsidR="00000000" w:rsidRPr="002055A5" w:rsidP="002055A5"/>
    <w:sectPr w:rsidSect="002055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5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6DA3" w:rsidP="00AD6D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5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DA3" w:rsidP="002055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D6DA3" w:rsidP="002055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D6DA3" w:rsidP="002055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5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6DA3" w:rsidP="00AD6DA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5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DA3" w:rsidP="002055A5">
    <w:pPr>
      <w:pStyle w:val="Header"/>
      <w:framePr w:wrap="around"/>
    </w:pPr>
    <w:r>
      <w:fldChar w:fldCharType="begin"/>
    </w:r>
    <w:r>
      <w:instrText xml:space="preserve"> TITLE   \* MERGEFORMAT </w:instrText>
    </w:r>
    <w:r>
      <w:fldChar w:fldCharType="separate"/>
    </w:r>
    <w:r>
      <w:t>FNSCRD404A Utilise the legal process to recover outstanding debt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D6DA3" w:rsidP="002055A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3A22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B0B5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741B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55A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055A5"/>
    <w:pPr>
      <w:spacing w:before="360" w:after="60"/>
      <w:outlineLvl w:val="0"/>
    </w:pPr>
    <w:rPr>
      <w:sz w:val="32"/>
    </w:rPr>
  </w:style>
  <w:style w:type="paragraph" w:styleId="Heading2">
    <w:name w:val="heading 2"/>
    <w:basedOn w:val="HeadingBase"/>
    <w:next w:val="BodyText"/>
    <w:link w:val="Heading2Char"/>
    <w:qFormat/>
    <w:rsid w:val="002055A5"/>
    <w:pPr>
      <w:keepLines/>
      <w:spacing w:before="240" w:after="120"/>
      <w:outlineLvl w:val="1"/>
    </w:pPr>
    <w:rPr>
      <w:sz w:val="28"/>
      <w:szCs w:val="40"/>
    </w:rPr>
  </w:style>
  <w:style w:type="paragraph" w:styleId="Heading3">
    <w:name w:val="heading 3"/>
    <w:basedOn w:val="HeadingBase"/>
    <w:next w:val="BodyText"/>
    <w:link w:val="Heading3Char"/>
    <w:qFormat/>
    <w:rsid w:val="002055A5"/>
    <w:pPr>
      <w:spacing w:before="180" w:after="120"/>
      <w:outlineLvl w:val="2"/>
    </w:pPr>
    <w:rPr>
      <w:spacing w:val="-10"/>
      <w:kern w:val="32"/>
    </w:rPr>
  </w:style>
  <w:style w:type="paragraph" w:styleId="Heading4">
    <w:name w:val="heading 4"/>
    <w:basedOn w:val="HeadingBase"/>
    <w:next w:val="BodyText"/>
    <w:link w:val="Heading4Char"/>
    <w:qFormat/>
    <w:rsid w:val="002055A5"/>
    <w:pPr>
      <w:spacing w:before="160" w:after="120"/>
      <w:outlineLvl w:val="3"/>
    </w:pPr>
    <w:rPr>
      <w:sz w:val="22"/>
    </w:rPr>
  </w:style>
  <w:style w:type="paragraph" w:styleId="Heading5">
    <w:name w:val="heading 5"/>
    <w:basedOn w:val="HeadingBase"/>
    <w:next w:val="Normal"/>
    <w:link w:val="Heading5Char"/>
    <w:qFormat/>
    <w:rsid w:val="002055A5"/>
    <w:pPr>
      <w:spacing w:before="80"/>
      <w:outlineLvl w:val="4"/>
    </w:pPr>
    <w:rPr>
      <w:color w:val="918585"/>
      <w:sz w:val="20"/>
    </w:rPr>
  </w:style>
  <w:style w:type="paragraph" w:styleId="Heading6">
    <w:name w:val="heading 6"/>
    <w:basedOn w:val="HeadingBase"/>
    <w:next w:val="Normal"/>
    <w:link w:val="Heading6Char"/>
    <w:qFormat/>
    <w:rsid w:val="002055A5"/>
    <w:pPr>
      <w:spacing w:before="60"/>
      <w:outlineLvl w:val="5"/>
    </w:pPr>
    <w:rPr>
      <w:color w:val="918585"/>
      <w:sz w:val="20"/>
    </w:rPr>
  </w:style>
  <w:style w:type="paragraph" w:styleId="Heading7">
    <w:name w:val="heading 7"/>
    <w:basedOn w:val="Normal"/>
    <w:next w:val="Normal"/>
    <w:link w:val="Heading7Char"/>
    <w:qFormat/>
    <w:rsid w:val="002055A5"/>
    <w:pPr>
      <w:ind w:left="720"/>
      <w:outlineLvl w:val="6"/>
    </w:pPr>
    <w:rPr>
      <w:i/>
    </w:rPr>
  </w:style>
  <w:style w:type="paragraph" w:styleId="Heading8">
    <w:name w:val="heading 8"/>
    <w:basedOn w:val="Normal"/>
    <w:next w:val="Normal"/>
    <w:link w:val="Heading8Char"/>
    <w:qFormat/>
    <w:rsid w:val="002055A5"/>
    <w:pPr>
      <w:ind w:left="720"/>
      <w:outlineLvl w:val="7"/>
    </w:pPr>
    <w:rPr>
      <w:i/>
    </w:rPr>
  </w:style>
  <w:style w:type="paragraph" w:styleId="Heading9">
    <w:name w:val="heading 9"/>
    <w:basedOn w:val="Normal"/>
    <w:next w:val="Normal"/>
    <w:link w:val="Heading9Char"/>
    <w:qFormat/>
    <w:rsid w:val="002055A5"/>
    <w:pPr>
      <w:ind w:left="720"/>
      <w:outlineLvl w:val="8"/>
    </w:pPr>
    <w:rPr>
      <w:i/>
    </w:rPr>
  </w:style>
  <w:style w:type="character" w:default="1" w:styleId="DefaultParagraphFont">
    <w:name w:val="Default Paragraph Font"/>
    <w:uiPriority w:val="1"/>
    <w:unhideWhenUsed/>
    <w:rsid w:val="002055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55A5"/>
  </w:style>
  <w:style w:type="character" w:customStyle="1" w:styleId="Heading1Char">
    <w:name w:val="Heading 1 Char"/>
    <w:link w:val="Heading1"/>
    <w:rsid w:val="002055A5"/>
    <w:rPr>
      <w:rFonts w:ascii="Times New Roman" w:eastAsia="Times New Roman" w:hAnsi="Times New Roman" w:cs="Times New Roman"/>
      <w:b/>
      <w:sz w:val="32"/>
      <w:szCs w:val="20"/>
      <w:lang w:eastAsia="en-US"/>
    </w:rPr>
  </w:style>
  <w:style w:type="paragraph" w:styleId="BodyText">
    <w:name w:val="Body Text"/>
    <w:basedOn w:val="Normal"/>
    <w:link w:val="BodyTextChar"/>
    <w:rsid w:val="002055A5"/>
    <w:pPr>
      <w:spacing w:before="120" w:after="120"/>
      <w:contextualSpacing/>
    </w:pPr>
    <w:rPr>
      <w:rFonts w:ascii="Times New Roman" w:hAnsi="Times New Roman"/>
      <w:sz w:val="24"/>
      <w:szCs w:val="22"/>
    </w:rPr>
  </w:style>
  <w:style w:type="character" w:customStyle="1" w:styleId="BodyTextChar">
    <w:name w:val="Body Text Char"/>
    <w:link w:val="BodyText"/>
    <w:rsid w:val="002055A5"/>
    <w:rPr>
      <w:rFonts w:ascii="Times New Roman" w:eastAsia="Times New Roman" w:hAnsi="Times New Roman" w:cs="Times New Roman"/>
      <w:sz w:val="24"/>
      <w:lang w:val="en-US" w:eastAsia="en-US"/>
    </w:rPr>
  </w:style>
  <w:style w:type="paragraph" w:styleId="Footer">
    <w:name w:val="footer"/>
    <w:basedOn w:val="Normal"/>
    <w:link w:val="FooterChar"/>
    <w:rsid w:val="002055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055A5"/>
    <w:rPr>
      <w:rFonts w:ascii="Times New Roman" w:eastAsia="Times New Roman" w:hAnsi="Times New Roman" w:cs="Times New Roman"/>
      <w:sz w:val="16"/>
      <w:lang w:val="en-US" w:eastAsia="en-US"/>
    </w:rPr>
  </w:style>
  <w:style w:type="paragraph" w:styleId="List">
    <w:name w:val="List"/>
    <w:basedOn w:val="BodyText"/>
    <w:next w:val="BodyText"/>
    <w:rsid w:val="002055A5"/>
    <w:pPr>
      <w:tabs>
        <w:tab w:val="left" w:pos="340"/>
      </w:tabs>
      <w:spacing w:before="60" w:after="60"/>
      <w:ind w:left="340" w:hanging="340"/>
    </w:pPr>
  </w:style>
  <w:style w:type="paragraph" w:styleId="ListBullet">
    <w:name w:val="List Bullet"/>
    <w:basedOn w:val="List"/>
    <w:rsid w:val="002055A5"/>
    <w:pPr>
      <w:numPr>
        <w:numId w:val="13"/>
      </w:numPr>
      <w:tabs>
        <w:tab w:val="clear" w:pos="340"/>
      </w:tabs>
      <w:spacing w:before="40" w:after="40"/>
    </w:pPr>
  </w:style>
  <w:style w:type="character" w:customStyle="1" w:styleId="SpecialBold">
    <w:name w:val="Special Bold"/>
    <w:rsid w:val="002055A5"/>
    <w:rPr>
      <w:b/>
      <w:spacing w:val="0"/>
    </w:rPr>
  </w:style>
  <w:style w:type="paragraph" w:styleId="ListBullet2">
    <w:name w:val="List Bullet 2"/>
    <w:basedOn w:val="List2"/>
    <w:rsid w:val="002055A5"/>
    <w:pPr>
      <w:numPr>
        <w:numId w:val="14"/>
      </w:numPr>
      <w:tabs>
        <w:tab w:val="clear" w:pos="680"/>
      </w:tabs>
    </w:pPr>
  </w:style>
  <w:style w:type="paragraph" w:styleId="Header">
    <w:name w:val="header"/>
    <w:basedOn w:val="Normal"/>
    <w:link w:val="HeaderChar"/>
    <w:rsid w:val="002055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055A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055A5"/>
    <w:pPr>
      <w:spacing w:before="240" w:after="120"/>
      <w:outlineLvl w:val="0"/>
    </w:pPr>
    <w:rPr>
      <w:rFonts w:ascii="Times New Roman" w:hAnsi="Times New Roman"/>
      <w:b/>
      <w:sz w:val="28"/>
    </w:rPr>
  </w:style>
  <w:style w:type="paragraph" w:customStyle="1" w:styleId="AllowPageBreak">
    <w:name w:val="AllowPageBreak"/>
    <w:rsid w:val="002055A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055A5"/>
    <w:pPr>
      <w:tabs>
        <w:tab w:val="left" w:pos="680"/>
      </w:tabs>
      <w:spacing w:before="60" w:after="60"/>
      <w:ind w:left="680" w:hanging="340"/>
    </w:pPr>
  </w:style>
  <w:style w:type="character" w:customStyle="1" w:styleId="BoldandItalics">
    <w:name w:val="Bold and Italics"/>
    <w:qFormat/>
    <w:rsid w:val="002055A5"/>
    <w:rPr>
      <w:b/>
      <w:i/>
      <w:u w:val="none"/>
    </w:rPr>
  </w:style>
  <w:style w:type="character" w:customStyle="1" w:styleId="Heading2Char">
    <w:name w:val="Heading 2 Char"/>
    <w:link w:val="Heading2"/>
    <w:rsid w:val="002055A5"/>
    <w:rPr>
      <w:rFonts w:ascii="Times New Roman" w:eastAsia="Times New Roman" w:hAnsi="Times New Roman" w:cs="Times New Roman"/>
      <w:b/>
      <w:sz w:val="28"/>
      <w:szCs w:val="40"/>
      <w:lang w:eastAsia="en-US"/>
    </w:rPr>
  </w:style>
  <w:style w:type="character" w:customStyle="1" w:styleId="Heading3Char">
    <w:name w:val="Heading 3 Char"/>
    <w:link w:val="Heading3"/>
    <w:rsid w:val="002055A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055A5"/>
    <w:rPr>
      <w:rFonts w:ascii="Times New Roman" w:eastAsia="Times New Roman" w:hAnsi="Times New Roman" w:cs="Times New Roman"/>
      <w:b/>
      <w:szCs w:val="20"/>
      <w:lang w:eastAsia="en-US"/>
    </w:rPr>
  </w:style>
  <w:style w:type="character" w:customStyle="1" w:styleId="Heading5Char">
    <w:name w:val="Heading 5 Char"/>
    <w:link w:val="Heading5"/>
    <w:rsid w:val="002055A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055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55A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055A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055A5"/>
    <w:rPr>
      <w:rFonts w:ascii="Courier New" w:eastAsia="Times New Roman" w:hAnsi="Courier New" w:cs="Times New Roman"/>
      <w:i/>
      <w:szCs w:val="20"/>
      <w:lang w:val="en-US" w:eastAsia="en-US"/>
    </w:rPr>
  </w:style>
  <w:style w:type="paragraph" w:customStyle="1" w:styleId="HeadingBase">
    <w:name w:val="Heading Base"/>
    <w:rsid w:val="002055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55A5"/>
    <w:pPr>
      <w:tabs>
        <w:tab w:val="right" w:leader="dot" w:pos="9072"/>
      </w:tabs>
      <w:ind w:left="567"/>
    </w:pPr>
    <w:rPr>
      <w:szCs w:val="22"/>
    </w:rPr>
  </w:style>
  <w:style w:type="paragraph" w:customStyle="1" w:styleId="TOCBase">
    <w:name w:val="TOC Base"/>
    <w:rsid w:val="002055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55A5"/>
    <w:pPr>
      <w:tabs>
        <w:tab w:val="right" w:leader="dot" w:pos="9072"/>
      </w:tabs>
      <w:spacing w:before="40" w:after="40"/>
      <w:ind w:left="284"/>
    </w:pPr>
    <w:rPr>
      <w:rFonts w:ascii="Times New Roman" w:hAnsi="Times New Roman"/>
    </w:rPr>
  </w:style>
  <w:style w:type="paragraph" w:styleId="TOC1">
    <w:name w:val="toc 1"/>
    <w:basedOn w:val="TOCBase"/>
    <w:next w:val="Normal"/>
    <w:rsid w:val="002055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055A5"/>
    <w:pPr>
      <w:spacing w:before="5040"/>
      <w:jc w:val="center"/>
    </w:pPr>
    <w:rPr>
      <w:sz w:val="48"/>
      <w:szCs w:val="72"/>
      <w:lang w:val="en-US"/>
    </w:rPr>
  </w:style>
  <w:style w:type="character" w:customStyle="1" w:styleId="TitleChar">
    <w:name w:val="Title Char"/>
    <w:link w:val="Title"/>
    <w:rsid w:val="002055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55A5"/>
    <w:pPr>
      <w:tabs>
        <w:tab w:val="left" w:pos="3600"/>
        <w:tab w:val="left" w:pos="3958"/>
      </w:tabs>
    </w:pPr>
  </w:style>
  <w:style w:type="paragraph" w:customStyle="1" w:styleId="Note">
    <w:name w:val="Note"/>
    <w:basedOn w:val="BodyText"/>
    <w:rsid w:val="002055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55A5"/>
    <w:pPr>
      <w:framePr w:wrap="auto" w:hAnchor="text" w:y="6049"/>
    </w:pPr>
    <w:rPr>
      <w:color w:val="000000"/>
      <w:sz w:val="40"/>
    </w:rPr>
  </w:style>
  <w:style w:type="paragraph" w:customStyle="1" w:styleId="TOCTitle">
    <w:name w:val="TOCTitle"/>
    <w:basedOn w:val="Heading1"/>
    <w:rsid w:val="002055A5"/>
    <w:pPr>
      <w:spacing w:after="240"/>
      <w:jc w:val="center"/>
      <w:outlineLvl w:val="9"/>
    </w:pPr>
    <w:rPr>
      <w:caps/>
    </w:rPr>
  </w:style>
  <w:style w:type="paragraph" w:customStyle="1" w:styleId="Version">
    <w:name w:val="Version"/>
    <w:rsid w:val="002055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55A5"/>
    <w:pPr>
      <w:keepNext w:val="0"/>
      <w:tabs>
        <w:tab w:val="right" w:pos="4176"/>
      </w:tabs>
      <w:ind w:left="198" w:hanging="198"/>
    </w:pPr>
    <w:rPr>
      <w:rFonts w:ascii="Garamond" w:hAnsi="Garamond"/>
    </w:rPr>
  </w:style>
  <w:style w:type="paragraph" w:styleId="IndexHeading">
    <w:name w:val="index heading"/>
    <w:basedOn w:val="Normal"/>
    <w:next w:val="Index1"/>
    <w:semiHidden/>
    <w:rsid w:val="002055A5"/>
    <w:pPr>
      <w:spacing w:before="120" w:after="120"/>
    </w:pPr>
    <w:rPr>
      <w:rFonts w:ascii="Arial" w:hAnsi="Arial"/>
      <w:b/>
      <w:color w:val="918585"/>
      <w:sz w:val="24"/>
    </w:rPr>
  </w:style>
  <w:style w:type="paragraph" w:customStyle="1" w:styleId="Chapter">
    <w:name w:val="Chapter"/>
    <w:basedOn w:val="Normal"/>
    <w:rsid w:val="002055A5"/>
    <w:pPr>
      <w:spacing w:before="240"/>
    </w:pPr>
    <w:rPr>
      <w:rFonts w:ascii="Times New Roman" w:hAnsi="Times New Roman"/>
      <w:smallCaps/>
      <w:spacing w:val="80"/>
      <w:sz w:val="28"/>
    </w:rPr>
  </w:style>
  <w:style w:type="paragraph" w:customStyle="1" w:styleId="InChapter">
    <w:name w:val="InChapter"/>
    <w:basedOn w:val="Heading3"/>
    <w:rsid w:val="002055A5"/>
    <w:pPr>
      <w:spacing w:after="240"/>
      <w:outlineLvl w:val="9"/>
    </w:pPr>
    <w:rPr>
      <w:noProof/>
    </w:rPr>
  </w:style>
  <w:style w:type="paragraph" w:styleId="Index2">
    <w:name w:val="index 2"/>
    <w:basedOn w:val="Normal"/>
    <w:next w:val="Normal"/>
    <w:semiHidden/>
    <w:rsid w:val="002055A5"/>
    <w:pPr>
      <w:tabs>
        <w:tab w:val="right" w:pos="4176"/>
      </w:tabs>
      <w:ind w:left="568" w:hanging="284"/>
    </w:pPr>
    <w:rPr>
      <w:rFonts w:ascii="Garamond" w:hAnsi="Garamond"/>
    </w:rPr>
  </w:style>
  <w:style w:type="paragraph" w:customStyle="1" w:styleId="Byline">
    <w:name w:val="Byline"/>
    <w:rsid w:val="002055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55A5"/>
    <w:pPr>
      <w:tabs>
        <w:tab w:val="clear" w:pos="3600"/>
        <w:tab w:val="clear" w:pos="3958"/>
      </w:tabs>
      <w:jc w:val="right"/>
    </w:pPr>
  </w:style>
  <w:style w:type="character" w:styleId="Emphasis">
    <w:name w:val="Emphasis"/>
    <w:qFormat/>
    <w:rsid w:val="002055A5"/>
    <w:rPr>
      <w:i/>
    </w:rPr>
  </w:style>
  <w:style w:type="paragraph" w:styleId="Caption">
    <w:name w:val="caption"/>
    <w:basedOn w:val="BodyText"/>
    <w:next w:val="Normal"/>
    <w:qFormat/>
    <w:rsid w:val="002055A5"/>
    <w:pPr>
      <w:framePr w:w="2268" w:hSpace="181" w:vSpace="181" w:wrap="around" w:vAnchor="text" w:hAnchor="page" w:x="1135" w:y="285" w:anchorLock="1"/>
    </w:pPr>
    <w:rPr>
      <w:i/>
    </w:rPr>
  </w:style>
  <w:style w:type="paragraph" w:customStyle="1" w:styleId="MiniTOCTitle">
    <w:name w:val="MiniTOCTitle"/>
    <w:basedOn w:val="Heading4"/>
    <w:rsid w:val="002055A5"/>
    <w:pPr>
      <w:spacing w:before="240"/>
      <w:outlineLvl w:val="9"/>
    </w:pPr>
    <w:rPr>
      <w:noProof/>
      <w:sz w:val="24"/>
    </w:rPr>
  </w:style>
  <w:style w:type="paragraph" w:customStyle="1" w:styleId="MiniTOCItem">
    <w:name w:val="MiniTOCItem"/>
    <w:basedOn w:val="ListBullet"/>
    <w:rsid w:val="002055A5"/>
    <w:pPr>
      <w:numPr>
        <w:numId w:val="0"/>
      </w:numPr>
      <w:tabs>
        <w:tab w:val="right" w:leader="dot" w:pos="6521"/>
      </w:tabs>
      <w:spacing w:before="0" w:after="0"/>
    </w:pPr>
  </w:style>
  <w:style w:type="paragraph" w:customStyle="1" w:styleId="TOFTitle">
    <w:name w:val="TOFTitle"/>
    <w:basedOn w:val="TOCTitle"/>
    <w:rsid w:val="002055A5"/>
  </w:style>
  <w:style w:type="paragraph" w:styleId="TableofFigures">
    <w:name w:val="table of figures"/>
    <w:basedOn w:val="Normal"/>
    <w:next w:val="Normal"/>
    <w:semiHidden/>
    <w:rsid w:val="002055A5"/>
    <w:pPr>
      <w:tabs>
        <w:tab w:val="right" w:leader="dot" w:pos="9072"/>
      </w:tabs>
      <w:ind w:left="970" w:hanging="403"/>
    </w:pPr>
    <w:rPr>
      <w:rFonts w:ascii="Times New Roman" w:hAnsi="Times New Roman"/>
      <w:b/>
    </w:rPr>
  </w:style>
  <w:style w:type="paragraph" w:styleId="ListNumber">
    <w:name w:val="List Number"/>
    <w:basedOn w:val="List"/>
    <w:rsid w:val="002055A5"/>
    <w:pPr>
      <w:numPr>
        <w:numId w:val="11"/>
      </w:numPr>
    </w:pPr>
  </w:style>
  <w:style w:type="character" w:customStyle="1" w:styleId="WingdingSymbols">
    <w:name w:val="Wingding Symbols"/>
    <w:rsid w:val="002055A5"/>
    <w:rPr>
      <w:rFonts w:ascii="Wingdings" w:hAnsi="Wingdings"/>
    </w:rPr>
  </w:style>
  <w:style w:type="paragraph" w:customStyle="1" w:styleId="TableHeading">
    <w:name w:val="Table Heading"/>
    <w:basedOn w:val="HeadingBase"/>
    <w:rsid w:val="002055A5"/>
    <w:pPr>
      <w:keepLines/>
      <w:pBdr>
        <w:bottom w:val="single" w:sz="6" w:space="1" w:color="918585"/>
      </w:pBdr>
      <w:spacing w:before="240"/>
    </w:pPr>
  </w:style>
  <w:style w:type="character" w:customStyle="1" w:styleId="HotSpot">
    <w:name w:val="HotSpot"/>
    <w:rsid w:val="002055A5"/>
    <w:rPr>
      <w:color w:val="0033CC"/>
      <w:u w:val="none"/>
    </w:rPr>
  </w:style>
  <w:style w:type="paragraph" w:customStyle="1" w:styleId="BodyTextRight">
    <w:name w:val="Body Text Right"/>
    <w:basedOn w:val="BodyText"/>
    <w:rsid w:val="002055A5"/>
    <w:pPr>
      <w:spacing w:before="0" w:after="0"/>
      <w:jc w:val="right"/>
    </w:pPr>
  </w:style>
  <w:style w:type="paragraph" w:styleId="Index3">
    <w:name w:val="index 3"/>
    <w:basedOn w:val="ListNumber2"/>
    <w:next w:val="Normal"/>
    <w:semiHidden/>
    <w:rsid w:val="002055A5"/>
    <w:pPr>
      <w:numPr>
        <w:numId w:val="0"/>
      </w:numPr>
      <w:tabs>
        <w:tab w:val="right" w:leader="dot" w:pos="4176"/>
      </w:tabs>
    </w:pPr>
  </w:style>
  <w:style w:type="paragraph" w:styleId="ListNumber2">
    <w:name w:val="List Number 2"/>
    <w:basedOn w:val="List2"/>
    <w:rsid w:val="002055A5"/>
    <w:pPr>
      <w:numPr>
        <w:numId w:val="10"/>
      </w:numPr>
      <w:tabs>
        <w:tab w:val="clear" w:pos="1060"/>
      </w:tabs>
    </w:pPr>
  </w:style>
  <w:style w:type="paragraph" w:customStyle="1" w:styleId="MarginNote">
    <w:name w:val="Margin Note"/>
    <w:basedOn w:val="BodyText"/>
    <w:rsid w:val="002055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55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055A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055A5"/>
    <w:rPr>
      <w:sz w:val="32"/>
    </w:rPr>
  </w:style>
  <w:style w:type="paragraph" w:customStyle="1" w:styleId="HeadingProcedure">
    <w:name w:val="Heading Procedure"/>
    <w:basedOn w:val="HeadingBase"/>
    <w:next w:val="Normal"/>
    <w:rsid w:val="002055A5"/>
    <w:pPr>
      <w:tabs>
        <w:tab w:val="left" w:pos="0"/>
      </w:tabs>
      <w:spacing w:before="120" w:after="60"/>
    </w:pPr>
    <w:rPr>
      <w:i/>
      <w:color w:val="918585"/>
      <w:sz w:val="22"/>
    </w:rPr>
  </w:style>
  <w:style w:type="paragraph" w:customStyle="1" w:styleId="TableBodyText">
    <w:name w:val="Table Body Text"/>
    <w:basedOn w:val="BodyText"/>
    <w:rsid w:val="002055A5"/>
    <w:pPr>
      <w:spacing w:before="60" w:after="60"/>
    </w:pPr>
  </w:style>
  <w:style w:type="paragraph" w:styleId="ListContinue">
    <w:name w:val="List Continue"/>
    <w:basedOn w:val="List"/>
    <w:rsid w:val="002055A5"/>
    <w:pPr>
      <w:ind w:firstLine="0"/>
    </w:pPr>
  </w:style>
  <w:style w:type="paragraph" w:customStyle="1" w:styleId="ListNote">
    <w:name w:val="List Note"/>
    <w:basedOn w:val="List"/>
    <w:rsid w:val="002055A5"/>
    <w:pPr>
      <w:pBdr>
        <w:top w:val="single" w:sz="6" w:space="2" w:color="918585"/>
        <w:bottom w:val="single" w:sz="6" w:space="2" w:color="918585"/>
      </w:pBdr>
      <w:tabs>
        <w:tab w:val="left" w:pos="1021"/>
      </w:tabs>
      <w:ind w:firstLine="0"/>
    </w:pPr>
  </w:style>
  <w:style w:type="paragraph" w:customStyle="1" w:styleId="Warning">
    <w:name w:val="Warning"/>
    <w:basedOn w:val="BodyText"/>
    <w:rsid w:val="002055A5"/>
    <w:pPr>
      <w:shd w:val="clear" w:color="auto" w:fill="D9D9D9"/>
      <w:tabs>
        <w:tab w:val="left" w:pos="992"/>
      </w:tabs>
      <w:ind w:left="119" w:right="119"/>
    </w:pPr>
    <w:rPr>
      <w:sz w:val="20"/>
    </w:rPr>
  </w:style>
  <w:style w:type="paragraph" w:customStyle="1" w:styleId="MarginIcons">
    <w:name w:val="Margin Icons"/>
    <w:basedOn w:val="BodyText"/>
    <w:rsid w:val="002055A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055A5"/>
    <w:rPr>
      <w:rFonts w:ascii="Courier New" w:hAnsi="Courier New"/>
    </w:rPr>
  </w:style>
  <w:style w:type="paragraph" w:customStyle="1" w:styleId="NoteBullet">
    <w:name w:val="Note Bullet"/>
    <w:basedOn w:val="Note"/>
    <w:rsid w:val="002055A5"/>
    <w:pPr>
      <w:tabs>
        <w:tab w:val="clear" w:pos="680"/>
      </w:tabs>
      <w:spacing w:before="60" w:after="60"/>
    </w:pPr>
  </w:style>
  <w:style w:type="paragraph" w:customStyle="1" w:styleId="SubHeading2">
    <w:name w:val="SubHeading2"/>
    <w:basedOn w:val="HeadingBase"/>
    <w:rsid w:val="002055A5"/>
    <w:pPr>
      <w:spacing w:before="240" w:after="60"/>
    </w:pPr>
    <w:rPr>
      <w:sz w:val="20"/>
    </w:rPr>
  </w:style>
  <w:style w:type="paragraph" w:customStyle="1" w:styleId="SubHeading1">
    <w:name w:val="SubHeading1"/>
    <w:basedOn w:val="HeadingBase"/>
    <w:rsid w:val="002055A5"/>
    <w:pPr>
      <w:spacing w:before="240" w:after="60"/>
    </w:pPr>
    <w:rPr>
      <w:color w:val="918585"/>
      <w:sz w:val="22"/>
    </w:rPr>
  </w:style>
  <w:style w:type="paragraph" w:customStyle="1" w:styleId="SideHeading">
    <w:name w:val="Side Heading"/>
    <w:basedOn w:val="HeadingBase"/>
    <w:rsid w:val="002055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55A5"/>
    <w:pPr>
      <w:numPr>
        <w:numId w:val="12"/>
      </w:numPr>
    </w:pPr>
  </w:style>
  <w:style w:type="paragraph" w:styleId="PlainText">
    <w:name w:val="Plain Text"/>
    <w:basedOn w:val="Normal"/>
    <w:link w:val="PlainTextChar"/>
    <w:rsid w:val="002055A5"/>
    <w:rPr>
      <w:sz w:val="20"/>
    </w:rPr>
  </w:style>
  <w:style w:type="character" w:customStyle="1" w:styleId="PlainTextChar">
    <w:name w:val="Plain Text Char"/>
    <w:basedOn w:val="DefaultParagraphFont"/>
    <w:link w:val="PlainText"/>
    <w:rsid w:val="002055A5"/>
    <w:rPr>
      <w:rFonts w:ascii="Courier New" w:eastAsia="Times New Roman" w:hAnsi="Courier New" w:cs="Times New Roman"/>
      <w:sz w:val="20"/>
      <w:szCs w:val="20"/>
      <w:lang w:val="en-US" w:eastAsia="en-US"/>
    </w:rPr>
  </w:style>
  <w:style w:type="character" w:customStyle="1" w:styleId="MenuOption">
    <w:name w:val="Menu Option"/>
    <w:rsid w:val="002055A5"/>
    <w:rPr>
      <w:b/>
      <w:smallCaps/>
    </w:rPr>
  </w:style>
  <w:style w:type="paragraph" w:customStyle="1" w:styleId="TableListNumber">
    <w:name w:val="Table List Number"/>
    <w:basedOn w:val="ListNumber"/>
    <w:rsid w:val="002055A5"/>
    <w:pPr>
      <w:numPr>
        <w:numId w:val="0"/>
      </w:numPr>
    </w:pPr>
  </w:style>
  <w:style w:type="paragraph" w:styleId="TOC4">
    <w:name w:val="toc 4"/>
    <w:basedOn w:val="TOCBase"/>
    <w:next w:val="Normal"/>
    <w:semiHidden/>
    <w:rsid w:val="002055A5"/>
    <w:pPr>
      <w:tabs>
        <w:tab w:val="right" w:leader="dot" w:pos="9071"/>
      </w:tabs>
      <w:ind w:left="1701"/>
    </w:pPr>
  </w:style>
  <w:style w:type="paragraph" w:customStyle="1" w:styleId="ListAlpha">
    <w:name w:val="List Alpha"/>
    <w:basedOn w:val="List"/>
    <w:rsid w:val="002055A5"/>
    <w:pPr>
      <w:numPr>
        <w:numId w:val="9"/>
      </w:numPr>
    </w:pPr>
  </w:style>
  <w:style w:type="paragraph" w:customStyle="1" w:styleId="ListAlpha2">
    <w:name w:val="List Alpha 2"/>
    <w:basedOn w:val="List2"/>
    <w:rsid w:val="002055A5"/>
    <w:pPr>
      <w:numPr>
        <w:numId w:val="8"/>
      </w:numPr>
    </w:pPr>
  </w:style>
  <w:style w:type="paragraph" w:styleId="List3">
    <w:name w:val="List 3"/>
    <w:basedOn w:val="BodyText"/>
    <w:rsid w:val="002055A5"/>
    <w:pPr>
      <w:tabs>
        <w:tab w:val="left" w:pos="1021"/>
      </w:tabs>
      <w:spacing w:before="60" w:after="60"/>
      <w:ind w:left="1020" w:hanging="340"/>
    </w:pPr>
  </w:style>
  <w:style w:type="paragraph" w:styleId="List4">
    <w:name w:val="List 4"/>
    <w:basedOn w:val="BodyText"/>
    <w:rsid w:val="002055A5"/>
    <w:pPr>
      <w:tabs>
        <w:tab w:val="left" w:pos="1361"/>
      </w:tabs>
      <w:spacing w:before="60" w:after="60"/>
      <w:ind w:left="1361" w:hanging="340"/>
    </w:pPr>
  </w:style>
  <w:style w:type="paragraph" w:styleId="List5">
    <w:name w:val="List 5"/>
    <w:basedOn w:val="BodyText"/>
    <w:rsid w:val="002055A5"/>
    <w:pPr>
      <w:tabs>
        <w:tab w:val="left" w:pos="1701"/>
      </w:tabs>
      <w:spacing w:before="60" w:after="60"/>
      <w:ind w:left="1701" w:hanging="340"/>
    </w:pPr>
  </w:style>
  <w:style w:type="paragraph" w:styleId="ListBullet3">
    <w:name w:val="List Bullet 3"/>
    <w:basedOn w:val="List3"/>
    <w:rsid w:val="002055A5"/>
    <w:pPr>
      <w:numPr>
        <w:numId w:val="15"/>
      </w:numPr>
      <w:tabs>
        <w:tab w:val="clear" w:pos="1021"/>
      </w:tabs>
      <w:ind w:left="1037" w:hanging="357"/>
    </w:pPr>
  </w:style>
  <w:style w:type="paragraph" w:styleId="ListBullet4">
    <w:name w:val="List Bullet 4"/>
    <w:basedOn w:val="List4"/>
    <w:rsid w:val="002055A5"/>
    <w:pPr>
      <w:numPr>
        <w:numId w:val="3"/>
      </w:numPr>
    </w:pPr>
  </w:style>
  <w:style w:type="paragraph" w:styleId="ListBullet5">
    <w:name w:val="List Bullet 5"/>
    <w:basedOn w:val="List5"/>
    <w:rsid w:val="002055A5"/>
    <w:pPr>
      <w:numPr>
        <w:numId w:val="4"/>
      </w:numPr>
    </w:pPr>
  </w:style>
  <w:style w:type="paragraph" w:styleId="ListContinue2">
    <w:name w:val="List Continue 2"/>
    <w:basedOn w:val="List2"/>
    <w:rsid w:val="002055A5"/>
    <w:pPr>
      <w:ind w:firstLine="0"/>
    </w:pPr>
  </w:style>
  <w:style w:type="paragraph" w:styleId="ListContinue3">
    <w:name w:val="List Continue 3"/>
    <w:basedOn w:val="List3"/>
    <w:rsid w:val="002055A5"/>
    <w:pPr>
      <w:ind w:left="1021" w:firstLine="0"/>
    </w:pPr>
  </w:style>
  <w:style w:type="paragraph" w:styleId="ListContinue4">
    <w:name w:val="List Continue 4"/>
    <w:basedOn w:val="List4"/>
    <w:rsid w:val="002055A5"/>
    <w:pPr>
      <w:ind w:firstLine="0"/>
    </w:pPr>
  </w:style>
  <w:style w:type="paragraph" w:styleId="ListContinue5">
    <w:name w:val="List Continue 5"/>
    <w:basedOn w:val="List5"/>
    <w:rsid w:val="002055A5"/>
    <w:pPr>
      <w:ind w:firstLine="0"/>
    </w:pPr>
  </w:style>
  <w:style w:type="paragraph" w:styleId="ListNumber3">
    <w:name w:val="List Number 3"/>
    <w:basedOn w:val="List3"/>
    <w:rsid w:val="002055A5"/>
    <w:pPr>
      <w:numPr>
        <w:numId w:val="5"/>
      </w:numPr>
    </w:pPr>
  </w:style>
  <w:style w:type="paragraph" w:styleId="ListNumber4">
    <w:name w:val="List Number 4"/>
    <w:basedOn w:val="List4"/>
    <w:rsid w:val="002055A5"/>
    <w:pPr>
      <w:numPr>
        <w:numId w:val="6"/>
      </w:numPr>
    </w:pPr>
  </w:style>
  <w:style w:type="paragraph" w:styleId="ListNumber5">
    <w:name w:val="List Number 5"/>
    <w:basedOn w:val="List5"/>
    <w:rsid w:val="002055A5"/>
    <w:pPr>
      <w:numPr>
        <w:numId w:val="7"/>
      </w:numPr>
    </w:pPr>
  </w:style>
  <w:style w:type="paragraph" w:styleId="BlockText">
    <w:name w:val="Block Text"/>
    <w:basedOn w:val="Normal"/>
    <w:rsid w:val="002055A5"/>
    <w:pPr>
      <w:spacing w:after="120"/>
      <w:ind w:left="1440" w:right="1440"/>
    </w:pPr>
  </w:style>
  <w:style w:type="character" w:customStyle="1" w:styleId="Subscript">
    <w:name w:val="Subscript"/>
    <w:rsid w:val="002055A5"/>
    <w:rPr>
      <w:sz w:val="16"/>
      <w:vertAlign w:val="subscript"/>
    </w:rPr>
  </w:style>
  <w:style w:type="character" w:customStyle="1" w:styleId="Superscript">
    <w:name w:val="Superscript"/>
    <w:rsid w:val="002055A5"/>
    <w:rPr>
      <w:sz w:val="16"/>
      <w:vertAlign w:val="superscript"/>
    </w:rPr>
  </w:style>
  <w:style w:type="character" w:customStyle="1" w:styleId="Symbols">
    <w:name w:val="Symbols"/>
    <w:rsid w:val="002055A5"/>
    <w:rPr>
      <w:rFonts w:ascii="Symbol" w:hAnsi="Symbol"/>
    </w:rPr>
  </w:style>
  <w:style w:type="character" w:customStyle="1" w:styleId="MenuOptions">
    <w:name w:val="Menu Options"/>
    <w:rsid w:val="002055A5"/>
    <w:rPr>
      <w:rFonts w:ascii="Arial Narrow" w:hAnsi="Arial Narrow"/>
      <w:smallCaps/>
    </w:rPr>
  </w:style>
  <w:style w:type="character" w:customStyle="1" w:styleId="Buttons">
    <w:name w:val="Buttons"/>
    <w:rsid w:val="002055A5"/>
    <w:rPr>
      <w:b/>
    </w:rPr>
  </w:style>
  <w:style w:type="character" w:customStyle="1" w:styleId="Underlined">
    <w:name w:val="Underlined"/>
    <w:rsid w:val="002055A5"/>
    <w:rPr>
      <w:u w:val="single"/>
    </w:rPr>
  </w:style>
  <w:style w:type="paragraph" w:customStyle="1" w:styleId="TableBodyTextRight">
    <w:name w:val="Table Body Text Right"/>
    <w:basedOn w:val="TableBodyText"/>
    <w:rsid w:val="002055A5"/>
    <w:pPr>
      <w:widowControl w:val="0"/>
      <w:autoSpaceDE w:val="0"/>
      <w:autoSpaceDN w:val="0"/>
      <w:adjustRightInd w:val="0"/>
      <w:jc w:val="right"/>
    </w:pPr>
    <w:rPr>
      <w:rFonts w:cs="Arial"/>
      <w:szCs w:val="18"/>
    </w:rPr>
  </w:style>
  <w:style w:type="paragraph" w:customStyle="1" w:styleId="CopyrightText">
    <w:name w:val="Copyright Text"/>
    <w:basedOn w:val="BodyText"/>
    <w:rsid w:val="002055A5"/>
    <w:rPr>
      <w:sz w:val="18"/>
    </w:rPr>
  </w:style>
  <w:style w:type="paragraph" w:customStyle="1" w:styleId="BodySmallRight">
    <w:name w:val="Body Small Right"/>
    <w:basedOn w:val="BodyTextRight"/>
    <w:rsid w:val="002055A5"/>
    <w:rPr>
      <w:sz w:val="18"/>
      <w:szCs w:val="18"/>
    </w:rPr>
  </w:style>
  <w:style w:type="paragraph" w:customStyle="1" w:styleId="MarginEdition">
    <w:name w:val="Margin Edition"/>
    <w:basedOn w:val="MarginNote"/>
    <w:rsid w:val="002055A5"/>
    <w:pPr>
      <w:spacing w:before="0" w:after="0"/>
    </w:pPr>
    <w:rPr>
      <w:rFonts w:ascii="Times New Roman" w:hAnsi="Times New Roman"/>
      <w:color w:val="999999"/>
    </w:rPr>
  </w:style>
  <w:style w:type="paragraph" w:customStyle="1" w:styleId="Spacer">
    <w:name w:val="Spacer"/>
    <w:basedOn w:val="Normal"/>
    <w:rsid w:val="002055A5"/>
    <w:rPr>
      <w:sz w:val="2"/>
      <w:szCs w:val="2"/>
    </w:rPr>
  </w:style>
  <w:style w:type="character" w:customStyle="1" w:styleId="Small">
    <w:name w:val="Small"/>
    <w:rsid w:val="002055A5"/>
    <w:rPr>
      <w:sz w:val="16"/>
    </w:rPr>
  </w:style>
  <w:style w:type="paragraph" w:customStyle="1" w:styleId="WideTable">
    <w:name w:val="Wide Table"/>
    <w:basedOn w:val="Normal"/>
    <w:rsid w:val="002055A5"/>
    <w:pPr>
      <w:ind w:left="-1418"/>
    </w:pPr>
    <w:rPr>
      <w:sz w:val="2"/>
      <w:szCs w:val="2"/>
    </w:rPr>
  </w:style>
  <w:style w:type="character" w:styleId="PageNumber">
    <w:name w:val="page number"/>
    <w:rsid w:val="002055A5"/>
  </w:style>
  <w:style w:type="paragraph" w:styleId="Quote">
    <w:name w:val="Quote"/>
    <w:basedOn w:val="Heading1"/>
    <w:link w:val="QuoteChar"/>
    <w:qFormat/>
    <w:rsid w:val="002055A5"/>
    <w:rPr>
      <w:b w:val="0"/>
      <w:sz w:val="72"/>
      <w:szCs w:val="72"/>
      <w:lang w:val="en-NZ"/>
    </w:rPr>
  </w:style>
  <w:style w:type="character" w:customStyle="1" w:styleId="QuoteChar">
    <w:name w:val="Quote Char"/>
    <w:link w:val="Quote"/>
    <w:rsid w:val="002055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55A5"/>
    <w:pPr>
      <w:pageBreakBefore/>
    </w:pPr>
  </w:style>
  <w:style w:type="paragraph" w:customStyle="1" w:styleId="Border">
    <w:name w:val="Border"/>
    <w:basedOn w:val="Normal"/>
    <w:qFormat/>
    <w:rsid w:val="002055A5"/>
    <w:pPr>
      <w:pBdr>
        <w:top w:val="single" w:sz="18" w:space="1" w:color="auto"/>
      </w:pBdr>
    </w:pPr>
    <w:rPr>
      <w:rFonts w:ascii="Times New Roman" w:hAnsi="Times New Roman"/>
      <w:color w:val="FFFFFF"/>
      <w:sz w:val="2"/>
    </w:rPr>
  </w:style>
  <w:style w:type="character" w:styleId="IntenseEmphasis">
    <w:name w:val="Intense Emphasis"/>
    <w:uiPriority w:val="21"/>
    <w:qFormat/>
    <w:rsid w:val="002055A5"/>
    <w:rPr>
      <w:b/>
      <w:bCs/>
      <w:i/>
      <w:iCs/>
      <w:color w:val="auto"/>
    </w:rPr>
  </w:style>
  <w:style w:type="paragraph" w:styleId="IntenseQuote">
    <w:name w:val="Intense Quote"/>
    <w:basedOn w:val="Normal"/>
    <w:next w:val="Normal"/>
    <w:link w:val="IntenseQuoteChar"/>
    <w:uiPriority w:val="30"/>
    <w:qFormat/>
    <w:rsid w:val="002055A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055A5"/>
    <w:rPr>
      <w:rFonts w:ascii="Courier New" w:eastAsia="Times New Roman" w:hAnsi="Courier New" w:cs="Times New Roman"/>
      <w:b/>
      <w:bCs/>
      <w:i/>
      <w:iCs/>
      <w:szCs w:val="20"/>
      <w:lang w:val="en-US" w:eastAsia="en-US"/>
    </w:rPr>
  </w:style>
  <w:style w:type="character" w:styleId="SubtleReference">
    <w:name w:val="Subtle Reference"/>
    <w:uiPriority w:val="31"/>
    <w:qFormat/>
    <w:rsid w:val="002055A5"/>
    <w:rPr>
      <w:smallCaps/>
      <w:color w:val="auto"/>
      <w:u w:val="single"/>
    </w:rPr>
  </w:style>
  <w:style w:type="character" w:styleId="IntenseReference">
    <w:name w:val="Intense Reference"/>
    <w:uiPriority w:val="32"/>
    <w:qFormat/>
    <w:rsid w:val="002055A5"/>
    <w:rPr>
      <w:b/>
      <w:bCs/>
      <w:smallCaps/>
      <w:color w:val="auto"/>
      <w:spacing w:val="5"/>
      <w:u w:val="single"/>
    </w:rPr>
  </w:style>
  <w:style w:type="paragraph" w:customStyle="1" w:styleId="2ColumnHeading">
    <w:name w:val="2Column Heading"/>
    <w:basedOn w:val="BodyText"/>
    <w:qFormat/>
    <w:rsid w:val="002055A5"/>
    <w:pPr>
      <w:spacing w:after="60"/>
      <w:ind w:left="-2268"/>
    </w:pPr>
    <w:rPr>
      <w:b/>
    </w:rPr>
  </w:style>
  <w:style w:type="paragraph" w:customStyle="1" w:styleId="Heading1TOC">
    <w:name w:val="Heading1 TOC"/>
    <w:basedOn w:val="Normal"/>
    <w:qFormat/>
    <w:rsid w:val="002055A5"/>
    <w:pPr>
      <w:spacing w:before="240" w:after="120"/>
    </w:pPr>
    <w:rPr>
      <w:rFonts w:ascii="Times New Roman" w:hAnsi="Times New Roman"/>
      <w:b/>
      <w:sz w:val="32"/>
    </w:rPr>
  </w:style>
  <w:style w:type="paragraph" w:customStyle="1" w:styleId="Heading2TOC">
    <w:name w:val="Heading2 TOC"/>
    <w:basedOn w:val="Normal"/>
    <w:qFormat/>
    <w:rsid w:val="002055A5"/>
    <w:pPr>
      <w:spacing w:before="240" w:after="60"/>
    </w:pPr>
    <w:rPr>
      <w:rFonts w:ascii="Times New Roman" w:hAnsi="Times New Roman"/>
      <w:b/>
      <w:sz w:val="28"/>
    </w:rPr>
  </w:style>
  <w:style w:type="character" w:customStyle="1" w:styleId="Underline">
    <w:name w:val="Underline"/>
    <w:qFormat/>
    <w:rsid w:val="002055A5"/>
    <w:rPr>
      <w:u w:val="single"/>
    </w:rPr>
  </w:style>
  <w:style w:type="paragraph" w:styleId="BalloonText">
    <w:name w:val="Balloon Text"/>
    <w:basedOn w:val="Normal"/>
    <w:link w:val="BalloonTextChar"/>
    <w:rsid w:val="002055A5"/>
    <w:rPr>
      <w:rFonts w:ascii="Tahoma" w:hAnsi="Tahoma" w:cs="Tahoma"/>
      <w:sz w:val="16"/>
      <w:szCs w:val="16"/>
    </w:rPr>
  </w:style>
  <w:style w:type="character" w:customStyle="1" w:styleId="BalloonTextChar">
    <w:name w:val="Balloon Text Char"/>
    <w:link w:val="BalloonText"/>
    <w:rsid w:val="002055A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055A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055A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949</Words>
  <Characters>5948</Characters>
  <Application>Microsoft Office Word</Application>
  <DocSecurity>0</DocSecurity>
  <Lines>242</Lines>
  <Paragraphs>133</Paragraphs>
  <ScaleCrop>false</ScaleCrop>
  <Company>Author-it Software Corporation Ltd.</Company>
  <LinksUpToDate>false</LinksUpToDate>
  <CharactersWithSpaces>6828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FNSCRD404A Utilise the legal process to recover outstanding debt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2012-05-26T16:15:00Z</dcterms:created>
  <dcterms:modified xsi:type="dcterms:W3CDTF">2012-05-26T16:15:00Z</dcterms:modified>
</cp:coreProperties>
</file>