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0CCC" w:rsidP="00760CCC">
      <w:pPr>
        <w:pStyle w:val="Title"/>
      </w:pPr>
      <w:r>
        <w:fldChar w:fldCharType="begin"/>
      </w:r>
      <w:r>
        <w:instrText xml:space="preserve"> TITLE   \* MERGEFORMAT </w:instrText>
      </w:r>
      <w:r>
        <w:fldChar w:fldCharType="separate"/>
      </w:r>
      <w:r>
        <w:t>FNSCRD401A Assess credit applications</w:t>
      </w:r>
      <w:r>
        <w:fldChar w:fldCharType="end"/>
      </w:r>
    </w:p>
    <w:p w:rsidR="00760CCC" w:rsidP="00760CCC">
      <w:pPr>
        <w:pStyle w:val="Version"/>
        <w:sectPr w:rsidSect="00D427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42766" w:rsidP="00D42766">
      <w:pPr>
        <w:pStyle w:val="SuperHeading"/>
      </w:pPr>
      <w:r w:rsidRPr="00D42766">
        <w:t>FNSCRD401A Assess credit applications</w:t>
      </w:r>
    </w:p>
    <w:p w:rsidR="00000000" w:rsidRPr="00D42766" w:rsidP="00D42766">
      <w:pPr>
        <w:pStyle w:val="SuperHeading"/>
      </w:pPr>
    </w:p>
    <w:p w:rsidR="00000000" w:rsidRPr="00D42766" w:rsidP="00D42766">
      <w:pPr>
        <w:pStyle w:val="Heading1"/>
      </w:pPr>
      <w:bookmarkStart w:id="1" w:name="O_77883"/>
      <w:bookmarkEnd w:id="1"/>
      <w:r w:rsidRPr="00D42766">
        <w:t>Modification History</w:t>
      </w:r>
    </w:p>
    <w:p w:rsidR="00000000" w:rsidRPr="00D42766" w:rsidP="00D42766">
      <w:pPr>
        <w:pStyle w:val="BodyText"/>
      </w:pPr>
      <w:r w:rsidRPr="00D42766">
        <w:t>Not applicable.</w:t>
      </w:r>
    </w:p>
    <w:p w:rsidR="00000000" w:rsidRPr="00D42766" w:rsidP="00D42766">
      <w:pPr>
        <w:pStyle w:val="AllowPageBreak"/>
      </w:pPr>
    </w:p>
    <w:p w:rsidR="00000000" w:rsidRPr="00D42766" w:rsidP="00D42766">
      <w:pPr>
        <w:pStyle w:val="Heading1"/>
      </w:pPr>
      <w:bookmarkStart w:id="2" w:name="O_77884"/>
      <w:bookmarkEnd w:id="2"/>
      <w:r w:rsidRPr="00D42766">
        <w:t>Unit Descriptor</w:t>
      </w:r>
    </w:p>
    <w:tbl>
      <w:tblPr>
        <w:tblW w:w="0" w:type="auto"/>
        <w:tblLayout w:type="fixed"/>
        <w:tblCellMar>
          <w:left w:w="62" w:type="dxa"/>
          <w:right w:w="62" w:type="dxa"/>
        </w:tblCellMar>
        <w:tblLook w:val="0000"/>
      </w:tblPr>
      <w:tblGrid>
        <w:gridCol w:w="2639"/>
        <w:gridCol w:w="5883"/>
      </w:tblGrid>
      <w:tr w:rsidTr="00760CCC">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BodyText"/>
              <w:rPr>
                <w:lang w:val="en-NZ"/>
              </w:rPr>
            </w:pPr>
            <w:r w:rsidRPr="00D42766">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66" w:rsidP="00D42766">
            <w:pPr>
              <w:pStyle w:val="BodyText"/>
            </w:pPr>
            <w:r w:rsidRPr="00D42766">
              <w:t>This unit describes the performance outcomes, skills and knowledge required to assess and verify inform</w:t>
            </w:r>
            <w:r w:rsidRPr="00D42766">
              <w:t>ation provided in credit applications, establish credit terms and limits, and notify customers of credit application outcomes.</w:t>
            </w:r>
          </w:p>
          <w:p w:rsidR="00000000" w:rsidRPr="00D42766" w:rsidP="00D42766">
            <w:pPr>
              <w:pStyle w:val="BodyText"/>
            </w:pPr>
          </w:p>
          <w:p w:rsidR="00000000" w:rsidRPr="00D42766" w:rsidP="00D42766">
            <w:pPr>
              <w:pStyle w:val="BodyText"/>
            </w:pPr>
            <w:r w:rsidRPr="00D42766">
              <w:t>This unit may apply to job roles subject to licensing, legislative, regulatory or certification requirements so Commonwealth, St</w:t>
            </w:r>
            <w:r w:rsidRPr="00D42766">
              <w:t>ate or Territory requirements should be confirmed with the relevant body.</w:t>
            </w:r>
          </w:p>
        </w:tc>
      </w:tr>
    </w:tbl>
    <w:p w:rsidR="00000000" w:rsidRPr="00D42766" w:rsidP="00D42766">
      <w:pPr>
        <w:pStyle w:val="BodyText"/>
      </w:pPr>
    </w:p>
    <w:p w:rsidR="00000000" w:rsidRPr="00D42766" w:rsidP="00D42766">
      <w:pPr>
        <w:pStyle w:val="AllowPageBreak"/>
      </w:pPr>
    </w:p>
    <w:p w:rsidR="00000000" w:rsidRPr="00D42766" w:rsidP="00D42766">
      <w:pPr>
        <w:pStyle w:val="Heading1"/>
      </w:pPr>
      <w:bookmarkStart w:id="3" w:name="O_77885"/>
      <w:bookmarkEnd w:id="3"/>
      <w:r w:rsidRPr="00D42766">
        <w:t>Application of the Unit</w:t>
      </w:r>
    </w:p>
    <w:tbl>
      <w:tblPr>
        <w:tblW w:w="0" w:type="auto"/>
        <w:tblLayout w:type="fixed"/>
        <w:tblCellMar>
          <w:left w:w="62" w:type="dxa"/>
          <w:right w:w="62" w:type="dxa"/>
        </w:tblCellMar>
        <w:tblLook w:val="0000"/>
      </w:tblPr>
      <w:tblGrid>
        <w:gridCol w:w="2721"/>
        <w:gridCol w:w="5801"/>
      </w:tblGrid>
      <w:tr w:rsidTr="00760CCC">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BodyText"/>
              <w:rPr>
                <w:lang w:val="en-NZ"/>
              </w:rPr>
            </w:pPr>
            <w:r w:rsidRPr="00D42766">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66" w:rsidP="00D42766">
            <w:pPr>
              <w:pStyle w:val="BodyText"/>
            </w:pPr>
            <w:r w:rsidRPr="00D42766">
              <w:t>The unit may be adapted to meet the specific needs of credit management and debt recovery job roles.</w:t>
            </w:r>
          </w:p>
        </w:tc>
      </w:tr>
    </w:tbl>
    <w:p w:rsidR="00000000" w:rsidRPr="00D42766" w:rsidP="00D42766">
      <w:pPr>
        <w:pStyle w:val="BodyText"/>
      </w:pPr>
    </w:p>
    <w:p w:rsidR="00000000" w:rsidRPr="00D42766" w:rsidP="00D42766">
      <w:pPr>
        <w:pStyle w:val="AllowPageBreak"/>
      </w:pPr>
    </w:p>
    <w:p w:rsidR="00000000" w:rsidRPr="00D42766" w:rsidP="00D42766">
      <w:pPr>
        <w:pStyle w:val="Heading1"/>
      </w:pPr>
      <w:bookmarkStart w:id="4" w:name="O_77886"/>
      <w:bookmarkEnd w:id="4"/>
      <w:r w:rsidRPr="00D42766">
        <w:t>Licensing/Regulatory Information</w:t>
      </w:r>
    </w:p>
    <w:p w:rsidR="00000000" w:rsidRPr="00D42766" w:rsidP="00D42766">
      <w:pPr>
        <w:pStyle w:val="BodyText"/>
      </w:pPr>
      <w:r w:rsidRPr="00D42766">
        <w:t>Not applicable.</w:t>
      </w:r>
    </w:p>
    <w:p w:rsidR="00000000" w:rsidRPr="00D42766" w:rsidP="00D42766">
      <w:pPr>
        <w:pStyle w:val="AllowPageBreak"/>
      </w:pPr>
    </w:p>
    <w:p w:rsidR="00000000" w:rsidRPr="00D42766" w:rsidP="00D42766">
      <w:pPr>
        <w:pStyle w:val="Heading1"/>
      </w:pPr>
      <w:bookmarkStart w:id="5" w:name="O_77888"/>
      <w:bookmarkEnd w:id="5"/>
      <w:r w:rsidRPr="00D42766">
        <w:t>Pre-Requisites</w:t>
      </w:r>
    </w:p>
    <w:tbl>
      <w:tblPr>
        <w:tblW w:w="0" w:type="auto"/>
        <w:tblLayout w:type="fixed"/>
        <w:tblCellMar>
          <w:left w:w="62" w:type="dxa"/>
          <w:right w:w="62" w:type="dxa"/>
        </w:tblCellMar>
        <w:tblLook w:val="0000"/>
      </w:tblPr>
      <w:tblGrid>
        <w:gridCol w:w="2745"/>
        <w:gridCol w:w="1301"/>
        <w:gridCol w:w="4476"/>
      </w:tblGrid>
      <w:tr w:rsidTr="00760CCC">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BodyText"/>
              <w:rPr>
                <w:lang w:val="en-NZ"/>
              </w:rPr>
            </w:pPr>
            <w:r w:rsidRPr="00D42766">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BodyText"/>
              <w:rPr>
                <w:lang w:val="en-NZ"/>
              </w:rPr>
            </w:pPr>
          </w:p>
        </w:tc>
      </w:tr>
      <w:tr w:rsidTr="00760CC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BodyText"/>
              <w:rPr>
                <w:lang w:val="en-NZ"/>
              </w:rPr>
            </w:pPr>
          </w:p>
        </w:tc>
      </w:tr>
      <w:tr w:rsidTr="00760CC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66" w:rsidP="00D42766">
            <w:pPr>
              <w:pStyle w:val="BodyText"/>
            </w:pPr>
          </w:p>
        </w:tc>
      </w:tr>
    </w:tbl>
    <w:p w:rsidR="00000000" w:rsidRPr="00D42766" w:rsidP="00D42766">
      <w:pPr>
        <w:pStyle w:val="BodyText"/>
      </w:pPr>
    </w:p>
    <w:p w:rsidR="00000000" w:rsidRPr="00D42766" w:rsidP="00D42766">
      <w:pPr>
        <w:pStyle w:val="AllowPageBreak"/>
      </w:pPr>
    </w:p>
    <w:p w:rsidR="00000000" w:rsidRPr="00D42766" w:rsidP="00D42766">
      <w:pPr>
        <w:pStyle w:val="Heading1"/>
      </w:pPr>
      <w:bookmarkStart w:id="6" w:name="O_77887"/>
      <w:bookmarkEnd w:id="6"/>
      <w:r w:rsidRPr="00D42766">
        <w:t>Employability Skills Information</w:t>
      </w:r>
    </w:p>
    <w:tbl>
      <w:tblPr>
        <w:tblW w:w="0" w:type="auto"/>
        <w:tblLayout w:type="fixed"/>
        <w:tblCellMar>
          <w:left w:w="62" w:type="dxa"/>
          <w:right w:w="62" w:type="dxa"/>
        </w:tblCellMar>
        <w:tblLook w:val="0000"/>
      </w:tblPr>
      <w:tblGrid>
        <w:gridCol w:w="2762"/>
        <w:gridCol w:w="5760"/>
      </w:tblGrid>
      <w:tr w:rsidTr="00760CCC">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BodyText"/>
              <w:rPr>
                <w:lang w:val="en-NZ"/>
              </w:rPr>
            </w:pPr>
            <w:r w:rsidRPr="00D42766">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66" w:rsidP="00D42766">
            <w:pPr>
              <w:pStyle w:val="BodyText"/>
            </w:pPr>
            <w:r w:rsidRPr="00D42766">
              <w:t>This unit contains employability skills.</w:t>
            </w:r>
          </w:p>
        </w:tc>
      </w:tr>
    </w:tbl>
    <w:p w:rsidR="00000000" w:rsidRPr="00D42766" w:rsidP="00D42766">
      <w:pPr>
        <w:pStyle w:val="BodyText"/>
      </w:pPr>
    </w:p>
    <w:p w:rsidR="00000000" w:rsidRPr="00D42766" w:rsidP="00D42766">
      <w:pPr>
        <w:pStyle w:val="AllowPageBreak"/>
      </w:pPr>
    </w:p>
    <w:p w:rsidR="00000000" w:rsidRPr="00D42766" w:rsidP="00D42766">
      <w:pPr>
        <w:pStyle w:val="Heading1"/>
      </w:pPr>
      <w:bookmarkStart w:id="7" w:name="O_77889"/>
      <w:bookmarkEnd w:id="7"/>
      <w:r w:rsidRPr="00D42766">
        <w:t>Elements and Performance Criteria Pre-Content</w:t>
      </w:r>
    </w:p>
    <w:tbl>
      <w:tblPr>
        <w:tblW w:w="0" w:type="auto"/>
        <w:tblLayout w:type="fixed"/>
        <w:tblCellMar>
          <w:left w:w="62" w:type="dxa"/>
          <w:right w:w="62" w:type="dxa"/>
        </w:tblCellMar>
        <w:tblLook w:val="0000"/>
      </w:tblPr>
      <w:tblGrid>
        <w:gridCol w:w="2554"/>
        <w:gridCol w:w="5968"/>
      </w:tblGrid>
      <w:tr w:rsidTr="00760CCC">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BodyText"/>
              <w:rPr>
                <w:lang w:val="en-NZ"/>
              </w:rPr>
            </w:pPr>
            <w:r w:rsidRPr="00D42766">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66" w:rsidP="00D42766">
            <w:pPr>
              <w:pStyle w:val="BodyText"/>
            </w:pPr>
            <w:r w:rsidRPr="00D42766">
              <w:t>Performance criteria describe the performance needed to demonstrate achievement of the element. Where bold italicised text is used, further info</w:t>
            </w:r>
            <w:r w:rsidRPr="00D42766">
              <w:t>rmation is detailed in the required skills and knowledge section and the range statement. Assessment of performance is to be consistent with the evidence guide.</w:t>
            </w:r>
          </w:p>
        </w:tc>
      </w:tr>
    </w:tbl>
    <w:p w:rsidR="00000000" w:rsidRPr="00D42766" w:rsidP="00D42766">
      <w:pPr>
        <w:pStyle w:val="BodyText"/>
      </w:pPr>
    </w:p>
    <w:p w:rsidR="00000000" w:rsidRPr="00D42766" w:rsidP="00D42766">
      <w:pPr>
        <w:pStyle w:val="AllowPageBreak"/>
      </w:pPr>
    </w:p>
    <w:p w:rsidR="00000000" w:rsidRPr="00D42766" w:rsidP="00D42766">
      <w:pPr>
        <w:pStyle w:val="Heading1"/>
      </w:pPr>
      <w:bookmarkStart w:id="8" w:name="O_77890"/>
      <w:bookmarkEnd w:id="8"/>
      <w:r w:rsidRPr="00D42766">
        <w:t>Elements and Performance Criteria</w:t>
      </w:r>
    </w:p>
    <w:tbl>
      <w:tblPr>
        <w:tblW w:w="0" w:type="auto"/>
        <w:tblLayout w:type="fixed"/>
        <w:tblCellMar>
          <w:left w:w="62" w:type="dxa"/>
          <w:right w:w="62" w:type="dxa"/>
        </w:tblCellMar>
        <w:tblLook w:val="0000"/>
      </w:tblPr>
      <w:tblGrid>
        <w:gridCol w:w="2554"/>
        <w:gridCol w:w="5968"/>
      </w:tblGrid>
      <w:tr w:rsidTr="00760CCC">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66" w:rsidP="00D42766">
            <w:pPr>
              <w:pStyle w:val="BodyText"/>
            </w:pPr>
            <w:r w:rsidRPr="00D42766">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BodyText"/>
              <w:rPr>
                <w:lang w:val="en-NZ"/>
              </w:rPr>
            </w:pPr>
            <w:r w:rsidRPr="00D42766">
              <w:rPr>
                <w:rStyle w:val="SpecialBold"/>
              </w:rPr>
              <w:t>PERFORMANCE CRITERIA</w:t>
            </w:r>
          </w:p>
        </w:tc>
      </w:tr>
      <w:tr w:rsidTr="00760CCC">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List"/>
              <w:rPr>
                <w:lang w:val="en-NZ"/>
              </w:rPr>
            </w:pPr>
            <w:r w:rsidRPr="00D42766">
              <w:t>1.</w:t>
            </w:r>
            <w:r w:rsidRPr="00D42766">
              <w:tab/>
            </w:r>
            <w:r w:rsidRPr="00D42766">
              <w:t>Satisfy initial enquiry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66" w:rsidP="00D42766">
            <w:pPr>
              <w:pStyle w:val="List2"/>
            </w:pPr>
            <w:r w:rsidRPr="00D42766">
              <w:t>1.1.</w:t>
            </w:r>
            <w:r w:rsidRPr="00D42766">
              <w:tab/>
              <w:t xml:space="preserve">Customer initial enquiries on the type, range and availability of credit are responded to and information provided in ways which show courtesy and respect for and recognise the </w:t>
            </w:r>
            <w:r w:rsidRPr="00D42766">
              <w:rPr>
                <w:rStyle w:val="BoldandItalics"/>
              </w:rPr>
              <w:t>special needs of the customer</w:t>
            </w:r>
          </w:p>
          <w:p w:rsidR="00000000" w:rsidP="00D42766">
            <w:pPr>
              <w:pStyle w:val="List2"/>
              <w:rPr>
                <w:lang w:val="en-NZ"/>
              </w:rPr>
            </w:pPr>
            <w:r w:rsidRPr="00D42766">
              <w:t>1.2.</w:t>
            </w:r>
            <w:r w:rsidRPr="00D42766">
              <w:tab/>
              <w:t>Basic informati</w:t>
            </w:r>
            <w:r w:rsidRPr="00D42766">
              <w:t xml:space="preserve">on such as terms and conditions and interest rate are advised and potential securitisation needs determined in accordance with </w:t>
            </w:r>
            <w:r w:rsidRPr="00D42766">
              <w:rPr>
                <w:rStyle w:val="BoldandItalics"/>
              </w:rPr>
              <w:t>credit policy</w:t>
            </w:r>
            <w:r w:rsidRPr="00D42766">
              <w:t xml:space="preserve"> and legislative requirements</w:t>
            </w:r>
          </w:p>
        </w:tc>
      </w:tr>
      <w:tr w:rsidTr="00760CCC">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List"/>
              <w:rPr>
                <w:lang w:val="en-NZ"/>
              </w:rPr>
            </w:pPr>
            <w:r w:rsidRPr="00D42766">
              <w:t>2.</w:t>
            </w:r>
            <w:r w:rsidRPr="00D42766">
              <w:tab/>
              <w:t>Assess and monitor credit information</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66" w:rsidP="00D42766">
            <w:pPr>
              <w:pStyle w:val="List2"/>
            </w:pPr>
            <w:r w:rsidRPr="00D42766">
              <w:t>2.1.</w:t>
            </w:r>
            <w:r w:rsidRPr="00D42766">
              <w:tab/>
              <w:t>Credit applications and documentation a</w:t>
            </w:r>
            <w:r w:rsidRPr="00D42766">
              <w:t xml:space="preserve">re verified in accordance with </w:t>
            </w:r>
            <w:r w:rsidRPr="00D42766">
              <w:rPr>
                <w:rStyle w:val="BoldandItalics"/>
              </w:rPr>
              <w:t>organisation policy and procedures</w:t>
            </w:r>
            <w:r w:rsidRPr="00D42766">
              <w:t xml:space="preserve"> to maintain accuracy of </w:t>
            </w:r>
            <w:r w:rsidRPr="00D42766">
              <w:rPr>
                <w:rStyle w:val="BoldandItalics"/>
              </w:rPr>
              <w:t>credit database information</w:t>
            </w:r>
          </w:p>
          <w:p w:rsidR="00000000" w:rsidRPr="00D42766" w:rsidP="00D42766">
            <w:pPr>
              <w:pStyle w:val="List2"/>
            </w:pPr>
            <w:r w:rsidRPr="00D42766">
              <w:t>2.2.</w:t>
            </w:r>
            <w:r w:rsidRPr="00D42766">
              <w:tab/>
            </w:r>
            <w:r w:rsidRPr="00D42766">
              <w:rPr>
                <w:rStyle w:val="BoldandItalics"/>
              </w:rPr>
              <w:t>Credit information</w:t>
            </w:r>
            <w:r w:rsidRPr="00D42766">
              <w:t xml:space="preserve"> is analysed to establish that sufficient evidence of accurate information has been provided</w:t>
            </w:r>
          </w:p>
          <w:p w:rsidR="00000000" w:rsidRPr="00D42766" w:rsidP="00D42766">
            <w:pPr>
              <w:pStyle w:val="List2"/>
            </w:pPr>
            <w:r w:rsidRPr="00D42766">
              <w:t>2.3.</w:t>
            </w:r>
            <w:r w:rsidRPr="00D42766">
              <w:tab/>
              <w:t>Processing of app</w:t>
            </w:r>
            <w:r w:rsidRPr="00D42766">
              <w:t>lications is completed in accordance with organisation risk policy and timelines</w:t>
            </w:r>
          </w:p>
          <w:p w:rsidR="00000000" w:rsidP="00D42766">
            <w:pPr>
              <w:pStyle w:val="List2"/>
              <w:rPr>
                <w:lang w:val="en-NZ"/>
              </w:rPr>
            </w:pPr>
            <w:r w:rsidRPr="00D42766">
              <w:t>2.4.</w:t>
            </w:r>
            <w:r w:rsidRPr="00D42766">
              <w:tab/>
              <w:t>Continuing liaison with debtor and relevant internal and external personnel is maintained to ensure information is kept up to date and disseminated appropriately</w:t>
            </w:r>
          </w:p>
        </w:tc>
      </w:tr>
      <w:tr w:rsidTr="00760CCC">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List"/>
              <w:rPr>
                <w:lang w:val="en-NZ"/>
              </w:rPr>
            </w:pPr>
            <w:r w:rsidRPr="00D42766">
              <w:t>3.</w:t>
            </w:r>
            <w:r w:rsidRPr="00D42766">
              <w:tab/>
              <w:t>Asse</w:t>
            </w:r>
            <w:r w:rsidRPr="00D42766">
              <w:t>ss the risk</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66" w:rsidP="00D42766">
            <w:pPr>
              <w:pStyle w:val="List2"/>
            </w:pPr>
            <w:r w:rsidRPr="00D42766">
              <w:t>3.1.</w:t>
            </w:r>
            <w:r w:rsidRPr="00D42766">
              <w:tab/>
              <w:t>Applicant's financial circumstances are identified in order determine the level of risk associated with the application</w:t>
            </w:r>
          </w:p>
          <w:p w:rsidR="00000000" w:rsidRPr="00D42766" w:rsidP="00D42766">
            <w:pPr>
              <w:pStyle w:val="List2"/>
            </w:pPr>
            <w:r w:rsidRPr="00D42766">
              <w:t>3.2.</w:t>
            </w:r>
            <w:r w:rsidRPr="00D42766">
              <w:tab/>
              <w:t>Possible risks associated with the application or applicant are identified and evaluated in order to minimise or p</w:t>
            </w:r>
            <w:r w:rsidRPr="00D42766">
              <w:t>rotect against risk</w:t>
            </w:r>
          </w:p>
          <w:p w:rsidR="00000000" w:rsidRPr="00D42766" w:rsidP="00D42766">
            <w:pPr>
              <w:pStyle w:val="List2"/>
            </w:pPr>
            <w:r w:rsidRPr="00D42766">
              <w:t>3.3.</w:t>
            </w:r>
            <w:r w:rsidRPr="00D42766">
              <w:tab/>
              <w:t xml:space="preserve">The need to take </w:t>
            </w:r>
            <w:r w:rsidRPr="00D42766">
              <w:rPr>
                <w:rStyle w:val="BoldandItalics"/>
              </w:rPr>
              <w:t>security</w:t>
            </w:r>
            <w:r w:rsidRPr="00D42766">
              <w:t xml:space="preserve"> to minimise risk exposure is identified in accordance with organisation credit policies</w:t>
            </w:r>
          </w:p>
          <w:p w:rsidR="00000000" w:rsidP="00D42766">
            <w:pPr>
              <w:pStyle w:val="List2"/>
              <w:rPr>
                <w:lang w:val="en-NZ"/>
              </w:rPr>
            </w:pPr>
            <w:r w:rsidRPr="00D42766">
              <w:t>3.4.</w:t>
            </w:r>
            <w:r w:rsidRPr="00D42766">
              <w:tab/>
              <w:t>Assessment is documented in accordance with organisation procedures</w:t>
            </w:r>
          </w:p>
        </w:tc>
      </w:tr>
      <w:tr w:rsidTr="00760CCC">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List"/>
              <w:rPr>
                <w:lang w:val="en-NZ"/>
              </w:rPr>
            </w:pPr>
            <w:r w:rsidRPr="00D42766">
              <w:t>4.</w:t>
            </w:r>
            <w:r w:rsidRPr="00D42766">
              <w:tab/>
              <w:t>Establish credit terms and limits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66" w:rsidP="00D42766">
            <w:pPr>
              <w:pStyle w:val="List2"/>
            </w:pPr>
            <w:r w:rsidRPr="00D42766">
              <w:t>4.1.</w:t>
            </w:r>
            <w:r w:rsidRPr="00D42766">
              <w:tab/>
            </w:r>
            <w:r w:rsidRPr="00D42766">
              <w:t>Credit decision is made based on assessed information and in accordance with organisation risk management policy</w:t>
            </w:r>
          </w:p>
          <w:p w:rsidR="00000000" w:rsidRPr="00D42766" w:rsidP="00D42766">
            <w:pPr>
              <w:pStyle w:val="List2"/>
            </w:pPr>
            <w:r w:rsidRPr="00D42766">
              <w:t>4.2.</w:t>
            </w:r>
            <w:r w:rsidRPr="00D42766">
              <w:tab/>
              <w:t>Credit terms and limits are determined within organisation credit policy guidelines and current criteria for risk management objectives an</w:t>
            </w:r>
            <w:r w:rsidRPr="00D42766">
              <w:t>d customer is advised of the credit decision promptly and courteously</w:t>
            </w:r>
          </w:p>
          <w:p w:rsidR="00000000" w:rsidRPr="00D42766" w:rsidP="00D42766">
            <w:pPr>
              <w:pStyle w:val="List2"/>
            </w:pPr>
            <w:r w:rsidRPr="00D42766">
              <w:t>4.3.</w:t>
            </w:r>
            <w:r w:rsidRPr="00D42766">
              <w:tab/>
              <w:t xml:space="preserve">Credit account administration is completed according to organisation credit policy and timelines and </w:t>
            </w:r>
            <w:r w:rsidRPr="00D42766">
              <w:rPr>
                <w:rStyle w:val="BoldandItalics"/>
              </w:rPr>
              <w:t>legislative requirements</w:t>
            </w:r>
          </w:p>
        </w:tc>
      </w:tr>
    </w:tbl>
    <w:p w:rsidR="00000000" w:rsidRPr="00D42766" w:rsidP="00D42766">
      <w:pPr>
        <w:pStyle w:val="BodyText"/>
      </w:pPr>
    </w:p>
    <w:p w:rsidR="00000000" w:rsidRPr="00D42766" w:rsidP="00D42766">
      <w:pPr>
        <w:pStyle w:val="AllowPageBreak"/>
      </w:pPr>
    </w:p>
    <w:p w:rsidR="00000000" w:rsidRPr="00D42766" w:rsidP="00D42766">
      <w:pPr>
        <w:pStyle w:val="Heading1"/>
      </w:pPr>
      <w:bookmarkStart w:id="9" w:name="O_77891"/>
      <w:bookmarkEnd w:id="9"/>
      <w:r w:rsidRPr="00D42766">
        <w:t>Required Skills and Knowledge</w:t>
      </w:r>
    </w:p>
    <w:tbl>
      <w:tblPr>
        <w:tblW w:w="0" w:type="auto"/>
        <w:tblLayout w:type="fixed"/>
        <w:tblCellMar>
          <w:left w:w="62" w:type="dxa"/>
          <w:right w:w="62" w:type="dxa"/>
        </w:tblCellMar>
        <w:tblLook w:val="0000"/>
      </w:tblPr>
      <w:tblGrid>
        <w:gridCol w:w="8522"/>
      </w:tblGrid>
      <w:tr w:rsidTr="00760CC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2766">
            <w:pPr>
              <w:pStyle w:val="BodyText"/>
              <w:rPr>
                <w:lang w:val="en-NZ"/>
              </w:rPr>
            </w:pPr>
            <w:r w:rsidRPr="00D42766">
              <w:rPr>
                <w:rStyle w:val="SpecialBold"/>
              </w:rPr>
              <w:t>REQUIRED</w:t>
            </w:r>
            <w:r w:rsidRPr="00D42766">
              <w:rPr>
                <w:rStyle w:val="SpecialBold"/>
              </w:rPr>
              <w:t xml:space="preserve"> SKILLS AND KNOWLEDGE</w:t>
            </w:r>
          </w:p>
        </w:tc>
      </w:tr>
      <w:tr w:rsidTr="00760CC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BodyText"/>
              <w:rPr>
                <w:lang w:val="en-NZ"/>
              </w:rPr>
            </w:pPr>
            <w:r w:rsidRPr="00D42766">
              <w:t>This section describes the skills and knowledge required for this unit.</w:t>
            </w:r>
          </w:p>
        </w:tc>
      </w:tr>
      <w:tr w:rsidTr="00760C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BodyText"/>
              <w:rPr>
                <w:lang w:val="en-NZ"/>
              </w:rPr>
            </w:pPr>
            <w:r w:rsidRPr="00D42766">
              <w:rPr>
                <w:rStyle w:val="SpecialBold"/>
              </w:rPr>
              <w:t>Required skills</w:t>
            </w:r>
          </w:p>
        </w:tc>
      </w:tr>
      <w:tr w:rsidTr="00760C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66" w:rsidP="00D42766">
            <w:pPr>
              <w:pStyle w:val="ListBullet"/>
            </w:pPr>
            <w:r w:rsidRPr="00D42766">
              <w:t>communication skills to:</w:t>
            </w:r>
          </w:p>
          <w:p w:rsidR="00000000" w:rsidRPr="00D42766" w:rsidP="00D42766">
            <w:pPr>
              <w:pStyle w:val="ListBullet2"/>
            </w:pPr>
            <w:r w:rsidRPr="00D42766">
              <w:t xml:space="preserve">determine and confirm credit requirements and to clarify, discuss and update account information, </w:t>
            </w:r>
            <w:r w:rsidRPr="00D42766">
              <w:t>using questioning and active listening as required</w:t>
            </w:r>
          </w:p>
          <w:p w:rsidR="00000000" w:rsidRPr="00D42766" w:rsidP="00D42766">
            <w:pPr>
              <w:pStyle w:val="ListBullet2"/>
            </w:pPr>
            <w:r w:rsidRPr="00D42766">
              <w:t>liaise with others, share information, listen and understand</w:t>
            </w:r>
          </w:p>
          <w:p w:rsidR="00000000" w:rsidRPr="00D42766" w:rsidP="00D42766">
            <w:pPr>
              <w:pStyle w:val="ListBullet2"/>
            </w:pPr>
            <w:r w:rsidRPr="00D42766">
              <w:t>use language and concepts appropriate to cultural differences</w:t>
            </w:r>
          </w:p>
          <w:p w:rsidR="00000000" w:rsidRPr="00D42766" w:rsidP="00D42766">
            <w:pPr>
              <w:pStyle w:val="ListBullet"/>
            </w:pPr>
            <w:r w:rsidRPr="00D42766">
              <w:t>numeracy and IT skills to:</w:t>
            </w:r>
          </w:p>
          <w:p w:rsidR="00000000" w:rsidRPr="00D42766" w:rsidP="00D42766">
            <w:pPr>
              <w:pStyle w:val="ListBullet2"/>
            </w:pPr>
            <w:r w:rsidRPr="00D42766">
              <w:t>perform credit related calculations</w:t>
            </w:r>
          </w:p>
          <w:p w:rsidR="00000000" w:rsidRPr="00D42766" w:rsidP="00D42766">
            <w:pPr>
              <w:pStyle w:val="ListBullet2"/>
            </w:pPr>
            <w:r w:rsidRPr="00D42766">
              <w:t>use credit assess</w:t>
            </w:r>
            <w:r w:rsidRPr="00D42766">
              <w:t>ment software, spreadsheets and databases</w:t>
            </w:r>
          </w:p>
          <w:p w:rsidR="00000000" w:rsidRPr="00D42766" w:rsidP="00D42766">
            <w:pPr>
              <w:pStyle w:val="ListBullet2"/>
            </w:pPr>
            <w:r w:rsidRPr="00D42766">
              <w:t>access web-based information services</w:t>
            </w:r>
          </w:p>
          <w:p w:rsidR="00000000" w:rsidRPr="00D42766" w:rsidP="00D42766">
            <w:pPr>
              <w:pStyle w:val="ListBullet"/>
            </w:pPr>
            <w:r w:rsidRPr="00D42766">
              <w:t>researchand analysis skills for accessing, interpreting and managing credit application and assessment information to determine credit terms and limits</w:t>
            </w:r>
          </w:p>
          <w:p w:rsidR="00000000" w:rsidRPr="00D42766" w:rsidP="00D42766">
            <w:pPr>
              <w:pStyle w:val="ListBullet"/>
            </w:pPr>
            <w:r w:rsidRPr="00D42766">
              <w:t>interpersonal skills to</w:t>
            </w:r>
            <w:r w:rsidRPr="00D42766">
              <w:t xml:space="preserve"> deal effectively with credit applicants and to liaise with other team members</w:t>
            </w:r>
          </w:p>
          <w:p w:rsidR="00000000" w:rsidRPr="00D42766" w:rsidP="00D42766">
            <w:pPr>
              <w:pStyle w:val="ListBullet"/>
            </w:pPr>
            <w:r w:rsidRPr="00D42766">
              <w:t>judgement skills for making credit assessments</w:t>
            </w:r>
          </w:p>
          <w:p w:rsidR="00000000" w:rsidP="00D42766">
            <w:pPr>
              <w:pStyle w:val="ListBullet"/>
              <w:rPr>
                <w:lang w:val="en-NZ"/>
              </w:rPr>
            </w:pPr>
            <w:r w:rsidRPr="00D42766">
              <w:t>organisational skills, including the ability to plan and sequence work</w:t>
            </w:r>
          </w:p>
        </w:tc>
      </w:tr>
      <w:tr w:rsidTr="00760C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BodyText"/>
              <w:rPr>
                <w:lang w:val="en-NZ"/>
              </w:rPr>
            </w:pPr>
            <w:r w:rsidRPr="00D42766">
              <w:rPr>
                <w:rStyle w:val="SpecialBold"/>
              </w:rPr>
              <w:t>Required knowledge</w:t>
            </w:r>
          </w:p>
        </w:tc>
      </w:tr>
      <w:tr w:rsidTr="00760C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66" w:rsidP="00D42766">
            <w:pPr>
              <w:pStyle w:val="ListBullet"/>
            </w:pPr>
            <w:r w:rsidRPr="00D42766">
              <w:t>developments in the credit management sector</w:t>
            </w:r>
          </w:p>
          <w:p w:rsidR="00000000" w:rsidRPr="00D42766" w:rsidP="00D42766">
            <w:pPr>
              <w:pStyle w:val="ListBullet"/>
            </w:pPr>
            <w:r w:rsidRPr="00D42766">
              <w:t>organisational policy, procedures and systems</w:t>
            </w:r>
          </w:p>
        </w:tc>
      </w:tr>
    </w:tbl>
    <w:p w:rsidR="00000000" w:rsidRPr="00D42766" w:rsidP="00D42766">
      <w:pPr>
        <w:pStyle w:val="BodyText"/>
      </w:pPr>
    </w:p>
    <w:p w:rsidR="00000000" w:rsidRPr="00D42766" w:rsidP="00D42766">
      <w:pPr>
        <w:pStyle w:val="AllowPageBreak"/>
      </w:pPr>
    </w:p>
    <w:p w:rsidR="00000000" w:rsidRPr="00D42766" w:rsidP="00D42766">
      <w:pPr>
        <w:pStyle w:val="Heading1"/>
      </w:pPr>
      <w:bookmarkStart w:id="10" w:name="O_77892"/>
      <w:bookmarkEnd w:id="10"/>
      <w:r w:rsidRPr="00D42766">
        <w:t>Evidence Guide</w:t>
      </w:r>
    </w:p>
    <w:tbl>
      <w:tblPr>
        <w:tblW w:w="9570" w:type="dxa"/>
        <w:tblLayout w:type="fixed"/>
        <w:tblCellMar>
          <w:left w:w="62" w:type="dxa"/>
          <w:right w:w="62" w:type="dxa"/>
        </w:tblCellMar>
        <w:tblLook w:val="0000"/>
      </w:tblPr>
      <w:tblGrid>
        <w:gridCol w:w="2808"/>
        <w:gridCol w:w="6762"/>
      </w:tblGrid>
      <w:tr w:rsidTr="00760CC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BodyText"/>
              <w:rPr>
                <w:lang w:val="en-NZ"/>
              </w:rPr>
            </w:pPr>
            <w:r w:rsidRPr="00D42766">
              <w:rPr>
                <w:rStyle w:val="SpecialBold"/>
              </w:rPr>
              <w:t>EVIDENCE GUIDE</w:t>
            </w:r>
          </w:p>
        </w:tc>
      </w:tr>
      <w:tr w:rsidTr="00760CC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BodyText"/>
              <w:rPr>
                <w:lang w:val="en-NZ"/>
              </w:rPr>
            </w:pPr>
            <w:r w:rsidRPr="00D42766">
              <w:t>The Evidence Guide provides advice on assessment and must be read in conjunction with the performance criteria, required skills and knowledge, range statement and the Assessment Guidelines for the Training Package.</w:t>
            </w:r>
          </w:p>
        </w:tc>
      </w:tr>
      <w:tr w:rsidTr="00760CC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BodyText"/>
              <w:rPr>
                <w:lang w:val="en-NZ"/>
              </w:rPr>
            </w:pPr>
            <w:r w:rsidRPr="00D42766">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BodyText"/>
              <w:rPr>
                <w:lang w:val="en-NZ"/>
              </w:rPr>
            </w:pPr>
          </w:p>
        </w:tc>
      </w:tr>
      <w:tr w:rsidTr="00760CC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BodyText"/>
              <w:rPr>
                <w:lang w:val="en-NZ"/>
              </w:rPr>
            </w:pPr>
            <w:r w:rsidRPr="00D42766">
              <w:rPr>
                <w:rStyle w:val="SpecialBold"/>
              </w:rPr>
              <w:t>Critical aspec</w:t>
            </w:r>
            <w:r w:rsidRPr="00D42766">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66" w:rsidP="00D42766">
            <w:pPr>
              <w:pStyle w:val="BodyText"/>
            </w:pPr>
            <w:r w:rsidRPr="00D42766">
              <w:t>Evidence of the ability to:</w:t>
            </w:r>
          </w:p>
          <w:p w:rsidR="00000000" w:rsidRPr="00D42766" w:rsidP="00D42766">
            <w:pPr>
              <w:pStyle w:val="ListBullet"/>
            </w:pPr>
            <w:r w:rsidRPr="00D42766">
              <w:t>thoroughly and accurately check application details</w:t>
            </w:r>
          </w:p>
          <w:p w:rsidR="00000000" w:rsidRPr="00D42766" w:rsidP="00D42766">
            <w:pPr>
              <w:pStyle w:val="ListBullet"/>
            </w:pPr>
            <w:r w:rsidRPr="00D42766">
              <w:t>interpret and apply appropriate legislation</w:t>
            </w:r>
          </w:p>
          <w:p w:rsidR="00000000" w:rsidRPr="00D42766" w:rsidP="00D42766">
            <w:pPr>
              <w:pStyle w:val="ListBullet"/>
            </w:pPr>
            <w:r w:rsidRPr="00D42766">
              <w:t>implement organisation credit policy</w:t>
            </w:r>
          </w:p>
          <w:p w:rsidR="00000000" w:rsidP="00D42766">
            <w:pPr>
              <w:pStyle w:val="ListBullet"/>
              <w:rPr>
                <w:lang w:val="en-NZ"/>
              </w:rPr>
            </w:pPr>
            <w:r w:rsidRPr="00D42766">
              <w:t>efficiently use data entry and recording systems.</w:t>
            </w:r>
          </w:p>
        </w:tc>
      </w:tr>
      <w:tr w:rsidTr="00760CC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BodyText"/>
              <w:rPr>
                <w:lang w:val="en-NZ"/>
              </w:rPr>
            </w:pPr>
            <w:r w:rsidRPr="00D42766">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66" w:rsidP="00D42766">
            <w:pPr>
              <w:pStyle w:val="BodyText"/>
            </w:pPr>
            <w:r w:rsidRPr="00D42766">
              <w:t>Assessment must ensure:</w:t>
            </w:r>
          </w:p>
          <w:p w:rsidR="00000000" w:rsidRPr="00D42766" w:rsidP="00D42766">
            <w:pPr>
              <w:pStyle w:val="ListBullet"/>
            </w:pPr>
            <w:r w:rsidRPr="00D42766">
              <w:t>competency is demonstrated in the context of the work environment and conditions specified in the range statement either in a relev</w:t>
            </w:r>
            <w:r w:rsidRPr="00D42766">
              <w:t>ant workplace or a closely simulated work environment</w:t>
            </w:r>
          </w:p>
          <w:p w:rsidR="00000000" w:rsidRPr="00D42766" w:rsidP="00D42766">
            <w:pPr>
              <w:pStyle w:val="ListBullet"/>
            </w:pPr>
            <w:r w:rsidRPr="00D42766">
              <w:t>access to and the use of a range of common office equipment, technology, software and consumables</w:t>
            </w:r>
          </w:p>
          <w:p w:rsidR="00000000" w:rsidP="00D42766">
            <w:pPr>
              <w:pStyle w:val="ListBullet"/>
              <w:rPr>
                <w:lang w:val="en-NZ"/>
              </w:rPr>
            </w:pPr>
            <w:r w:rsidRPr="00D42766">
              <w:t>access to organisation financial records.</w:t>
            </w:r>
          </w:p>
        </w:tc>
      </w:tr>
      <w:tr w:rsidTr="00760CC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BodyText"/>
              <w:rPr>
                <w:lang w:val="en-NZ"/>
              </w:rPr>
            </w:pPr>
            <w:r w:rsidRPr="00D42766">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66" w:rsidP="00D42766">
            <w:pPr>
              <w:pStyle w:val="BodyText"/>
            </w:pPr>
            <w:r w:rsidRPr="00D42766">
              <w:t xml:space="preserve">A range of assessment methods should be </w:t>
            </w:r>
            <w:r w:rsidRPr="00D42766">
              <w:t>used to assess practical skills and knowledge. The following examples, in combination, are appropriate for this unit:</w:t>
            </w:r>
          </w:p>
          <w:p w:rsidR="00000000" w:rsidRPr="00D42766" w:rsidP="00D42766">
            <w:pPr>
              <w:pStyle w:val="ListBullet"/>
            </w:pPr>
            <w:r w:rsidRPr="00D42766">
              <w:t>evaluating an integrated activity which combines the elements of competency for the unit or a cluster of related units of competency</w:t>
            </w:r>
          </w:p>
          <w:p w:rsidR="00000000" w:rsidRPr="00D42766" w:rsidP="00D42766">
            <w:pPr>
              <w:pStyle w:val="ListBullet"/>
            </w:pPr>
            <w:r w:rsidRPr="00D42766">
              <w:t>verb</w:t>
            </w:r>
            <w:r w:rsidRPr="00D42766">
              <w:t>al or written questioning on underpinning knowledge and skills</w:t>
            </w:r>
          </w:p>
          <w:p w:rsidR="00000000" w:rsidRPr="00D42766" w:rsidP="00D42766">
            <w:pPr>
              <w:pStyle w:val="ListBullet"/>
            </w:pPr>
            <w:r w:rsidRPr="00D42766">
              <w:t>evaluating samples of work</w:t>
            </w:r>
          </w:p>
          <w:p w:rsidR="00000000" w:rsidP="00D42766">
            <w:pPr>
              <w:pStyle w:val="ListBullet"/>
              <w:rPr>
                <w:lang w:val="en-NZ"/>
              </w:rPr>
            </w:pPr>
            <w:r w:rsidRPr="00D42766">
              <w:t>accessing and validating third party reports.</w:t>
            </w:r>
          </w:p>
        </w:tc>
      </w:tr>
      <w:tr w:rsidTr="00760CC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BodyText"/>
              <w:rPr>
                <w:lang w:val="en-NZ"/>
              </w:rPr>
            </w:pPr>
            <w:r w:rsidRPr="00D42766">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66" w:rsidP="00D42766">
            <w:pPr>
              <w:pStyle w:val="BodyText"/>
            </w:pPr>
          </w:p>
        </w:tc>
      </w:tr>
    </w:tbl>
    <w:p w:rsidR="00000000" w:rsidRPr="00D42766" w:rsidP="00D42766">
      <w:pPr>
        <w:pStyle w:val="BodyText"/>
      </w:pPr>
    </w:p>
    <w:p w:rsidR="00000000" w:rsidRPr="00D42766" w:rsidP="00D42766">
      <w:pPr>
        <w:pStyle w:val="AllowPageBreak"/>
      </w:pPr>
    </w:p>
    <w:p w:rsidR="00000000" w:rsidRPr="00D42766" w:rsidP="00D42766">
      <w:pPr>
        <w:pStyle w:val="Heading1"/>
      </w:pPr>
      <w:bookmarkStart w:id="11" w:name="O_77893"/>
      <w:bookmarkEnd w:id="11"/>
      <w:r w:rsidRPr="00D42766">
        <w:t>Range Statement</w:t>
      </w:r>
    </w:p>
    <w:tbl>
      <w:tblPr>
        <w:tblW w:w="0" w:type="auto"/>
        <w:tblLayout w:type="fixed"/>
        <w:tblCellMar>
          <w:left w:w="62" w:type="dxa"/>
          <w:right w:w="62" w:type="dxa"/>
        </w:tblCellMar>
        <w:tblLook w:val="0000"/>
      </w:tblPr>
      <w:tblGrid>
        <w:gridCol w:w="2507"/>
        <w:gridCol w:w="6015"/>
      </w:tblGrid>
      <w:tr w:rsidTr="00760CC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BodyText"/>
              <w:rPr>
                <w:lang w:val="en-NZ"/>
              </w:rPr>
            </w:pPr>
            <w:r w:rsidRPr="00D42766">
              <w:rPr>
                <w:rStyle w:val="SpecialBold"/>
              </w:rPr>
              <w:t>RANGE STATEMENT</w:t>
            </w:r>
          </w:p>
        </w:tc>
      </w:tr>
      <w:tr w:rsidTr="00760CC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BodyText"/>
              <w:rPr>
                <w:lang w:val="en-NZ"/>
              </w:rPr>
            </w:pPr>
            <w:r w:rsidRPr="00D42766">
              <w:t>The range statement relates to the unit of competency as a whole. It allows for different work environments and situations that may affect performance. Bold italicised wording, if used in the performance criteria, is detailed below. Essential operating con</w:t>
            </w:r>
            <w:r w:rsidRPr="00D42766">
              <w:t>ditions that may be present with training and assessment (depending on the work situation, needs of the candidate, accessibility of the item, and local industry and regional contexts) may also be included.</w:t>
            </w:r>
          </w:p>
        </w:tc>
      </w:tr>
      <w:tr w:rsidTr="00760CCC">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BodyText"/>
              <w:rPr>
                <w:lang w:val="en-NZ"/>
              </w:rPr>
            </w:pPr>
            <w:r w:rsidRPr="00D42766">
              <w:rPr>
                <w:rStyle w:val="BoldandItalics"/>
              </w:rPr>
              <w:t>Special needs of the customer</w:t>
            </w:r>
            <w:r w:rsidRPr="00D42766">
              <w:t xml:space="preserve"> may include needs </w:t>
            </w:r>
            <w:r w:rsidRPr="00D42766">
              <w:t>related to:</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66" w:rsidP="00D42766">
            <w:pPr>
              <w:pStyle w:val="ListBullet"/>
            </w:pPr>
            <w:r w:rsidRPr="00D42766">
              <w:t>age</w:t>
            </w:r>
          </w:p>
          <w:p w:rsidR="00000000" w:rsidRPr="00D42766" w:rsidP="00D42766">
            <w:pPr>
              <w:pStyle w:val="ListBullet"/>
            </w:pPr>
            <w:r w:rsidRPr="00D42766">
              <w:t>cultural background</w:t>
            </w:r>
          </w:p>
          <w:p w:rsidR="00000000" w:rsidRPr="00D42766" w:rsidP="00D42766">
            <w:pPr>
              <w:pStyle w:val="ListBullet"/>
            </w:pPr>
            <w:r w:rsidRPr="00D42766">
              <w:t>comprehension</w:t>
            </w:r>
          </w:p>
          <w:p w:rsidR="00000000" w:rsidRPr="00D42766" w:rsidP="00D42766">
            <w:pPr>
              <w:pStyle w:val="ListBullet"/>
            </w:pPr>
            <w:r w:rsidRPr="00D42766">
              <w:t>disability</w:t>
            </w:r>
          </w:p>
          <w:p w:rsidR="00000000" w:rsidP="00D42766">
            <w:pPr>
              <w:pStyle w:val="ListBullet"/>
              <w:rPr>
                <w:lang w:val="en-NZ"/>
              </w:rPr>
            </w:pPr>
            <w:r w:rsidRPr="00D42766">
              <w:t>the language.</w:t>
            </w:r>
          </w:p>
        </w:tc>
      </w:tr>
      <w:tr w:rsidTr="00760CCC">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BodyText"/>
              <w:rPr>
                <w:lang w:val="en-NZ"/>
              </w:rPr>
            </w:pPr>
            <w:r w:rsidRPr="00D42766">
              <w:rPr>
                <w:rStyle w:val="BoldandItalics"/>
              </w:rPr>
              <w:t>Credit policy</w:t>
            </w:r>
            <w:r w:rsidRPr="00D42766">
              <w:t xml:space="preserve"> includes reference to:</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66" w:rsidP="00D42766">
            <w:pPr>
              <w:pStyle w:val="ListBullet"/>
            </w:pPr>
            <w:r w:rsidRPr="00D42766">
              <w:t>compliance</w:t>
            </w:r>
          </w:p>
          <w:p w:rsidR="00000000" w:rsidRPr="00D42766" w:rsidP="00D42766">
            <w:pPr>
              <w:pStyle w:val="ListBullet"/>
            </w:pPr>
            <w:r w:rsidRPr="00D42766">
              <w:t>national Consumer Credit Code requirements</w:t>
            </w:r>
          </w:p>
          <w:p w:rsidR="00000000" w:rsidRPr="00D42766" w:rsidP="00D42766">
            <w:pPr>
              <w:pStyle w:val="ListBullet"/>
            </w:pPr>
            <w:r w:rsidRPr="00D42766">
              <w:t>income</w:t>
            </w:r>
          </w:p>
          <w:p w:rsidR="00000000" w:rsidRPr="00D42766" w:rsidP="00D42766">
            <w:pPr>
              <w:pStyle w:val="ListBullet"/>
            </w:pPr>
            <w:r w:rsidRPr="00D42766">
              <w:t>satisfactory credit history</w:t>
            </w:r>
          </w:p>
          <w:p w:rsidR="00000000" w:rsidP="00D42766">
            <w:pPr>
              <w:pStyle w:val="ListBullet"/>
              <w:rPr>
                <w:lang w:val="en-NZ"/>
              </w:rPr>
            </w:pPr>
            <w:r w:rsidRPr="00D42766">
              <w:t>security requirements.</w:t>
            </w:r>
          </w:p>
        </w:tc>
      </w:tr>
      <w:tr w:rsidTr="00760CCC">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BodyText"/>
              <w:rPr>
                <w:lang w:val="en-NZ"/>
              </w:rPr>
            </w:pPr>
            <w:r w:rsidRPr="00D42766">
              <w:rPr>
                <w:rStyle w:val="BoldandItalics"/>
              </w:rPr>
              <w:t>Organisation policy and procedures</w:t>
            </w:r>
            <w:r w:rsidRPr="00D42766">
              <w:t xml:space="preserve"> may cover:</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66" w:rsidP="00D42766">
            <w:pPr>
              <w:pStyle w:val="ListBullet"/>
            </w:pPr>
            <w:r w:rsidRPr="00D42766">
              <w:t>accepting and rejecting credit applications</w:t>
            </w:r>
          </w:p>
          <w:p w:rsidR="00000000" w:rsidRPr="00D42766" w:rsidP="00D42766">
            <w:pPr>
              <w:pStyle w:val="ListBullet"/>
            </w:pPr>
            <w:r w:rsidRPr="00D42766">
              <w:t>gathering information and its evaluation</w:t>
            </w:r>
          </w:p>
          <w:p w:rsidR="00000000" w:rsidRPr="00D42766" w:rsidP="00D42766">
            <w:pPr>
              <w:pStyle w:val="ListBullet"/>
            </w:pPr>
            <w:r w:rsidRPr="00D42766">
              <w:t>legal obligations and framework</w:t>
            </w:r>
          </w:p>
          <w:p w:rsidR="00000000" w:rsidRPr="00D42766" w:rsidP="00D42766">
            <w:pPr>
              <w:pStyle w:val="ListBullet"/>
            </w:pPr>
            <w:r w:rsidRPr="00D42766">
              <w:t>liaison, information dissemination and marketing to internal and external parties</w:t>
            </w:r>
          </w:p>
          <w:p w:rsidR="00000000" w:rsidRPr="00D42766" w:rsidP="00D42766">
            <w:pPr>
              <w:pStyle w:val="ListBullet"/>
            </w:pPr>
            <w:r w:rsidRPr="00D42766">
              <w:t>maintenanc</w:t>
            </w:r>
            <w:r w:rsidRPr="00D42766">
              <w:t>e of customer account files</w:t>
            </w:r>
          </w:p>
          <w:p w:rsidR="00000000" w:rsidRPr="00D42766" w:rsidP="00D42766">
            <w:pPr>
              <w:pStyle w:val="ListBullet"/>
            </w:pPr>
            <w:r w:rsidRPr="00D42766">
              <w:t>organisation procedures, practices and securitisation</w:t>
            </w:r>
          </w:p>
          <w:p w:rsidR="00000000" w:rsidRPr="00D42766" w:rsidP="00D42766">
            <w:pPr>
              <w:pStyle w:val="ListBullet"/>
            </w:pPr>
            <w:r w:rsidRPr="00D42766">
              <w:t>overall organisation goals and objectives</w:t>
            </w:r>
          </w:p>
          <w:p w:rsidR="00000000" w:rsidRPr="00D42766" w:rsidP="00D42766">
            <w:pPr>
              <w:pStyle w:val="ListBullet"/>
            </w:pPr>
            <w:r w:rsidRPr="00D42766">
              <w:t>reviewing and adjusting credit limits for established customers</w:t>
            </w:r>
          </w:p>
          <w:p w:rsidR="00000000" w:rsidRPr="00D42766" w:rsidP="00D42766">
            <w:pPr>
              <w:pStyle w:val="ListBullet"/>
            </w:pPr>
            <w:r w:rsidRPr="00D42766">
              <w:t>setting credit limits or credit lines for applications</w:t>
            </w:r>
          </w:p>
          <w:p w:rsidR="00000000" w:rsidP="00D42766">
            <w:pPr>
              <w:pStyle w:val="ListBullet"/>
              <w:rPr>
                <w:lang w:val="en-NZ"/>
              </w:rPr>
            </w:pPr>
            <w:r w:rsidRPr="00D42766">
              <w:t>trading terms and credit limits.</w:t>
            </w:r>
          </w:p>
        </w:tc>
      </w:tr>
      <w:tr w:rsidTr="00760CCC">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BodyText"/>
              <w:rPr>
                <w:lang w:val="en-NZ"/>
              </w:rPr>
            </w:pPr>
            <w:r w:rsidRPr="00D42766">
              <w:rPr>
                <w:rStyle w:val="BoldandItalics"/>
              </w:rPr>
              <w:t>Credit database information</w:t>
            </w:r>
            <w:r w:rsidRPr="00D42766">
              <w:t xml:space="preserve"> may include:</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66" w:rsidP="00D42766">
            <w:pPr>
              <w:pStyle w:val="ListBullet"/>
            </w:pPr>
            <w:r w:rsidRPr="00D42766">
              <w:t>account records</w:t>
            </w:r>
          </w:p>
          <w:p w:rsidR="00000000" w:rsidRPr="00D42766" w:rsidP="00D42766">
            <w:pPr>
              <w:pStyle w:val="ListBullet"/>
            </w:pPr>
            <w:r w:rsidRPr="00D42766">
              <w:t>agency reports</w:t>
            </w:r>
          </w:p>
          <w:p w:rsidR="00000000" w:rsidRPr="00D42766" w:rsidP="00D42766">
            <w:pPr>
              <w:pStyle w:val="ListBullet"/>
            </w:pPr>
            <w:r w:rsidRPr="00D42766">
              <w:t>credit management records</w:t>
            </w:r>
          </w:p>
          <w:p w:rsidR="00000000" w:rsidRPr="00D42766" w:rsidP="00D42766">
            <w:pPr>
              <w:pStyle w:val="ListBullet"/>
            </w:pPr>
            <w:r w:rsidRPr="00D42766">
              <w:t>judgements</w:t>
            </w:r>
          </w:p>
          <w:p w:rsidR="00000000" w:rsidRPr="00D42766" w:rsidP="00D42766">
            <w:pPr>
              <w:pStyle w:val="ListBullet"/>
            </w:pPr>
            <w:r w:rsidRPr="00D42766">
              <w:t>master client list</w:t>
            </w:r>
          </w:p>
          <w:p w:rsidR="00000000" w:rsidRPr="00D42766" w:rsidP="00D42766">
            <w:pPr>
              <w:pStyle w:val="ListBullet"/>
            </w:pPr>
            <w:r w:rsidRPr="00D42766">
              <w:t>trade overseas information</w:t>
            </w:r>
          </w:p>
          <w:p w:rsidR="00000000" w:rsidP="00D42766">
            <w:pPr>
              <w:pStyle w:val="ListBullet"/>
              <w:rPr>
                <w:lang w:val="en-NZ"/>
              </w:rPr>
            </w:pPr>
            <w:r w:rsidRPr="00D42766">
              <w:t>trade reference information.</w:t>
            </w:r>
          </w:p>
        </w:tc>
      </w:tr>
      <w:tr w:rsidTr="00760CCC">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BodyText"/>
              <w:rPr>
                <w:lang w:val="en-NZ"/>
              </w:rPr>
            </w:pPr>
            <w:r w:rsidRPr="00D42766">
              <w:rPr>
                <w:rStyle w:val="BoldandItalics"/>
              </w:rPr>
              <w:t>Credit information</w:t>
            </w:r>
            <w:r w:rsidRPr="00D42766">
              <w:t xml:space="preserve"> may include:</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66" w:rsidP="00D42766">
            <w:pPr>
              <w:pStyle w:val="ListBullet"/>
            </w:pPr>
            <w:r w:rsidRPr="00D42766">
              <w:t>changes in organisation charges</w:t>
            </w:r>
          </w:p>
          <w:p w:rsidR="00000000" w:rsidRPr="00D42766" w:rsidP="00D42766">
            <w:pPr>
              <w:pStyle w:val="ListBullet"/>
            </w:pPr>
            <w:r w:rsidRPr="00D42766">
              <w:t>creditworthiness</w:t>
            </w:r>
          </w:p>
          <w:p w:rsidR="00000000" w:rsidRPr="00D42766" w:rsidP="00D42766">
            <w:pPr>
              <w:pStyle w:val="ListBullet"/>
            </w:pPr>
            <w:r w:rsidRPr="00D42766">
              <w:t>director or shareholder changes</w:t>
            </w:r>
          </w:p>
          <w:p w:rsidR="00000000" w:rsidRPr="00D42766" w:rsidP="00D42766">
            <w:pPr>
              <w:pStyle w:val="ListBullet"/>
            </w:pPr>
            <w:r w:rsidRPr="00D42766">
              <w:t>economic conditions including interest rates</w:t>
            </w:r>
          </w:p>
          <w:p w:rsidR="00000000" w:rsidRPr="00D42766" w:rsidP="00D42766">
            <w:pPr>
              <w:pStyle w:val="ListBullet"/>
            </w:pPr>
            <w:r w:rsidRPr="00D42766">
              <w:t>entity details, addresses and locations</w:t>
            </w:r>
          </w:p>
          <w:p w:rsidR="00000000" w:rsidRPr="00D42766" w:rsidP="00D42766">
            <w:pPr>
              <w:pStyle w:val="ListBullet"/>
            </w:pPr>
            <w:r w:rsidRPr="00D42766">
              <w:t>financial information such as:</w:t>
            </w:r>
          </w:p>
          <w:p w:rsidR="00000000" w:rsidRPr="00D42766" w:rsidP="00D42766">
            <w:pPr>
              <w:pStyle w:val="ListBullet2"/>
            </w:pPr>
            <w:r w:rsidRPr="00D42766">
              <w:t>cheque accounts</w:t>
            </w:r>
          </w:p>
          <w:p w:rsidR="00000000" w:rsidRPr="00D42766" w:rsidP="00D42766">
            <w:pPr>
              <w:pStyle w:val="ListBullet2"/>
            </w:pPr>
            <w:r w:rsidRPr="00D42766">
              <w:t>credit agreements</w:t>
            </w:r>
          </w:p>
          <w:p w:rsidR="00000000" w:rsidRPr="00D42766" w:rsidP="00D42766">
            <w:pPr>
              <w:pStyle w:val="ListBullet2"/>
            </w:pPr>
            <w:r w:rsidRPr="00D42766">
              <w:t>budget accounts</w:t>
            </w:r>
          </w:p>
          <w:p w:rsidR="00000000" w:rsidRPr="00D42766" w:rsidP="00D42766">
            <w:pPr>
              <w:pStyle w:val="ListBullet2"/>
            </w:pPr>
            <w:r w:rsidRPr="00D42766">
              <w:t>add-on accounts</w:t>
            </w:r>
          </w:p>
          <w:p w:rsidR="00000000" w:rsidRPr="00D42766" w:rsidP="00D42766">
            <w:pPr>
              <w:pStyle w:val="ListBullet"/>
            </w:pPr>
            <w:r w:rsidRPr="00D42766">
              <w:t>lending authorities, personal loans and mortgages</w:t>
            </w:r>
          </w:p>
          <w:p w:rsidR="00000000" w:rsidRPr="00D42766" w:rsidP="00D42766">
            <w:pPr>
              <w:pStyle w:val="ListBullet"/>
            </w:pPr>
            <w:r w:rsidRPr="00D42766">
              <w:t>marketing patterns in the economy</w:t>
            </w:r>
          </w:p>
          <w:p w:rsidR="00000000" w:rsidRPr="00D42766" w:rsidP="00D42766">
            <w:pPr>
              <w:pStyle w:val="ListBullet"/>
            </w:pPr>
            <w:r w:rsidRPr="00D42766">
              <w:t>payment patterns</w:t>
            </w:r>
          </w:p>
          <w:p w:rsidR="00000000" w:rsidRPr="00D42766" w:rsidP="00D42766">
            <w:pPr>
              <w:pStyle w:val="ListBullet"/>
            </w:pPr>
            <w:r w:rsidRPr="00D42766">
              <w:t>purchasing patterns</w:t>
            </w:r>
          </w:p>
          <w:p w:rsidR="00000000" w:rsidRPr="00D42766" w:rsidP="00D42766">
            <w:pPr>
              <w:pStyle w:val="ListBullet"/>
            </w:pPr>
            <w:r w:rsidRPr="00D42766">
              <w:t>remittance details</w:t>
            </w:r>
          </w:p>
          <w:p w:rsidR="00000000" w:rsidRPr="00D42766" w:rsidP="00D42766">
            <w:pPr>
              <w:pStyle w:val="ListBullet"/>
            </w:pPr>
            <w:r w:rsidRPr="00D42766">
              <w:t xml:space="preserve">letters of credit </w:t>
            </w:r>
          </w:p>
          <w:p w:rsidR="00000000" w:rsidRPr="00D42766" w:rsidP="00D42766">
            <w:pPr>
              <w:pStyle w:val="ListBullet"/>
            </w:pPr>
            <w:r w:rsidRPr="00D42766">
              <w:t>promissory notes</w:t>
            </w:r>
          </w:p>
          <w:p w:rsidR="00000000" w:rsidRPr="00D42766" w:rsidP="00D42766">
            <w:pPr>
              <w:pStyle w:val="ListBullet"/>
            </w:pPr>
            <w:r w:rsidRPr="00D42766">
              <w:t xml:space="preserve">bills of sale </w:t>
            </w:r>
          </w:p>
          <w:p w:rsidR="00000000" w:rsidRPr="00D42766" w:rsidP="00D42766">
            <w:pPr>
              <w:pStyle w:val="ListBullet"/>
            </w:pPr>
            <w:r w:rsidRPr="00D42766">
              <w:t>purchase orders</w:t>
            </w:r>
          </w:p>
          <w:p w:rsidR="00000000" w:rsidP="00D42766">
            <w:pPr>
              <w:pStyle w:val="ListBullet"/>
              <w:rPr>
                <w:lang w:val="en-NZ"/>
              </w:rPr>
            </w:pPr>
            <w:r w:rsidRPr="00D42766">
              <w:t>trading entities and variations.</w:t>
            </w:r>
          </w:p>
        </w:tc>
      </w:tr>
      <w:tr w:rsidTr="00760CCC">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BodyText"/>
              <w:rPr>
                <w:lang w:val="en-NZ"/>
              </w:rPr>
            </w:pPr>
            <w:r w:rsidRPr="00D42766">
              <w:rPr>
                <w:rStyle w:val="BoldandItalics"/>
              </w:rPr>
              <w:t>Security</w:t>
            </w:r>
            <w:r w:rsidRPr="00D42766">
              <w:t xml:space="preserve"> may include:</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66" w:rsidP="00D42766">
            <w:pPr>
              <w:pStyle w:val="ListBullet"/>
            </w:pPr>
            <w:r w:rsidRPr="00D42766">
              <w:t>application may be for an unsecured or secured loan</w:t>
            </w:r>
          </w:p>
          <w:p w:rsidR="00000000" w:rsidRPr="00D42766" w:rsidP="00D42766">
            <w:pPr>
              <w:pStyle w:val="ListBullet"/>
            </w:pPr>
            <w:r w:rsidRPr="00D42766">
              <w:t>goods mortgage</w:t>
            </w:r>
          </w:p>
          <w:p w:rsidR="00000000" w:rsidRPr="00D42766" w:rsidP="00D42766">
            <w:pPr>
              <w:pStyle w:val="ListBullet"/>
            </w:pPr>
            <w:r w:rsidRPr="00D42766">
              <w:t>real property mortgage</w:t>
            </w:r>
          </w:p>
          <w:p w:rsidR="00000000" w:rsidRPr="00D42766" w:rsidP="00D42766">
            <w:pPr>
              <w:pStyle w:val="ListBullet"/>
            </w:pPr>
            <w:r w:rsidRPr="00D42766">
              <w:t>third party security:</w:t>
            </w:r>
          </w:p>
          <w:p w:rsidR="00000000" w:rsidRPr="00D42766" w:rsidP="00D42766">
            <w:pPr>
              <w:pStyle w:val="ListBullet2"/>
            </w:pPr>
            <w:r w:rsidRPr="00D42766">
              <w:t>co-borrower</w:t>
            </w:r>
          </w:p>
          <w:p w:rsidR="00000000" w:rsidRPr="00D42766" w:rsidP="00D42766">
            <w:pPr>
              <w:pStyle w:val="ListBullet2"/>
            </w:pPr>
            <w:r w:rsidRPr="00D42766">
              <w:t>guarantor</w:t>
            </w:r>
          </w:p>
          <w:p w:rsidR="00000000" w:rsidP="00D42766">
            <w:pPr>
              <w:pStyle w:val="ListBullet2"/>
              <w:rPr>
                <w:lang w:val="en-NZ"/>
              </w:rPr>
            </w:pPr>
            <w:r w:rsidRPr="00D42766">
              <w:t>Personal Property Securities Act requirements.</w:t>
            </w:r>
          </w:p>
        </w:tc>
      </w:tr>
      <w:tr w:rsidTr="00760CCC">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BodyText"/>
              <w:rPr>
                <w:lang w:val="en-NZ"/>
              </w:rPr>
            </w:pPr>
            <w:r w:rsidRPr="00D42766">
              <w:rPr>
                <w:rStyle w:val="BoldandItalics"/>
              </w:rPr>
              <w:t>Legislative requirements</w:t>
            </w:r>
            <w:r w:rsidRPr="00D42766">
              <w:t xml:space="preserve"> may include:</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66" w:rsidP="00D42766">
            <w:pPr>
              <w:pStyle w:val="ListBullet"/>
            </w:pPr>
            <w:r w:rsidRPr="00D42766">
              <w:t>Australian Securities and Investments Commission (ASIC) Act</w:t>
            </w:r>
          </w:p>
          <w:p w:rsidR="00000000" w:rsidRPr="00D42766" w:rsidP="00D42766">
            <w:pPr>
              <w:pStyle w:val="ListBullet"/>
            </w:pPr>
            <w:r w:rsidRPr="00D42766">
              <w:t>Bankruptcy Act</w:t>
            </w:r>
          </w:p>
          <w:p w:rsidR="00000000" w:rsidRPr="00D42766" w:rsidP="00D42766">
            <w:pPr>
              <w:pStyle w:val="ListBullet"/>
            </w:pPr>
            <w:r w:rsidRPr="00D42766">
              <w:t>Bills of Sale and Other Instruments Act</w:t>
            </w:r>
          </w:p>
          <w:p w:rsidR="00000000" w:rsidRPr="00D42766" w:rsidP="00D42766">
            <w:pPr>
              <w:pStyle w:val="ListBullet"/>
            </w:pPr>
            <w:r w:rsidRPr="00D42766">
              <w:t>Cheques and Payment Orders Act</w:t>
            </w:r>
          </w:p>
          <w:p w:rsidR="00000000" w:rsidRPr="00D42766" w:rsidP="00D42766">
            <w:pPr>
              <w:pStyle w:val="ListBullet"/>
            </w:pPr>
            <w:r w:rsidRPr="00D42766">
              <w:t>contract law</w:t>
            </w:r>
          </w:p>
          <w:p w:rsidR="00000000" w:rsidRPr="00D42766" w:rsidP="00D42766">
            <w:pPr>
              <w:pStyle w:val="ListBullet"/>
            </w:pPr>
            <w:r w:rsidRPr="00D42766">
              <w:t>Corporations Act</w:t>
            </w:r>
          </w:p>
          <w:p w:rsidR="00000000" w:rsidRPr="00D42766" w:rsidP="00D42766">
            <w:pPr>
              <w:pStyle w:val="ListBullet"/>
            </w:pPr>
            <w:r w:rsidRPr="00D42766">
              <w:t>Door to Door Sales Act or equivalent</w:t>
            </w:r>
          </w:p>
          <w:p w:rsidR="00000000" w:rsidRPr="00D42766" w:rsidP="00D42766">
            <w:pPr>
              <w:pStyle w:val="ListBullet"/>
            </w:pPr>
            <w:r w:rsidRPr="00D42766">
              <w:t>Evidence Reproduction Act or equivalent</w:t>
            </w:r>
          </w:p>
          <w:p w:rsidR="00000000" w:rsidRPr="00D42766" w:rsidP="00D42766">
            <w:pPr>
              <w:pStyle w:val="ListBullet"/>
            </w:pPr>
            <w:r w:rsidRPr="00D42766">
              <w:t>Fair Trading Act</w:t>
            </w:r>
          </w:p>
          <w:p w:rsidR="00000000" w:rsidRPr="00D42766" w:rsidP="00D42766">
            <w:pPr>
              <w:pStyle w:val="ListBullet"/>
            </w:pPr>
            <w:r w:rsidRPr="00D42766">
              <w:t>Magistrate's Court Act</w:t>
            </w:r>
          </w:p>
          <w:p w:rsidR="00000000" w:rsidRPr="00D42766" w:rsidP="00D42766">
            <w:pPr>
              <w:pStyle w:val="ListBullet"/>
            </w:pPr>
            <w:r w:rsidRPr="00D42766">
              <w:t>National Consumer Credit Protection Act</w:t>
            </w:r>
          </w:p>
          <w:p w:rsidR="00000000" w:rsidRPr="00D42766" w:rsidP="00D42766">
            <w:pPr>
              <w:pStyle w:val="ListBullet"/>
            </w:pPr>
            <w:r w:rsidRPr="00D42766">
              <w:t>partnership Acts</w:t>
            </w:r>
          </w:p>
          <w:p w:rsidR="00000000" w:rsidRPr="00D42766" w:rsidP="00D42766">
            <w:pPr>
              <w:pStyle w:val="ListBullet"/>
            </w:pPr>
            <w:r w:rsidRPr="00D42766">
              <w:t>Personal Property Securities Act</w:t>
            </w:r>
          </w:p>
          <w:p w:rsidR="00000000" w:rsidRPr="00D42766" w:rsidP="00D42766">
            <w:pPr>
              <w:pStyle w:val="ListBullet"/>
            </w:pPr>
            <w:r w:rsidRPr="00D42766">
              <w:t>Privacy Act</w:t>
            </w:r>
          </w:p>
          <w:p w:rsidR="00000000" w:rsidRPr="00D42766" w:rsidP="00D42766">
            <w:pPr>
              <w:pStyle w:val="ListBullet"/>
            </w:pPr>
            <w:r w:rsidRPr="00D42766">
              <w:t>Small Debts Court Act or equivalent</w:t>
            </w:r>
          </w:p>
          <w:p w:rsidR="00000000" w:rsidRPr="00D42766" w:rsidP="00D42766">
            <w:pPr>
              <w:pStyle w:val="ListBullet"/>
            </w:pPr>
            <w:r w:rsidRPr="00D42766">
              <w:t>Trade Practices Act.</w:t>
            </w:r>
          </w:p>
        </w:tc>
      </w:tr>
    </w:tbl>
    <w:p w:rsidR="00760CCC" w:rsidP="00D42766">
      <w:pPr>
        <w:pStyle w:val="BodyText"/>
      </w:pPr>
    </w:p>
    <w:p w:rsidR="00760CCC" w:rsidP="00D42766">
      <w:pPr>
        <w:pStyle w:val="BodyText"/>
      </w:pPr>
    </w:p>
    <w:p w:rsidR="00000000" w:rsidRPr="00D42766" w:rsidP="00D42766">
      <w:pPr>
        <w:pStyle w:val="Heading1"/>
      </w:pPr>
      <w:bookmarkStart w:id="12" w:name="O_77894"/>
      <w:bookmarkEnd w:id="12"/>
      <w:r w:rsidRPr="00D42766">
        <w:t>Unit Sector(s)</w:t>
      </w:r>
    </w:p>
    <w:tbl>
      <w:tblPr>
        <w:tblW w:w="0" w:type="auto"/>
        <w:tblLayout w:type="fixed"/>
        <w:tblCellMar>
          <w:left w:w="62" w:type="dxa"/>
          <w:right w:w="62" w:type="dxa"/>
        </w:tblCellMar>
        <w:tblLook w:val="0000"/>
      </w:tblPr>
      <w:tblGrid>
        <w:gridCol w:w="2607"/>
        <w:gridCol w:w="5915"/>
      </w:tblGrid>
      <w:tr w:rsidTr="00760CCC">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BodyText"/>
              <w:rPr>
                <w:lang w:val="en-NZ"/>
              </w:rPr>
            </w:pPr>
            <w:r w:rsidRPr="00D42766">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66" w:rsidP="00D42766">
            <w:pPr>
              <w:pStyle w:val="BodyText"/>
            </w:pPr>
            <w:r w:rsidRPr="00D42766">
              <w:t>Credit management</w:t>
            </w:r>
          </w:p>
        </w:tc>
      </w:tr>
    </w:tbl>
    <w:p w:rsidR="00000000" w:rsidRPr="00D42766" w:rsidP="00D42766">
      <w:pPr>
        <w:pStyle w:val="BodyText"/>
      </w:pPr>
    </w:p>
    <w:p w:rsidR="00000000" w:rsidRPr="00D42766" w:rsidP="00D42766">
      <w:pPr>
        <w:pStyle w:val="AllowPageBreak"/>
      </w:pPr>
    </w:p>
    <w:p w:rsidR="00000000" w:rsidRPr="00D42766" w:rsidP="00D42766">
      <w:pPr>
        <w:pStyle w:val="Heading1"/>
      </w:pPr>
      <w:bookmarkStart w:id="13" w:name="O_156215"/>
      <w:bookmarkEnd w:id="13"/>
      <w:r w:rsidRPr="00D42766">
        <w:t>Competency field</w:t>
      </w:r>
    </w:p>
    <w:tbl>
      <w:tblPr>
        <w:tblW w:w="0" w:type="auto"/>
        <w:tblLayout w:type="fixed"/>
        <w:tblCellMar>
          <w:left w:w="62" w:type="dxa"/>
          <w:right w:w="62" w:type="dxa"/>
        </w:tblCellMar>
        <w:tblLook w:val="0000"/>
      </w:tblPr>
      <w:tblGrid>
        <w:gridCol w:w="2754"/>
        <w:gridCol w:w="5768"/>
      </w:tblGrid>
      <w:tr w:rsidTr="00760CC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BodyText"/>
              <w:rPr>
                <w:lang w:val="en-NZ"/>
              </w:rPr>
            </w:pPr>
            <w:r w:rsidRPr="00D42766">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66" w:rsidP="00D42766">
            <w:pPr>
              <w:pStyle w:val="BodyText"/>
            </w:pPr>
          </w:p>
        </w:tc>
      </w:tr>
    </w:tbl>
    <w:p w:rsidR="00000000" w:rsidRPr="00D42766" w:rsidP="00D42766">
      <w:pPr>
        <w:pStyle w:val="BodyText"/>
      </w:pPr>
    </w:p>
    <w:p w:rsidR="00000000" w:rsidRPr="00D42766" w:rsidP="00D42766">
      <w:pPr>
        <w:pStyle w:val="AllowPageBreak"/>
      </w:pPr>
    </w:p>
    <w:p w:rsidR="00000000" w:rsidRPr="00D42766" w:rsidP="00D42766">
      <w:pPr>
        <w:pStyle w:val="Heading1"/>
      </w:pPr>
      <w:bookmarkStart w:id="14" w:name="O_156214"/>
      <w:bookmarkEnd w:id="14"/>
      <w:r w:rsidRPr="00D42766">
        <w:t>Co-requisite units</w:t>
      </w:r>
    </w:p>
    <w:tbl>
      <w:tblPr>
        <w:tblW w:w="0" w:type="auto"/>
        <w:tblLayout w:type="fixed"/>
        <w:tblCellMar>
          <w:left w:w="62" w:type="dxa"/>
          <w:right w:w="62" w:type="dxa"/>
        </w:tblCellMar>
        <w:tblLook w:val="0000"/>
      </w:tblPr>
      <w:tblGrid>
        <w:gridCol w:w="2629"/>
        <w:gridCol w:w="1324"/>
        <w:gridCol w:w="4569"/>
      </w:tblGrid>
      <w:tr w:rsidTr="00760CCC">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BodyText"/>
              <w:rPr>
                <w:lang w:val="en-NZ"/>
              </w:rPr>
            </w:pPr>
            <w:r w:rsidRPr="00D42766">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766">
            <w:pPr>
              <w:pStyle w:val="BodyText"/>
              <w:rPr>
                <w:lang w:val="en-NZ"/>
              </w:rPr>
            </w:pPr>
          </w:p>
        </w:tc>
      </w:tr>
      <w:tr w:rsidTr="00760CCC">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766" w:rsidP="00D42766">
            <w:pPr>
              <w:pStyle w:val="BodyText"/>
            </w:pPr>
          </w:p>
        </w:tc>
      </w:tr>
    </w:tbl>
    <w:p w:rsidR="00000000" w:rsidRPr="00D42766" w:rsidP="00D42766">
      <w:pPr>
        <w:pStyle w:val="BodyText"/>
      </w:pPr>
    </w:p>
    <w:p w:rsidR="00000000" w:rsidRPr="00D42766" w:rsidP="00D42766"/>
    <w:sectPr w:rsidSect="00D427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7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0CCC" w:rsidP="00760C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7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CCC" w:rsidP="00D427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60CCC" w:rsidP="00D427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60CCC" w:rsidP="00D427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7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0CCC" w:rsidP="00760C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7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CCC" w:rsidP="00D42766">
    <w:pPr>
      <w:pStyle w:val="Header"/>
      <w:framePr w:wrap="around"/>
    </w:pPr>
    <w:r>
      <w:fldChar w:fldCharType="begin"/>
    </w:r>
    <w:r>
      <w:instrText xml:space="preserve"> TITLE   \* MERGEFORMAT </w:instrText>
    </w:r>
    <w:r>
      <w:fldChar w:fldCharType="separate"/>
    </w:r>
    <w:r>
      <w:t>FNSCRD401A Assess credit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0CCC" w:rsidP="00D427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5001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46E9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24EC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7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2766"/>
    <w:pPr>
      <w:spacing w:before="360" w:after="60"/>
      <w:outlineLvl w:val="0"/>
    </w:pPr>
    <w:rPr>
      <w:sz w:val="32"/>
    </w:rPr>
  </w:style>
  <w:style w:type="paragraph" w:styleId="Heading2">
    <w:name w:val="heading 2"/>
    <w:basedOn w:val="HeadingBase"/>
    <w:next w:val="BodyText"/>
    <w:link w:val="Heading2Char"/>
    <w:qFormat/>
    <w:rsid w:val="00D42766"/>
    <w:pPr>
      <w:keepLines/>
      <w:spacing w:before="240" w:after="120"/>
      <w:outlineLvl w:val="1"/>
    </w:pPr>
    <w:rPr>
      <w:sz w:val="28"/>
      <w:szCs w:val="40"/>
    </w:rPr>
  </w:style>
  <w:style w:type="paragraph" w:styleId="Heading3">
    <w:name w:val="heading 3"/>
    <w:basedOn w:val="HeadingBase"/>
    <w:next w:val="BodyText"/>
    <w:link w:val="Heading3Char"/>
    <w:qFormat/>
    <w:rsid w:val="00D42766"/>
    <w:pPr>
      <w:spacing w:before="180" w:after="120"/>
      <w:outlineLvl w:val="2"/>
    </w:pPr>
    <w:rPr>
      <w:spacing w:val="-10"/>
      <w:kern w:val="32"/>
    </w:rPr>
  </w:style>
  <w:style w:type="paragraph" w:styleId="Heading4">
    <w:name w:val="heading 4"/>
    <w:basedOn w:val="HeadingBase"/>
    <w:next w:val="BodyText"/>
    <w:link w:val="Heading4Char"/>
    <w:qFormat/>
    <w:rsid w:val="00D42766"/>
    <w:pPr>
      <w:spacing w:before="160" w:after="120"/>
      <w:outlineLvl w:val="3"/>
    </w:pPr>
    <w:rPr>
      <w:sz w:val="22"/>
    </w:rPr>
  </w:style>
  <w:style w:type="paragraph" w:styleId="Heading5">
    <w:name w:val="heading 5"/>
    <w:basedOn w:val="HeadingBase"/>
    <w:next w:val="Normal"/>
    <w:link w:val="Heading5Char"/>
    <w:qFormat/>
    <w:rsid w:val="00D42766"/>
    <w:pPr>
      <w:spacing w:before="80"/>
      <w:outlineLvl w:val="4"/>
    </w:pPr>
    <w:rPr>
      <w:color w:val="918585"/>
      <w:sz w:val="20"/>
    </w:rPr>
  </w:style>
  <w:style w:type="paragraph" w:styleId="Heading6">
    <w:name w:val="heading 6"/>
    <w:basedOn w:val="HeadingBase"/>
    <w:next w:val="Normal"/>
    <w:link w:val="Heading6Char"/>
    <w:qFormat/>
    <w:rsid w:val="00D42766"/>
    <w:pPr>
      <w:spacing w:before="60"/>
      <w:outlineLvl w:val="5"/>
    </w:pPr>
    <w:rPr>
      <w:color w:val="918585"/>
      <w:sz w:val="20"/>
    </w:rPr>
  </w:style>
  <w:style w:type="paragraph" w:styleId="Heading7">
    <w:name w:val="heading 7"/>
    <w:basedOn w:val="Normal"/>
    <w:next w:val="Normal"/>
    <w:link w:val="Heading7Char"/>
    <w:qFormat/>
    <w:rsid w:val="00D42766"/>
    <w:pPr>
      <w:ind w:left="720"/>
      <w:outlineLvl w:val="6"/>
    </w:pPr>
    <w:rPr>
      <w:i/>
    </w:rPr>
  </w:style>
  <w:style w:type="paragraph" w:styleId="Heading8">
    <w:name w:val="heading 8"/>
    <w:basedOn w:val="Normal"/>
    <w:next w:val="Normal"/>
    <w:link w:val="Heading8Char"/>
    <w:qFormat/>
    <w:rsid w:val="00D42766"/>
    <w:pPr>
      <w:ind w:left="720"/>
      <w:outlineLvl w:val="7"/>
    </w:pPr>
    <w:rPr>
      <w:i/>
    </w:rPr>
  </w:style>
  <w:style w:type="paragraph" w:styleId="Heading9">
    <w:name w:val="heading 9"/>
    <w:basedOn w:val="Normal"/>
    <w:next w:val="Normal"/>
    <w:link w:val="Heading9Char"/>
    <w:qFormat/>
    <w:rsid w:val="00D42766"/>
    <w:pPr>
      <w:ind w:left="720"/>
      <w:outlineLvl w:val="8"/>
    </w:pPr>
    <w:rPr>
      <w:i/>
    </w:rPr>
  </w:style>
  <w:style w:type="character" w:default="1" w:styleId="DefaultParagraphFont">
    <w:name w:val="Default Paragraph Font"/>
    <w:uiPriority w:val="1"/>
    <w:unhideWhenUsed/>
    <w:rsid w:val="00D427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2766"/>
  </w:style>
  <w:style w:type="character" w:customStyle="1" w:styleId="Heading1Char">
    <w:name w:val="Heading 1 Char"/>
    <w:basedOn w:val="DefaultParagraphFont"/>
    <w:link w:val="Heading1"/>
    <w:rsid w:val="00D42766"/>
    <w:rPr>
      <w:rFonts w:ascii="Times New Roman" w:eastAsia="Times New Roman" w:hAnsi="Times New Roman" w:cs="Times New Roman"/>
      <w:b/>
      <w:sz w:val="32"/>
      <w:szCs w:val="20"/>
      <w:lang w:eastAsia="en-US"/>
    </w:rPr>
  </w:style>
  <w:style w:type="paragraph" w:styleId="BodyText">
    <w:name w:val="Body Text"/>
    <w:basedOn w:val="Normal"/>
    <w:link w:val="BodyTextChar"/>
    <w:rsid w:val="00D427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2766"/>
    <w:rPr>
      <w:rFonts w:ascii="Times New Roman" w:eastAsia="Times New Roman" w:hAnsi="Times New Roman" w:cs="Times New Roman"/>
      <w:sz w:val="24"/>
      <w:lang w:val="en-US" w:eastAsia="en-US"/>
    </w:rPr>
  </w:style>
  <w:style w:type="paragraph" w:styleId="Footer">
    <w:name w:val="footer"/>
    <w:basedOn w:val="Normal"/>
    <w:link w:val="FooterChar"/>
    <w:rsid w:val="00D427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2766"/>
    <w:rPr>
      <w:rFonts w:ascii="Times New Roman" w:eastAsia="Times New Roman" w:hAnsi="Times New Roman" w:cs="Times New Roman"/>
      <w:sz w:val="16"/>
      <w:lang w:val="en-US" w:eastAsia="en-US"/>
    </w:rPr>
  </w:style>
  <w:style w:type="paragraph" w:styleId="List">
    <w:name w:val="List"/>
    <w:basedOn w:val="BodyText"/>
    <w:next w:val="BodyText"/>
    <w:rsid w:val="00D42766"/>
    <w:pPr>
      <w:tabs>
        <w:tab w:val="left" w:pos="340"/>
      </w:tabs>
      <w:spacing w:before="60" w:after="60"/>
      <w:ind w:left="340" w:hanging="340"/>
    </w:pPr>
  </w:style>
  <w:style w:type="paragraph" w:styleId="ListBullet">
    <w:name w:val="List Bullet"/>
    <w:basedOn w:val="List"/>
    <w:rsid w:val="00D42766"/>
    <w:pPr>
      <w:numPr>
        <w:numId w:val="13"/>
      </w:numPr>
      <w:tabs>
        <w:tab w:val="clear" w:pos="340"/>
      </w:tabs>
      <w:spacing w:before="40" w:after="40"/>
    </w:pPr>
  </w:style>
  <w:style w:type="character" w:customStyle="1" w:styleId="SpecialBold">
    <w:name w:val="Special Bold"/>
    <w:basedOn w:val="DefaultParagraphFont"/>
    <w:rsid w:val="00D42766"/>
    <w:rPr>
      <w:b/>
      <w:spacing w:val="0"/>
    </w:rPr>
  </w:style>
  <w:style w:type="paragraph" w:styleId="ListBullet2">
    <w:name w:val="List Bullet 2"/>
    <w:basedOn w:val="List2"/>
    <w:rsid w:val="00D42766"/>
    <w:pPr>
      <w:numPr>
        <w:numId w:val="14"/>
      </w:numPr>
      <w:tabs>
        <w:tab w:val="clear" w:pos="680"/>
      </w:tabs>
    </w:pPr>
  </w:style>
  <w:style w:type="paragraph" w:styleId="Header">
    <w:name w:val="header"/>
    <w:basedOn w:val="Normal"/>
    <w:link w:val="HeaderChar"/>
    <w:rsid w:val="00D427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27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42766"/>
    <w:pPr>
      <w:spacing w:before="240" w:after="120"/>
      <w:outlineLvl w:val="0"/>
    </w:pPr>
    <w:rPr>
      <w:rFonts w:ascii="Times New Roman" w:hAnsi="Times New Roman"/>
      <w:b/>
      <w:sz w:val="28"/>
    </w:rPr>
  </w:style>
  <w:style w:type="paragraph" w:customStyle="1" w:styleId="AllowPageBreak">
    <w:name w:val="AllowPageBreak"/>
    <w:rsid w:val="00D427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42766"/>
    <w:pPr>
      <w:tabs>
        <w:tab w:val="left" w:pos="680"/>
      </w:tabs>
      <w:spacing w:before="60" w:after="60"/>
      <w:ind w:left="680" w:hanging="340"/>
    </w:pPr>
  </w:style>
  <w:style w:type="character" w:customStyle="1" w:styleId="BoldandItalics">
    <w:name w:val="Bold and Italics"/>
    <w:qFormat/>
    <w:rsid w:val="00D42766"/>
    <w:rPr>
      <w:b/>
      <w:i/>
      <w:u w:val="none"/>
    </w:rPr>
  </w:style>
  <w:style w:type="character" w:customStyle="1" w:styleId="Heading2Char">
    <w:name w:val="Heading 2 Char"/>
    <w:basedOn w:val="DefaultParagraphFont"/>
    <w:link w:val="Heading2"/>
    <w:rsid w:val="00D427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27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27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27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27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27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27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2766"/>
    <w:rPr>
      <w:rFonts w:ascii="Courier New" w:eastAsia="Times New Roman" w:hAnsi="Courier New" w:cs="Times New Roman"/>
      <w:i/>
      <w:szCs w:val="20"/>
      <w:lang w:val="en-US" w:eastAsia="en-US"/>
    </w:rPr>
  </w:style>
  <w:style w:type="paragraph" w:customStyle="1" w:styleId="HeadingBase">
    <w:name w:val="Heading Base"/>
    <w:rsid w:val="00D427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2766"/>
    <w:pPr>
      <w:tabs>
        <w:tab w:val="right" w:leader="dot" w:pos="9072"/>
      </w:tabs>
      <w:ind w:left="567"/>
    </w:pPr>
    <w:rPr>
      <w:szCs w:val="22"/>
    </w:rPr>
  </w:style>
  <w:style w:type="paragraph" w:customStyle="1" w:styleId="TOCBase">
    <w:name w:val="TOC Base"/>
    <w:rsid w:val="00D427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2766"/>
    <w:pPr>
      <w:tabs>
        <w:tab w:val="right" w:leader="dot" w:pos="9072"/>
      </w:tabs>
      <w:spacing w:before="40" w:after="40"/>
      <w:ind w:left="284"/>
    </w:pPr>
    <w:rPr>
      <w:rFonts w:ascii="Times New Roman" w:hAnsi="Times New Roman"/>
    </w:rPr>
  </w:style>
  <w:style w:type="paragraph" w:styleId="TOC1">
    <w:name w:val="toc 1"/>
    <w:basedOn w:val="TOCBase"/>
    <w:next w:val="Normal"/>
    <w:rsid w:val="00D427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2766"/>
    <w:pPr>
      <w:spacing w:before="5040"/>
      <w:jc w:val="center"/>
    </w:pPr>
    <w:rPr>
      <w:sz w:val="48"/>
      <w:szCs w:val="72"/>
      <w:lang w:val="en-US"/>
    </w:rPr>
  </w:style>
  <w:style w:type="character" w:customStyle="1" w:styleId="TitleChar">
    <w:name w:val="Title Char"/>
    <w:basedOn w:val="DefaultParagraphFont"/>
    <w:link w:val="Title"/>
    <w:rsid w:val="00D427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2766"/>
    <w:pPr>
      <w:tabs>
        <w:tab w:val="left" w:pos="3600"/>
        <w:tab w:val="left" w:pos="3958"/>
      </w:tabs>
    </w:pPr>
  </w:style>
  <w:style w:type="paragraph" w:customStyle="1" w:styleId="Note">
    <w:name w:val="Note"/>
    <w:basedOn w:val="BodyText"/>
    <w:rsid w:val="00D427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2766"/>
    <w:pPr>
      <w:framePr w:wrap="auto" w:hAnchor="text" w:y="6049"/>
    </w:pPr>
    <w:rPr>
      <w:color w:val="000000"/>
      <w:sz w:val="40"/>
    </w:rPr>
  </w:style>
  <w:style w:type="paragraph" w:customStyle="1" w:styleId="TOCTitle">
    <w:name w:val="TOCTitle"/>
    <w:basedOn w:val="Heading1"/>
    <w:rsid w:val="00D42766"/>
    <w:pPr>
      <w:spacing w:after="240"/>
      <w:jc w:val="center"/>
      <w:outlineLvl w:val="9"/>
    </w:pPr>
    <w:rPr>
      <w:caps/>
    </w:rPr>
  </w:style>
  <w:style w:type="paragraph" w:customStyle="1" w:styleId="Version">
    <w:name w:val="Version"/>
    <w:rsid w:val="00D427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2766"/>
    <w:pPr>
      <w:keepNext w:val="0"/>
      <w:tabs>
        <w:tab w:val="right" w:pos="4176"/>
      </w:tabs>
      <w:ind w:left="198" w:hanging="198"/>
    </w:pPr>
    <w:rPr>
      <w:rFonts w:ascii="Garamond" w:hAnsi="Garamond"/>
    </w:rPr>
  </w:style>
  <w:style w:type="paragraph" w:styleId="IndexHeading">
    <w:name w:val="index heading"/>
    <w:basedOn w:val="Normal"/>
    <w:next w:val="Index1"/>
    <w:semiHidden/>
    <w:rsid w:val="00D42766"/>
    <w:pPr>
      <w:spacing w:before="120" w:after="120"/>
    </w:pPr>
    <w:rPr>
      <w:rFonts w:ascii="Arial" w:hAnsi="Arial"/>
      <w:b/>
      <w:color w:val="918585"/>
      <w:sz w:val="24"/>
    </w:rPr>
  </w:style>
  <w:style w:type="paragraph" w:customStyle="1" w:styleId="Chapter">
    <w:name w:val="Chapter"/>
    <w:basedOn w:val="Normal"/>
    <w:rsid w:val="00D42766"/>
    <w:pPr>
      <w:spacing w:before="240"/>
    </w:pPr>
    <w:rPr>
      <w:rFonts w:ascii="Times New Roman" w:hAnsi="Times New Roman"/>
      <w:smallCaps/>
      <w:spacing w:val="80"/>
      <w:sz w:val="28"/>
    </w:rPr>
  </w:style>
  <w:style w:type="paragraph" w:customStyle="1" w:styleId="InChapter">
    <w:name w:val="InChapter"/>
    <w:basedOn w:val="Heading3"/>
    <w:rsid w:val="00D42766"/>
    <w:pPr>
      <w:spacing w:after="240"/>
      <w:outlineLvl w:val="9"/>
    </w:pPr>
    <w:rPr>
      <w:noProof/>
    </w:rPr>
  </w:style>
  <w:style w:type="paragraph" w:styleId="Index2">
    <w:name w:val="index 2"/>
    <w:basedOn w:val="Normal"/>
    <w:next w:val="Normal"/>
    <w:semiHidden/>
    <w:rsid w:val="00D42766"/>
    <w:pPr>
      <w:tabs>
        <w:tab w:val="right" w:pos="4176"/>
      </w:tabs>
      <w:ind w:left="568" w:hanging="284"/>
    </w:pPr>
    <w:rPr>
      <w:rFonts w:ascii="Garamond" w:hAnsi="Garamond"/>
    </w:rPr>
  </w:style>
  <w:style w:type="paragraph" w:customStyle="1" w:styleId="Byline">
    <w:name w:val="Byline"/>
    <w:rsid w:val="00D427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2766"/>
    <w:pPr>
      <w:tabs>
        <w:tab w:val="clear" w:pos="3600"/>
        <w:tab w:val="clear" w:pos="3958"/>
      </w:tabs>
      <w:jc w:val="right"/>
    </w:pPr>
  </w:style>
  <w:style w:type="character" w:styleId="Emphasis">
    <w:name w:val="Emphasis"/>
    <w:basedOn w:val="DefaultParagraphFont"/>
    <w:qFormat/>
    <w:rsid w:val="00D42766"/>
    <w:rPr>
      <w:i/>
    </w:rPr>
  </w:style>
  <w:style w:type="paragraph" w:styleId="Caption">
    <w:name w:val="caption"/>
    <w:basedOn w:val="BodyText"/>
    <w:next w:val="Normal"/>
    <w:qFormat/>
    <w:rsid w:val="00D42766"/>
    <w:pPr>
      <w:framePr w:w="2268" w:hSpace="181" w:vSpace="181" w:wrap="around" w:vAnchor="text" w:hAnchor="page" w:x="1135" w:y="285" w:anchorLock="1"/>
    </w:pPr>
    <w:rPr>
      <w:i/>
    </w:rPr>
  </w:style>
  <w:style w:type="paragraph" w:customStyle="1" w:styleId="MiniTOCTitle">
    <w:name w:val="MiniTOCTitle"/>
    <w:basedOn w:val="Heading4"/>
    <w:rsid w:val="00D42766"/>
    <w:pPr>
      <w:spacing w:before="240"/>
      <w:outlineLvl w:val="9"/>
    </w:pPr>
    <w:rPr>
      <w:noProof/>
      <w:sz w:val="24"/>
    </w:rPr>
  </w:style>
  <w:style w:type="paragraph" w:customStyle="1" w:styleId="MiniTOCItem">
    <w:name w:val="MiniTOCItem"/>
    <w:basedOn w:val="ListBullet"/>
    <w:rsid w:val="00D42766"/>
    <w:pPr>
      <w:numPr>
        <w:numId w:val="0"/>
      </w:numPr>
      <w:tabs>
        <w:tab w:val="right" w:leader="dot" w:pos="6521"/>
      </w:tabs>
      <w:spacing w:before="0" w:after="0"/>
    </w:pPr>
  </w:style>
  <w:style w:type="paragraph" w:customStyle="1" w:styleId="TOFTitle">
    <w:name w:val="TOFTitle"/>
    <w:basedOn w:val="TOCTitle"/>
    <w:rsid w:val="00D42766"/>
  </w:style>
  <w:style w:type="paragraph" w:styleId="TableofFigures">
    <w:name w:val="table of figures"/>
    <w:basedOn w:val="Normal"/>
    <w:next w:val="Normal"/>
    <w:semiHidden/>
    <w:rsid w:val="00D42766"/>
    <w:pPr>
      <w:tabs>
        <w:tab w:val="right" w:leader="dot" w:pos="9072"/>
      </w:tabs>
      <w:ind w:left="970" w:hanging="403"/>
    </w:pPr>
    <w:rPr>
      <w:rFonts w:ascii="Times New Roman" w:hAnsi="Times New Roman"/>
      <w:b/>
    </w:rPr>
  </w:style>
  <w:style w:type="paragraph" w:styleId="ListNumber">
    <w:name w:val="List Number"/>
    <w:basedOn w:val="List"/>
    <w:rsid w:val="00D42766"/>
    <w:pPr>
      <w:numPr>
        <w:numId w:val="11"/>
      </w:numPr>
    </w:pPr>
  </w:style>
  <w:style w:type="character" w:customStyle="1" w:styleId="WingdingSymbols">
    <w:name w:val="Wingding Symbols"/>
    <w:rsid w:val="00D42766"/>
    <w:rPr>
      <w:rFonts w:ascii="Wingdings" w:hAnsi="Wingdings"/>
    </w:rPr>
  </w:style>
  <w:style w:type="paragraph" w:customStyle="1" w:styleId="TableHeading">
    <w:name w:val="Table Heading"/>
    <w:basedOn w:val="HeadingBase"/>
    <w:rsid w:val="00D42766"/>
    <w:pPr>
      <w:keepLines/>
      <w:pBdr>
        <w:bottom w:val="single" w:sz="6" w:space="1" w:color="918585"/>
      </w:pBdr>
      <w:spacing w:before="240"/>
    </w:pPr>
  </w:style>
  <w:style w:type="character" w:customStyle="1" w:styleId="HotSpot">
    <w:name w:val="HotSpot"/>
    <w:rsid w:val="00D42766"/>
    <w:rPr>
      <w:color w:val="0033CC"/>
      <w:u w:val="none"/>
    </w:rPr>
  </w:style>
  <w:style w:type="paragraph" w:customStyle="1" w:styleId="BodyTextRight">
    <w:name w:val="Body Text Right"/>
    <w:basedOn w:val="BodyText"/>
    <w:rsid w:val="00D42766"/>
    <w:pPr>
      <w:spacing w:before="0" w:after="0"/>
      <w:jc w:val="right"/>
    </w:pPr>
  </w:style>
  <w:style w:type="paragraph" w:styleId="Index3">
    <w:name w:val="index 3"/>
    <w:basedOn w:val="ListNumber2"/>
    <w:next w:val="Normal"/>
    <w:semiHidden/>
    <w:rsid w:val="00D42766"/>
    <w:pPr>
      <w:numPr>
        <w:numId w:val="0"/>
      </w:numPr>
      <w:tabs>
        <w:tab w:val="right" w:leader="dot" w:pos="4176"/>
      </w:tabs>
    </w:pPr>
  </w:style>
  <w:style w:type="paragraph" w:styleId="ListNumber2">
    <w:name w:val="List Number 2"/>
    <w:basedOn w:val="List2"/>
    <w:rsid w:val="00D42766"/>
    <w:pPr>
      <w:numPr>
        <w:numId w:val="10"/>
      </w:numPr>
      <w:tabs>
        <w:tab w:val="clear" w:pos="1060"/>
      </w:tabs>
    </w:pPr>
  </w:style>
  <w:style w:type="paragraph" w:customStyle="1" w:styleId="MarginNote">
    <w:name w:val="Margin Note"/>
    <w:basedOn w:val="BodyText"/>
    <w:rsid w:val="00D427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27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27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2766"/>
    <w:rPr>
      <w:sz w:val="32"/>
    </w:rPr>
  </w:style>
  <w:style w:type="paragraph" w:customStyle="1" w:styleId="HeadingProcedure">
    <w:name w:val="Heading Procedure"/>
    <w:basedOn w:val="HeadingBase"/>
    <w:next w:val="Normal"/>
    <w:rsid w:val="00D42766"/>
    <w:pPr>
      <w:tabs>
        <w:tab w:val="left" w:pos="0"/>
      </w:tabs>
      <w:spacing w:before="120" w:after="60"/>
    </w:pPr>
    <w:rPr>
      <w:i/>
      <w:color w:val="918585"/>
      <w:sz w:val="22"/>
    </w:rPr>
  </w:style>
  <w:style w:type="paragraph" w:customStyle="1" w:styleId="TableBodyText">
    <w:name w:val="Table Body Text"/>
    <w:basedOn w:val="BodyText"/>
    <w:rsid w:val="00D42766"/>
    <w:pPr>
      <w:spacing w:before="60" w:after="60"/>
    </w:pPr>
  </w:style>
  <w:style w:type="paragraph" w:styleId="ListContinue">
    <w:name w:val="List Continue"/>
    <w:basedOn w:val="List"/>
    <w:rsid w:val="00D42766"/>
    <w:pPr>
      <w:ind w:firstLine="0"/>
    </w:pPr>
  </w:style>
  <w:style w:type="paragraph" w:customStyle="1" w:styleId="ListNote">
    <w:name w:val="List Note"/>
    <w:basedOn w:val="List"/>
    <w:rsid w:val="00D42766"/>
    <w:pPr>
      <w:pBdr>
        <w:top w:val="single" w:sz="6" w:space="2" w:color="918585"/>
        <w:bottom w:val="single" w:sz="6" w:space="2" w:color="918585"/>
      </w:pBdr>
      <w:tabs>
        <w:tab w:val="left" w:pos="1021"/>
      </w:tabs>
      <w:ind w:firstLine="0"/>
    </w:pPr>
  </w:style>
  <w:style w:type="paragraph" w:customStyle="1" w:styleId="Warning">
    <w:name w:val="Warning"/>
    <w:basedOn w:val="BodyText"/>
    <w:rsid w:val="00D42766"/>
    <w:pPr>
      <w:shd w:val="clear" w:color="auto" w:fill="D9D9D9"/>
      <w:tabs>
        <w:tab w:val="left" w:pos="992"/>
      </w:tabs>
      <w:ind w:left="119" w:right="119"/>
    </w:pPr>
    <w:rPr>
      <w:sz w:val="20"/>
    </w:rPr>
  </w:style>
  <w:style w:type="paragraph" w:customStyle="1" w:styleId="MarginIcons">
    <w:name w:val="Margin Icons"/>
    <w:basedOn w:val="BodyText"/>
    <w:rsid w:val="00D427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2766"/>
    <w:rPr>
      <w:rFonts w:ascii="Courier New" w:hAnsi="Courier New"/>
    </w:rPr>
  </w:style>
  <w:style w:type="paragraph" w:customStyle="1" w:styleId="NoteBullet">
    <w:name w:val="Note Bullet"/>
    <w:basedOn w:val="Note"/>
    <w:rsid w:val="00D42766"/>
    <w:pPr>
      <w:tabs>
        <w:tab w:val="clear" w:pos="680"/>
      </w:tabs>
      <w:spacing w:before="60" w:after="60"/>
    </w:pPr>
  </w:style>
  <w:style w:type="paragraph" w:customStyle="1" w:styleId="SubHeading2">
    <w:name w:val="SubHeading2"/>
    <w:basedOn w:val="HeadingBase"/>
    <w:rsid w:val="00D42766"/>
    <w:pPr>
      <w:spacing w:before="240" w:after="60"/>
    </w:pPr>
    <w:rPr>
      <w:sz w:val="20"/>
    </w:rPr>
  </w:style>
  <w:style w:type="paragraph" w:customStyle="1" w:styleId="SubHeading1">
    <w:name w:val="SubHeading1"/>
    <w:basedOn w:val="HeadingBase"/>
    <w:rsid w:val="00D42766"/>
    <w:pPr>
      <w:spacing w:before="240" w:after="60"/>
    </w:pPr>
    <w:rPr>
      <w:color w:val="918585"/>
      <w:sz w:val="22"/>
    </w:rPr>
  </w:style>
  <w:style w:type="paragraph" w:customStyle="1" w:styleId="SideHeading">
    <w:name w:val="Side Heading"/>
    <w:basedOn w:val="HeadingBase"/>
    <w:rsid w:val="00D427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2766"/>
    <w:pPr>
      <w:numPr>
        <w:numId w:val="12"/>
      </w:numPr>
    </w:pPr>
  </w:style>
  <w:style w:type="paragraph" w:styleId="PlainText">
    <w:name w:val="Plain Text"/>
    <w:basedOn w:val="Normal"/>
    <w:link w:val="PlainTextChar"/>
    <w:rsid w:val="00D42766"/>
    <w:rPr>
      <w:sz w:val="20"/>
    </w:rPr>
  </w:style>
  <w:style w:type="character" w:customStyle="1" w:styleId="PlainTextChar">
    <w:name w:val="Plain Text Char"/>
    <w:basedOn w:val="DefaultParagraphFont"/>
    <w:link w:val="PlainText"/>
    <w:rsid w:val="00D427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42766"/>
    <w:rPr>
      <w:b/>
      <w:smallCaps/>
    </w:rPr>
  </w:style>
  <w:style w:type="paragraph" w:customStyle="1" w:styleId="TableListNumber">
    <w:name w:val="Table List Number"/>
    <w:basedOn w:val="ListNumber"/>
    <w:rsid w:val="00D42766"/>
    <w:pPr>
      <w:numPr>
        <w:numId w:val="0"/>
      </w:numPr>
    </w:pPr>
  </w:style>
  <w:style w:type="paragraph" w:styleId="TOC4">
    <w:name w:val="toc 4"/>
    <w:basedOn w:val="TOCBase"/>
    <w:next w:val="Normal"/>
    <w:semiHidden/>
    <w:rsid w:val="00D42766"/>
    <w:pPr>
      <w:tabs>
        <w:tab w:val="right" w:leader="dot" w:pos="9071"/>
      </w:tabs>
      <w:ind w:left="1701"/>
    </w:pPr>
  </w:style>
  <w:style w:type="paragraph" w:customStyle="1" w:styleId="ListAlpha">
    <w:name w:val="List Alpha"/>
    <w:basedOn w:val="List"/>
    <w:rsid w:val="00D42766"/>
    <w:pPr>
      <w:numPr>
        <w:numId w:val="9"/>
      </w:numPr>
    </w:pPr>
  </w:style>
  <w:style w:type="paragraph" w:customStyle="1" w:styleId="ListAlpha2">
    <w:name w:val="List Alpha 2"/>
    <w:basedOn w:val="List2"/>
    <w:rsid w:val="00D42766"/>
    <w:pPr>
      <w:numPr>
        <w:numId w:val="8"/>
      </w:numPr>
    </w:pPr>
  </w:style>
  <w:style w:type="paragraph" w:styleId="List3">
    <w:name w:val="List 3"/>
    <w:basedOn w:val="BodyText"/>
    <w:rsid w:val="00D42766"/>
    <w:pPr>
      <w:tabs>
        <w:tab w:val="left" w:pos="1021"/>
      </w:tabs>
      <w:spacing w:before="60" w:after="60"/>
      <w:ind w:left="1020" w:hanging="340"/>
    </w:pPr>
  </w:style>
  <w:style w:type="paragraph" w:styleId="List4">
    <w:name w:val="List 4"/>
    <w:basedOn w:val="BodyText"/>
    <w:rsid w:val="00D42766"/>
    <w:pPr>
      <w:tabs>
        <w:tab w:val="left" w:pos="1361"/>
      </w:tabs>
      <w:spacing w:before="60" w:after="60"/>
      <w:ind w:left="1361" w:hanging="340"/>
    </w:pPr>
  </w:style>
  <w:style w:type="paragraph" w:styleId="List5">
    <w:name w:val="List 5"/>
    <w:basedOn w:val="BodyText"/>
    <w:rsid w:val="00D42766"/>
    <w:pPr>
      <w:tabs>
        <w:tab w:val="left" w:pos="1701"/>
      </w:tabs>
      <w:spacing w:before="60" w:after="60"/>
      <w:ind w:left="1701" w:hanging="340"/>
    </w:pPr>
  </w:style>
  <w:style w:type="paragraph" w:styleId="ListBullet3">
    <w:name w:val="List Bullet 3"/>
    <w:basedOn w:val="List3"/>
    <w:rsid w:val="00D42766"/>
    <w:pPr>
      <w:numPr>
        <w:numId w:val="15"/>
      </w:numPr>
      <w:tabs>
        <w:tab w:val="clear" w:pos="1021"/>
      </w:tabs>
      <w:ind w:left="1037" w:hanging="357"/>
    </w:pPr>
  </w:style>
  <w:style w:type="paragraph" w:styleId="ListBullet4">
    <w:name w:val="List Bullet 4"/>
    <w:basedOn w:val="List4"/>
    <w:rsid w:val="00D42766"/>
    <w:pPr>
      <w:numPr>
        <w:numId w:val="3"/>
      </w:numPr>
    </w:pPr>
  </w:style>
  <w:style w:type="paragraph" w:styleId="ListBullet5">
    <w:name w:val="List Bullet 5"/>
    <w:basedOn w:val="List5"/>
    <w:rsid w:val="00D42766"/>
    <w:pPr>
      <w:numPr>
        <w:numId w:val="4"/>
      </w:numPr>
    </w:pPr>
  </w:style>
  <w:style w:type="paragraph" w:styleId="ListContinue2">
    <w:name w:val="List Continue 2"/>
    <w:basedOn w:val="List2"/>
    <w:rsid w:val="00D42766"/>
    <w:pPr>
      <w:ind w:firstLine="0"/>
    </w:pPr>
  </w:style>
  <w:style w:type="paragraph" w:styleId="ListContinue3">
    <w:name w:val="List Continue 3"/>
    <w:basedOn w:val="List3"/>
    <w:rsid w:val="00D42766"/>
    <w:pPr>
      <w:ind w:left="1021" w:firstLine="0"/>
    </w:pPr>
  </w:style>
  <w:style w:type="paragraph" w:styleId="ListContinue4">
    <w:name w:val="List Continue 4"/>
    <w:basedOn w:val="List4"/>
    <w:rsid w:val="00D42766"/>
    <w:pPr>
      <w:ind w:firstLine="0"/>
    </w:pPr>
  </w:style>
  <w:style w:type="paragraph" w:styleId="ListContinue5">
    <w:name w:val="List Continue 5"/>
    <w:basedOn w:val="List5"/>
    <w:rsid w:val="00D42766"/>
    <w:pPr>
      <w:ind w:firstLine="0"/>
    </w:pPr>
  </w:style>
  <w:style w:type="paragraph" w:styleId="ListNumber3">
    <w:name w:val="List Number 3"/>
    <w:basedOn w:val="List3"/>
    <w:rsid w:val="00D42766"/>
    <w:pPr>
      <w:numPr>
        <w:numId w:val="5"/>
      </w:numPr>
    </w:pPr>
  </w:style>
  <w:style w:type="paragraph" w:styleId="ListNumber4">
    <w:name w:val="List Number 4"/>
    <w:basedOn w:val="List4"/>
    <w:rsid w:val="00D42766"/>
    <w:pPr>
      <w:numPr>
        <w:numId w:val="6"/>
      </w:numPr>
    </w:pPr>
  </w:style>
  <w:style w:type="paragraph" w:styleId="ListNumber5">
    <w:name w:val="List Number 5"/>
    <w:basedOn w:val="List5"/>
    <w:rsid w:val="00D42766"/>
    <w:pPr>
      <w:numPr>
        <w:numId w:val="7"/>
      </w:numPr>
    </w:pPr>
  </w:style>
  <w:style w:type="paragraph" w:styleId="BlockText">
    <w:name w:val="Block Text"/>
    <w:basedOn w:val="Normal"/>
    <w:rsid w:val="00D42766"/>
    <w:pPr>
      <w:spacing w:after="120"/>
      <w:ind w:left="1440" w:right="1440"/>
    </w:pPr>
  </w:style>
  <w:style w:type="character" w:customStyle="1" w:styleId="Subscript">
    <w:name w:val="Subscript"/>
    <w:basedOn w:val="DefaultParagraphFont"/>
    <w:rsid w:val="00D42766"/>
    <w:rPr>
      <w:sz w:val="16"/>
      <w:vertAlign w:val="subscript"/>
    </w:rPr>
  </w:style>
  <w:style w:type="character" w:customStyle="1" w:styleId="Superscript">
    <w:name w:val="Superscript"/>
    <w:basedOn w:val="DefaultParagraphFont"/>
    <w:rsid w:val="00D42766"/>
    <w:rPr>
      <w:sz w:val="16"/>
      <w:vertAlign w:val="superscript"/>
    </w:rPr>
  </w:style>
  <w:style w:type="character" w:customStyle="1" w:styleId="Symbols">
    <w:name w:val="Symbols"/>
    <w:basedOn w:val="DefaultParagraphFont"/>
    <w:rsid w:val="00D42766"/>
    <w:rPr>
      <w:rFonts w:ascii="Symbol" w:hAnsi="Symbol"/>
    </w:rPr>
  </w:style>
  <w:style w:type="character" w:customStyle="1" w:styleId="MenuOptions">
    <w:name w:val="Menu Options"/>
    <w:basedOn w:val="DefaultParagraphFont"/>
    <w:rsid w:val="00D42766"/>
    <w:rPr>
      <w:rFonts w:ascii="Arial Narrow" w:hAnsi="Arial Narrow"/>
      <w:smallCaps/>
    </w:rPr>
  </w:style>
  <w:style w:type="character" w:customStyle="1" w:styleId="Buttons">
    <w:name w:val="Buttons"/>
    <w:basedOn w:val="DefaultParagraphFont"/>
    <w:rsid w:val="00D42766"/>
    <w:rPr>
      <w:b/>
    </w:rPr>
  </w:style>
  <w:style w:type="character" w:customStyle="1" w:styleId="Underlined">
    <w:name w:val="Underlined"/>
    <w:basedOn w:val="DefaultParagraphFont"/>
    <w:rsid w:val="00D42766"/>
    <w:rPr>
      <w:u w:val="single"/>
    </w:rPr>
  </w:style>
  <w:style w:type="paragraph" w:customStyle="1" w:styleId="TableBodyTextRight">
    <w:name w:val="Table Body Text Right"/>
    <w:basedOn w:val="TableBodyText"/>
    <w:rsid w:val="00D42766"/>
    <w:pPr>
      <w:widowControl w:val="0"/>
      <w:autoSpaceDE w:val="0"/>
      <w:autoSpaceDN w:val="0"/>
      <w:adjustRightInd w:val="0"/>
      <w:jc w:val="right"/>
    </w:pPr>
    <w:rPr>
      <w:rFonts w:cs="Arial"/>
      <w:szCs w:val="18"/>
    </w:rPr>
  </w:style>
  <w:style w:type="paragraph" w:customStyle="1" w:styleId="CopyrightText">
    <w:name w:val="Copyright Text"/>
    <w:basedOn w:val="BodyText"/>
    <w:rsid w:val="00D42766"/>
    <w:rPr>
      <w:sz w:val="18"/>
    </w:rPr>
  </w:style>
  <w:style w:type="paragraph" w:customStyle="1" w:styleId="BodySmallRight">
    <w:name w:val="Body Small Right"/>
    <w:basedOn w:val="BodyTextRight"/>
    <w:rsid w:val="00D42766"/>
    <w:rPr>
      <w:sz w:val="18"/>
      <w:szCs w:val="18"/>
    </w:rPr>
  </w:style>
  <w:style w:type="paragraph" w:customStyle="1" w:styleId="MarginEdition">
    <w:name w:val="Margin Edition"/>
    <w:basedOn w:val="MarginNote"/>
    <w:rsid w:val="00D42766"/>
    <w:pPr>
      <w:spacing w:before="0" w:after="0"/>
    </w:pPr>
    <w:rPr>
      <w:rFonts w:ascii="Times New Roman" w:hAnsi="Times New Roman"/>
      <w:color w:val="999999"/>
    </w:rPr>
  </w:style>
  <w:style w:type="paragraph" w:customStyle="1" w:styleId="Spacer">
    <w:name w:val="Spacer"/>
    <w:basedOn w:val="Normal"/>
    <w:rsid w:val="00D42766"/>
    <w:rPr>
      <w:sz w:val="2"/>
      <w:szCs w:val="2"/>
    </w:rPr>
  </w:style>
  <w:style w:type="character" w:customStyle="1" w:styleId="Small">
    <w:name w:val="Small"/>
    <w:basedOn w:val="DefaultParagraphFont"/>
    <w:rsid w:val="00D42766"/>
    <w:rPr>
      <w:sz w:val="16"/>
    </w:rPr>
  </w:style>
  <w:style w:type="paragraph" w:customStyle="1" w:styleId="WideTable">
    <w:name w:val="Wide Table"/>
    <w:basedOn w:val="Normal"/>
    <w:rsid w:val="00D42766"/>
    <w:pPr>
      <w:ind w:left="-1418"/>
    </w:pPr>
    <w:rPr>
      <w:sz w:val="2"/>
      <w:szCs w:val="2"/>
    </w:rPr>
  </w:style>
  <w:style w:type="character" w:styleId="PageNumber">
    <w:name w:val="page number"/>
    <w:basedOn w:val="DefaultParagraphFont"/>
    <w:rsid w:val="00D42766"/>
  </w:style>
  <w:style w:type="paragraph" w:styleId="Quote">
    <w:name w:val="Quote"/>
    <w:basedOn w:val="Heading1"/>
    <w:link w:val="QuoteChar"/>
    <w:qFormat/>
    <w:rsid w:val="00D42766"/>
    <w:rPr>
      <w:b w:val="0"/>
      <w:sz w:val="72"/>
      <w:szCs w:val="72"/>
      <w:lang w:val="en-NZ"/>
    </w:rPr>
  </w:style>
  <w:style w:type="character" w:customStyle="1" w:styleId="QuoteChar">
    <w:name w:val="Quote Char"/>
    <w:basedOn w:val="DefaultParagraphFont"/>
    <w:link w:val="Quote"/>
    <w:rsid w:val="00D427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2766"/>
    <w:pPr>
      <w:pageBreakBefore/>
    </w:pPr>
  </w:style>
  <w:style w:type="paragraph" w:customStyle="1" w:styleId="Border">
    <w:name w:val="Border"/>
    <w:basedOn w:val="Normal"/>
    <w:qFormat/>
    <w:rsid w:val="00D427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2766"/>
    <w:rPr>
      <w:b/>
      <w:bCs/>
      <w:i/>
      <w:iCs/>
      <w:color w:val="auto"/>
    </w:rPr>
  </w:style>
  <w:style w:type="paragraph" w:styleId="IntenseQuote">
    <w:name w:val="Intense Quote"/>
    <w:basedOn w:val="Normal"/>
    <w:next w:val="Normal"/>
    <w:link w:val="IntenseQuoteChar"/>
    <w:uiPriority w:val="30"/>
    <w:qFormat/>
    <w:rsid w:val="00D427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27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42766"/>
    <w:rPr>
      <w:smallCaps/>
      <w:color w:val="auto"/>
      <w:u w:val="single"/>
    </w:rPr>
  </w:style>
  <w:style w:type="character" w:styleId="IntenseReference">
    <w:name w:val="Intense Reference"/>
    <w:basedOn w:val="DefaultParagraphFont"/>
    <w:uiPriority w:val="32"/>
    <w:qFormat/>
    <w:rsid w:val="00D42766"/>
    <w:rPr>
      <w:b/>
      <w:bCs/>
      <w:smallCaps/>
      <w:color w:val="auto"/>
      <w:spacing w:val="5"/>
      <w:u w:val="single"/>
    </w:rPr>
  </w:style>
  <w:style w:type="paragraph" w:customStyle="1" w:styleId="2ColumnHeading">
    <w:name w:val="2Column Heading"/>
    <w:basedOn w:val="BodyText"/>
    <w:qFormat/>
    <w:rsid w:val="00D42766"/>
    <w:pPr>
      <w:spacing w:after="60"/>
      <w:ind w:left="-2268"/>
    </w:pPr>
    <w:rPr>
      <w:b/>
    </w:rPr>
  </w:style>
  <w:style w:type="paragraph" w:customStyle="1" w:styleId="Heading1TOC">
    <w:name w:val="Heading1 TOC"/>
    <w:basedOn w:val="Normal"/>
    <w:qFormat/>
    <w:rsid w:val="00D42766"/>
    <w:pPr>
      <w:spacing w:before="240" w:after="120"/>
    </w:pPr>
    <w:rPr>
      <w:rFonts w:ascii="Times New Roman" w:hAnsi="Times New Roman"/>
      <w:b/>
      <w:sz w:val="32"/>
    </w:rPr>
  </w:style>
  <w:style w:type="paragraph" w:customStyle="1" w:styleId="Heading2TOC">
    <w:name w:val="Heading2 TOC"/>
    <w:basedOn w:val="Normal"/>
    <w:qFormat/>
    <w:rsid w:val="00D42766"/>
    <w:pPr>
      <w:spacing w:before="240" w:after="60"/>
    </w:pPr>
    <w:rPr>
      <w:rFonts w:ascii="Times New Roman" w:hAnsi="Times New Roman"/>
      <w:b/>
      <w:sz w:val="28"/>
    </w:rPr>
  </w:style>
  <w:style w:type="character" w:customStyle="1" w:styleId="Underline">
    <w:name w:val="Underline"/>
    <w:basedOn w:val="DefaultParagraphFont"/>
    <w:qFormat/>
    <w:rsid w:val="00D42766"/>
    <w:rPr>
      <w:u w:val="single"/>
    </w:rPr>
  </w:style>
  <w:style w:type="paragraph" w:styleId="BalloonText">
    <w:name w:val="Balloon Text"/>
    <w:basedOn w:val="Normal"/>
    <w:link w:val="BalloonTextChar"/>
    <w:rsid w:val="00D42766"/>
    <w:rPr>
      <w:rFonts w:ascii="Tahoma" w:hAnsi="Tahoma" w:cs="Tahoma"/>
      <w:sz w:val="16"/>
      <w:szCs w:val="16"/>
    </w:rPr>
  </w:style>
  <w:style w:type="character" w:customStyle="1" w:styleId="BalloonTextChar">
    <w:name w:val="Balloon Text Char"/>
    <w:basedOn w:val="DefaultParagraphFont"/>
    <w:link w:val="BalloonText"/>
    <w:rsid w:val="00D427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27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27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1193</Words>
  <Characters>7666</Characters>
  <Application>Microsoft Office Word</Application>
  <DocSecurity>0</DocSecurity>
  <Lines>297</Lines>
  <Paragraphs>170</Paragraphs>
  <ScaleCrop>false</ScaleCrop>
  <Company>Author-it Software Corporation Ltd.</Company>
  <LinksUpToDate>false</LinksUpToDate>
  <CharactersWithSpaces>8785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FNSCRD401A Assess credit applications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2012-05-26T16:15:00Z</dcterms:created>
  <dcterms:modified xsi:type="dcterms:W3CDTF">2012-05-26T16:15:00Z</dcterms:modified>
</cp:coreProperties>
</file>