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59AD" w:rsidP="00EE59AD">
      <w:pPr>
        <w:pStyle w:val="Title"/>
      </w:pPr>
      <w:r>
        <w:fldChar w:fldCharType="begin"/>
      </w:r>
      <w:r>
        <w:instrText xml:space="preserve"> TITLE   \* MERGEFORMAT </w:instrText>
      </w:r>
      <w:r>
        <w:fldChar w:fldCharType="separate"/>
      </w:r>
      <w:r>
        <w:t>FNSCRD302A Monitor and control accounts receivable</w:t>
      </w:r>
      <w:r>
        <w:fldChar w:fldCharType="end"/>
      </w:r>
    </w:p>
    <w:p w:rsidR="00EE59AD" w:rsidP="00EE59AD">
      <w:pPr>
        <w:pStyle w:val="Version"/>
        <w:sectPr w:rsidSect="007729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7293B" w:rsidP="0077293B">
      <w:pPr>
        <w:pStyle w:val="SuperHeading"/>
      </w:pPr>
      <w:r w:rsidRPr="0077293B">
        <w:t>FNSCRD302A Monitor and control accounts receivable</w:t>
      </w:r>
    </w:p>
    <w:p w:rsidR="00000000" w:rsidRPr="0077293B" w:rsidP="0077293B">
      <w:pPr>
        <w:pStyle w:val="SuperHeading"/>
      </w:pPr>
    </w:p>
    <w:p w:rsidR="00000000" w:rsidRPr="0077293B" w:rsidP="0077293B">
      <w:pPr>
        <w:pStyle w:val="Heading1"/>
      </w:pPr>
      <w:bookmarkStart w:id="1" w:name="O_77871"/>
      <w:bookmarkEnd w:id="1"/>
      <w:r w:rsidRPr="0077293B">
        <w:t>Modification History</w:t>
      </w:r>
    </w:p>
    <w:p w:rsidR="00000000" w:rsidRPr="0077293B" w:rsidP="0077293B">
      <w:pPr>
        <w:pStyle w:val="BodyText"/>
      </w:pPr>
      <w:r w:rsidRPr="0077293B">
        <w:t>Not applicable.</w:t>
      </w:r>
    </w:p>
    <w:p w:rsidR="00000000" w:rsidRPr="0077293B" w:rsidP="0077293B">
      <w:pPr>
        <w:pStyle w:val="AllowPageBreak"/>
      </w:pPr>
    </w:p>
    <w:p w:rsidR="00000000" w:rsidRPr="0077293B" w:rsidP="0077293B">
      <w:pPr>
        <w:pStyle w:val="Heading1"/>
      </w:pPr>
      <w:bookmarkStart w:id="2" w:name="O_77872"/>
      <w:bookmarkEnd w:id="2"/>
      <w:r w:rsidRPr="0077293B">
        <w:t>Unit Descriptor</w:t>
      </w:r>
    </w:p>
    <w:tbl>
      <w:tblPr>
        <w:tblW w:w="0" w:type="auto"/>
        <w:tblLayout w:type="fixed"/>
        <w:tblCellMar>
          <w:left w:w="62" w:type="dxa"/>
          <w:right w:w="62" w:type="dxa"/>
        </w:tblCellMar>
        <w:tblLook w:val="0000"/>
      </w:tblPr>
      <w:tblGrid>
        <w:gridCol w:w="2639"/>
        <w:gridCol w:w="5883"/>
      </w:tblGrid>
      <w:tr w:rsidTr="00EE59AD">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3B">
            <w:pPr>
              <w:pStyle w:val="BodyText"/>
              <w:rPr>
                <w:lang w:val="en-NZ"/>
              </w:rPr>
            </w:pPr>
            <w:r w:rsidRPr="0077293B">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3B" w:rsidP="0077293B">
            <w:pPr>
              <w:pStyle w:val="BodyText"/>
            </w:pPr>
            <w:r w:rsidRPr="0077293B">
              <w:t>This unit describes the performance outcomes, skills and knowledge required to determine the nature an</w:t>
            </w:r>
            <w:r w:rsidRPr="0077293B">
              <w:t>d extent of account deficits and to reach a decision on payment methods and appropriate monitoring and controlling of accounts.</w:t>
            </w:r>
          </w:p>
          <w:p w:rsidR="00000000" w:rsidRPr="0077293B" w:rsidP="0077293B">
            <w:pPr>
              <w:pStyle w:val="BodyText"/>
            </w:pPr>
          </w:p>
          <w:p w:rsidR="00000000" w:rsidRPr="0077293B" w:rsidP="0077293B">
            <w:pPr>
              <w:pStyle w:val="BodyText"/>
            </w:pPr>
            <w:r w:rsidRPr="0077293B">
              <w:t>This unit may apply to job roles subject to licensing, legislative, regulatory or certification requirements so Commonwealth, S</w:t>
            </w:r>
            <w:r w:rsidRPr="0077293B">
              <w:t>tate or Territory requirements should be confirmed with the relevant body.</w:t>
            </w:r>
          </w:p>
        </w:tc>
      </w:tr>
    </w:tbl>
    <w:p w:rsidR="00000000" w:rsidRPr="0077293B" w:rsidP="0077293B">
      <w:pPr>
        <w:pStyle w:val="BodyText"/>
      </w:pPr>
    </w:p>
    <w:p w:rsidR="00000000" w:rsidRPr="0077293B" w:rsidP="0077293B">
      <w:pPr>
        <w:pStyle w:val="AllowPageBreak"/>
      </w:pPr>
    </w:p>
    <w:p w:rsidR="00000000" w:rsidRPr="0077293B" w:rsidP="0077293B">
      <w:pPr>
        <w:pStyle w:val="Heading1"/>
      </w:pPr>
      <w:bookmarkStart w:id="3" w:name="O_77873"/>
      <w:bookmarkEnd w:id="3"/>
      <w:r w:rsidRPr="0077293B">
        <w:t>Application of the Unit</w:t>
      </w:r>
    </w:p>
    <w:tbl>
      <w:tblPr>
        <w:tblW w:w="0" w:type="auto"/>
        <w:tblLayout w:type="fixed"/>
        <w:tblCellMar>
          <w:left w:w="62" w:type="dxa"/>
          <w:right w:w="62" w:type="dxa"/>
        </w:tblCellMar>
        <w:tblLook w:val="0000"/>
      </w:tblPr>
      <w:tblGrid>
        <w:gridCol w:w="2721"/>
        <w:gridCol w:w="5801"/>
      </w:tblGrid>
      <w:tr w:rsidTr="00EE59AD">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3B">
            <w:pPr>
              <w:pStyle w:val="BodyText"/>
              <w:rPr>
                <w:lang w:val="en-NZ"/>
              </w:rPr>
            </w:pPr>
            <w:r w:rsidRPr="0077293B">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3B" w:rsidP="0077293B">
            <w:pPr>
              <w:pStyle w:val="BodyText"/>
            </w:pPr>
            <w:r w:rsidRPr="0077293B">
              <w:t>The unit may be applied within organisations of various sizes and across a range of customer bases.</w:t>
            </w:r>
          </w:p>
        </w:tc>
      </w:tr>
    </w:tbl>
    <w:p w:rsidR="00000000" w:rsidRPr="0077293B" w:rsidP="0077293B">
      <w:pPr>
        <w:pStyle w:val="BodyText"/>
      </w:pPr>
    </w:p>
    <w:p w:rsidR="00000000" w:rsidRPr="0077293B" w:rsidP="0077293B">
      <w:pPr>
        <w:pStyle w:val="AllowPageBreak"/>
      </w:pPr>
    </w:p>
    <w:p w:rsidR="00000000" w:rsidRPr="0077293B" w:rsidP="0077293B">
      <w:pPr>
        <w:pStyle w:val="Heading1"/>
      </w:pPr>
      <w:bookmarkStart w:id="4" w:name="O_77874"/>
      <w:bookmarkEnd w:id="4"/>
      <w:r w:rsidRPr="0077293B">
        <w:t>Licensing/Regulatory Information</w:t>
      </w:r>
    </w:p>
    <w:p w:rsidR="00000000" w:rsidRPr="0077293B" w:rsidP="0077293B">
      <w:pPr>
        <w:pStyle w:val="BodyText"/>
      </w:pPr>
      <w:r w:rsidRPr="0077293B">
        <w:t>Not applicable.</w:t>
      </w:r>
    </w:p>
    <w:p w:rsidR="00000000" w:rsidRPr="0077293B" w:rsidP="0077293B">
      <w:pPr>
        <w:pStyle w:val="AllowPageBreak"/>
      </w:pPr>
    </w:p>
    <w:p w:rsidR="00000000" w:rsidRPr="0077293B" w:rsidP="0077293B">
      <w:pPr>
        <w:pStyle w:val="Heading1"/>
      </w:pPr>
      <w:bookmarkStart w:id="5" w:name="O_77876"/>
      <w:bookmarkEnd w:id="5"/>
      <w:r w:rsidRPr="0077293B">
        <w:t>Pre-Requisites</w:t>
      </w:r>
    </w:p>
    <w:tbl>
      <w:tblPr>
        <w:tblW w:w="0" w:type="auto"/>
        <w:tblLayout w:type="fixed"/>
        <w:tblCellMar>
          <w:left w:w="62" w:type="dxa"/>
          <w:right w:w="62" w:type="dxa"/>
        </w:tblCellMar>
        <w:tblLook w:val="0000"/>
      </w:tblPr>
      <w:tblGrid>
        <w:gridCol w:w="2745"/>
        <w:gridCol w:w="1301"/>
        <w:gridCol w:w="4476"/>
      </w:tblGrid>
      <w:tr w:rsidTr="00EE59AD">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3B">
            <w:pPr>
              <w:pStyle w:val="BodyText"/>
              <w:rPr>
                <w:lang w:val="en-NZ"/>
              </w:rPr>
            </w:pPr>
            <w:r w:rsidRPr="0077293B">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3B">
            <w:pPr>
              <w:pStyle w:val="BodyText"/>
              <w:rPr>
                <w:lang w:val="en-NZ"/>
              </w:rPr>
            </w:pPr>
          </w:p>
        </w:tc>
      </w:tr>
      <w:tr w:rsidTr="00EE59A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3B">
            <w:pPr>
              <w:pStyle w:val="BodyText"/>
              <w:rPr>
                <w:lang w:val="en-NZ"/>
              </w:rPr>
            </w:pPr>
          </w:p>
        </w:tc>
      </w:tr>
      <w:tr w:rsidTr="00EE59A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3B" w:rsidP="0077293B">
            <w:pPr>
              <w:pStyle w:val="BodyText"/>
            </w:pPr>
          </w:p>
        </w:tc>
      </w:tr>
    </w:tbl>
    <w:p w:rsidR="00000000" w:rsidRPr="0077293B" w:rsidP="0077293B">
      <w:pPr>
        <w:pStyle w:val="BodyText"/>
      </w:pPr>
    </w:p>
    <w:p w:rsidR="00000000" w:rsidRPr="0077293B" w:rsidP="0077293B">
      <w:pPr>
        <w:pStyle w:val="AllowPageBreak"/>
      </w:pPr>
    </w:p>
    <w:p w:rsidR="00000000" w:rsidRPr="0077293B" w:rsidP="0077293B">
      <w:pPr>
        <w:pStyle w:val="Heading1"/>
      </w:pPr>
      <w:bookmarkStart w:id="6" w:name="O_77875"/>
      <w:bookmarkEnd w:id="6"/>
      <w:r w:rsidRPr="0077293B">
        <w:t>Employability Skills Information</w:t>
      </w:r>
    </w:p>
    <w:tbl>
      <w:tblPr>
        <w:tblW w:w="0" w:type="auto"/>
        <w:tblLayout w:type="fixed"/>
        <w:tblCellMar>
          <w:left w:w="62" w:type="dxa"/>
          <w:right w:w="62" w:type="dxa"/>
        </w:tblCellMar>
        <w:tblLook w:val="0000"/>
      </w:tblPr>
      <w:tblGrid>
        <w:gridCol w:w="2762"/>
        <w:gridCol w:w="5760"/>
      </w:tblGrid>
      <w:tr w:rsidTr="00EE59AD">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3B">
            <w:pPr>
              <w:pStyle w:val="BodyText"/>
              <w:rPr>
                <w:lang w:val="en-NZ"/>
              </w:rPr>
            </w:pPr>
            <w:r w:rsidRPr="0077293B">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3B" w:rsidP="0077293B">
            <w:pPr>
              <w:pStyle w:val="BodyText"/>
            </w:pPr>
            <w:r w:rsidRPr="0077293B">
              <w:t>This unit contains employability skills.</w:t>
            </w:r>
          </w:p>
        </w:tc>
      </w:tr>
    </w:tbl>
    <w:p w:rsidR="00000000" w:rsidRPr="0077293B" w:rsidP="0077293B">
      <w:pPr>
        <w:pStyle w:val="BodyText"/>
      </w:pPr>
    </w:p>
    <w:p w:rsidR="00000000" w:rsidRPr="0077293B" w:rsidP="0077293B">
      <w:pPr>
        <w:pStyle w:val="AllowPageBreak"/>
      </w:pPr>
    </w:p>
    <w:p w:rsidR="00000000" w:rsidRPr="0077293B" w:rsidP="0077293B">
      <w:pPr>
        <w:pStyle w:val="Heading1"/>
      </w:pPr>
      <w:bookmarkStart w:id="7" w:name="O_77877"/>
      <w:bookmarkEnd w:id="7"/>
      <w:r w:rsidRPr="0077293B">
        <w:t>Elements and Performance Criteria Pre-Content</w:t>
      </w:r>
    </w:p>
    <w:tbl>
      <w:tblPr>
        <w:tblW w:w="0" w:type="auto"/>
        <w:tblLayout w:type="fixed"/>
        <w:tblCellMar>
          <w:left w:w="62" w:type="dxa"/>
          <w:right w:w="62" w:type="dxa"/>
        </w:tblCellMar>
        <w:tblLook w:val="0000"/>
      </w:tblPr>
      <w:tblGrid>
        <w:gridCol w:w="2576"/>
        <w:gridCol w:w="5946"/>
      </w:tblGrid>
      <w:tr w:rsidTr="00EE59AD">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3B">
            <w:pPr>
              <w:pStyle w:val="BodyText"/>
              <w:rPr>
                <w:lang w:val="en-NZ"/>
              </w:rPr>
            </w:pPr>
            <w:r w:rsidRPr="0077293B">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3B" w:rsidP="0077293B">
            <w:pPr>
              <w:pStyle w:val="BodyText"/>
            </w:pPr>
            <w:r w:rsidRPr="0077293B">
              <w:t>Performance criteria describe the performance needed to demonstrate achievement of the element. Where bold italicised text is used, further info</w:t>
            </w:r>
            <w:r w:rsidRPr="0077293B">
              <w:t>rmation is detailed in the required skills and knowledge section and the range statement. Assessment of performance is to be consistent with the evidence guide.</w:t>
            </w:r>
          </w:p>
        </w:tc>
      </w:tr>
    </w:tbl>
    <w:p w:rsidR="00000000" w:rsidRPr="0077293B" w:rsidP="0077293B">
      <w:pPr>
        <w:pStyle w:val="BodyText"/>
      </w:pPr>
    </w:p>
    <w:p w:rsidR="00000000" w:rsidRPr="0077293B" w:rsidP="0077293B">
      <w:pPr>
        <w:pStyle w:val="AllowPageBreak"/>
      </w:pPr>
    </w:p>
    <w:p w:rsidR="00000000" w:rsidRPr="0077293B" w:rsidP="0077293B">
      <w:pPr>
        <w:pStyle w:val="Heading1"/>
      </w:pPr>
      <w:bookmarkStart w:id="8" w:name="O_77878"/>
      <w:bookmarkEnd w:id="8"/>
      <w:r w:rsidRPr="0077293B">
        <w:t>Elements and Performance Criteria</w:t>
      </w:r>
    </w:p>
    <w:tbl>
      <w:tblPr>
        <w:tblW w:w="0" w:type="auto"/>
        <w:tblLayout w:type="fixed"/>
        <w:tblCellMar>
          <w:left w:w="62" w:type="dxa"/>
          <w:right w:w="62" w:type="dxa"/>
        </w:tblCellMar>
        <w:tblLook w:val="0000"/>
      </w:tblPr>
      <w:tblGrid>
        <w:gridCol w:w="2576"/>
        <w:gridCol w:w="5946"/>
      </w:tblGrid>
      <w:tr w:rsidTr="00EE59AD">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3B" w:rsidP="0077293B">
            <w:pPr>
              <w:pStyle w:val="BodyText"/>
            </w:pPr>
            <w:r w:rsidRPr="0077293B">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3B">
            <w:pPr>
              <w:pStyle w:val="BodyText"/>
              <w:rPr>
                <w:lang w:val="en-NZ"/>
              </w:rPr>
            </w:pPr>
            <w:r w:rsidRPr="0077293B">
              <w:rPr>
                <w:rStyle w:val="SpecialBold"/>
              </w:rPr>
              <w:t>PERFORMANCE CRITERIA</w:t>
            </w:r>
          </w:p>
        </w:tc>
      </w:tr>
      <w:tr w:rsidTr="00EE59AD">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3B">
            <w:pPr>
              <w:pStyle w:val="List"/>
              <w:rPr>
                <w:lang w:val="en-NZ"/>
              </w:rPr>
            </w:pPr>
            <w:r w:rsidRPr="0077293B">
              <w:t>1.</w:t>
            </w:r>
            <w:r w:rsidRPr="0077293B">
              <w:tab/>
            </w:r>
            <w:r w:rsidRPr="0077293B">
              <w:t>Collect and record monies due</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3B" w:rsidP="0077293B">
            <w:pPr>
              <w:pStyle w:val="List2"/>
            </w:pPr>
            <w:r w:rsidRPr="0077293B">
              <w:t>1.1.</w:t>
            </w:r>
            <w:r w:rsidRPr="0077293B">
              <w:tab/>
              <w:t xml:space="preserve">Status of debt is determined in accordance with </w:t>
            </w:r>
            <w:r w:rsidRPr="0077293B">
              <w:rPr>
                <w:rStyle w:val="BoldandItalics"/>
              </w:rPr>
              <w:t>organisation policy and guidelines</w:t>
            </w:r>
            <w:r w:rsidRPr="0077293B">
              <w:t xml:space="preserve"> and </w:t>
            </w:r>
            <w:r w:rsidRPr="0077293B">
              <w:rPr>
                <w:rStyle w:val="BoldandItalics"/>
              </w:rPr>
              <w:t>legislative requirements</w:t>
            </w:r>
          </w:p>
          <w:p w:rsidR="00000000" w:rsidRPr="0077293B" w:rsidP="0077293B">
            <w:pPr>
              <w:pStyle w:val="List2"/>
            </w:pPr>
            <w:r w:rsidRPr="0077293B">
              <w:t>1.2.</w:t>
            </w:r>
            <w:r w:rsidRPr="0077293B">
              <w:tab/>
              <w:t>Transactions on account are accurately recorded and maintained according to organisation policy and guid</w:t>
            </w:r>
            <w:r w:rsidRPr="0077293B">
              <w:t>elines</w:t>
            </w:r>
          </w:p>
          <w:p w:rsidR="00000000" w:rsidP="0077293B">
            <w:pPr>
              <w:pStyle w:val="List2"/>
              <w:rPr>
                <w:lang w:val="en-NZ"/>
              </w:rPr>
            </w:pPr>
            <w:r w:rsidRPr="0077293B">
              <w:t>1.3.</w:t>
            </w:r>
            <w:r w:rsidRPr="0077293B">
              <w:tab/>
            </w:r>
            <w:r w:rsidRPr="0077293B">
              <w:rPr>
                <w:rStyle w:val="BoldandItalics"/>
              </w:rPr>
              <w:t>Records</w:t>
            </w:r>
            <w:r w:rsidRPr="0077293B">
              <w:t xml:space="preserve"> of customer contact are accurately maintained</w:t>
            </w:r>
          </w:p>
        </w:tc>
      </w:tr>
      <w:tr w:rsidTr="00EE59AD">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3B">
            <w:pPr>
              <w:pStyle w:val="List"/>
              <w:rPr>
                <w:lang w:val="en-NZ"/>
              </w:rPr>
            </w:pPr>
            <w:r w:rsidRPr="0077293B">
              <w:t>2.</w:t>
            </w:r>
            <w:r w:rsidRPr="0077293B">
              <w:tab/>
              <w:t>Review compliance with terms and conditions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3B">
            <w:pPr>
              <w:pStyle w:val="List2"/>
              <w:rPr>
                <w:lang w:val="en-NZ"/>
              </w:rPr>
            </w:pPr>
            <w:r w:rsidRPr="0077293B">
              <w:t>2.1.</w:t>
            </w:r>
            <w:r w:rsidRPr="0077293B">
              <w:tab/>
              <w:t xml:space="preserve">Customers in breach of terms and conditions are correctly identified and </w:t>
            </w:r>
            <w:r w:rsidRPr="0077293B">
              <w:rPr>
                <w:rStyle w:val="BoldandItalics"/>
              </w:rPr>
              <w:t>contacted</w:t>
            </w:r>
            <w:r w:rsidRPr="0077293B">
              <w:t xml:space="preserve"> promptly and courteously to bring account within terms</w:t>
            </w:r>
          </w:p>
        </w:tc>
      </w:tr>
      <w:tr w:rsidTr="00EE59AD">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3B">
            <w:pPr>
              <w:pStyle w:val="List"/>
              <w:rPr>
                <w:lang w:val="en-NZ"/>
              </w:rPr>
            </w:pPr>
            <w:r w:rsidRPr="0077293B">
              <w:t>3.</w:t>
            </w:r>
            <w:r w:rsidRPr="0077293B">
              <w:tab/>
              <w:t>Resolve disputed amounts within predetermined parameters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3B" w:rsidP="0077293B">
            <w:pPr>
              <w:pStyle w:val="List2"/>
            </w:pPr>
            <w:r w:rsidRPr="0077293B">
              <w:t>3.1.</w:t>
            </w:r>
            <w:r w:rsidRPr="0077293B">
              <w:tab/>
              <w:t>Background to claim is thoroughly researched based on client's outline of dispute</w:t>
            </w:r>
          </w:p>
          <w:p w:rsidR="00000000" w:rsidRPr="0077293B" w:rsidP="0077293B">
            <w:pPr>
              <w:pStyle w:val="List2"/>
            </w:pPr>
            <w:r w:rsidRPr="0077293B">
              <w:t>3.2.</w:t>
            </w:r>
            <w:r w:rsidRPr="0077293B">
              <w:tab/>
              <w:t>Records are thoroughly checked for verification of all case material</w:t>
            </w:r>
          </w:p>
          <w:p w:rsidR="00000000" w:rsidRPr="0077293B" w:rsidP="0077293B">
            <w:pPr>
              <w:pStyle w:val="List2"/>
            </w:pPr>
            <w:r w:rsidRPr="0077293B">
              <w:t>3.3.</w:t>
            </w:r>
            <w:r w:rsidRPr="0077293B">
              <w:tab/>
              <w:t>Type of claim is correctly i</w:t>
            </w:r>
            <w:r w:rsidRPr="0077293B">
              <w:t>dentified and resolved in accordance with organisation policy and procedures</w:t>
            </w:r>
          </w:p>
        </w:tc>
      </w:tr>
    </w:tbl>
    <w:p w:rsidR="00000000" w:rsidRPr="0077293B" w:rsidP="0077293B">
      <w:pPr>
        <w:pStyle w:val="BodyText"/>
      </w:pPr>
    </w:p>
    <w:p w:rsidR="00000000" w:rsidRPr="0077293B" w:rsidP="0077293B">
      <w:pPr>
        <w:pStyle w:val="AllowPageBreak"/>
      </w:pPr>
    </w:p>
    <w:p w:rsidR="00000000" w:rsidRPr="0077293B" w:rsidP="0077293B">
      <w:pPr>
        <w:pStyle w:val="Heading1"/>
      </w:pPr>
      <w:bookmarkStart w:id="9" w:name="O_77879"/>
      <w:bookmarkEnd w:id="9"/>
      <w:r w:rsidRPr="0077293B">
        <w:t>Required Skills and Knowledge</w:t>
      </w:r>
    </w:p>
    <w:tbl>
      <w:tblPr>
        <w:tblW w:w="0" w:type="auto"/>
        <w:tblLayout w:type="fixed"/>
        <w:tblCellMar>
          <w:left w:w="62" w:type="dxa"/>
          <w:right w:w="62" w:type="dxa"/>
        </w:tblCellMar>
        <w:tblLook w:val="0000"/>
      </w:tblPr>
      <w:tblGrid>
        <w:gridCol w:w="8522"/>
      </w:tblGrid>
      <w:tr w:rsidTr="00EE59A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7293B">
            <w:pPr>
              <w:pStyle w:val="BodyText"/>
              <w:rPr>
                <w:lang w:val="en-NZ"/>
              </w:rPr>
            </w:pPr>
            <w:r w:rsidRPr="0077293B">
              <w:rPr>
                <w:rStyle w:val="SpecialBold"/>
              </w:rPr>
              <w:t>REQUIRED SKILLS AND KNOWLEDGE</w:t>
            </w:r>
          </w:p>
        </w:tc>
      </w:tr>
      <w:tr w:rsidTr="00EE59A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7293B">
            <w:pPr>
              <w:pStyle w:val="BodyText"/>
              <w:rPr>
                <w:lang w:val="en-NZ"/>
              </w:rPr>
            </w:pPr>
            <w:r w:rsidRPr="0077293B">
              <w:t>This section describes the skills and knowledge required for this unit.</w:t>
            </w:r>
          </w:p>
        </w:tc>
      </w:tr>
      <w:tr w:rsidTr="00EE59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3B">
            <w:pPr>
              <w:pStyle w:val="BodyText"/>
              <w:rPr>
                <w:lang w:val="en-NZ"/>
              </w:rPr>
            </w:pPr>
            <w:r w:rsidRPr="0077293B">
              <w:rPr>
                <w:rStyle w:val="SpecialBold"/>
              </w:rPr>
              <w:t>Required skills</w:t>
            </w:r>
          </w:p>
        </w:tc>
      </w:tr>
      <w:tr w:rsidTr="00EE59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3B" w:rsidP="0077293B">
            <w:pPr>
              <w:pStyle w:val="ListBullet"/>
            </w:pPr>
            <w:r w:rsidRPr="0077293B">
              <w:t>communication skills to:</w:t>
            </w:r>
          </w:p>
          <w:p w:rsidR="00000000" w:rsidRPr="0077293B" w:rsidP="0077293B">
            <w:pPr>
              <w:pStyle w:val="ListBullet2"/>
            </w:pPr>
            <w:r w:rsidRPr="0077293B">
              <w:t>determine and confirm debt status, using questioning and active listening as required</w:t>
            </w:r>
          </w:p>
          <w:p w:rsidR="00000000" w:rsidRPr="0077293B" w:rsidP="0077293B">
            <w:pPr>
              <w:pStyle w:val="ListBullet2"/>
            </w:pPr>
            <w:r w:rsidRPr="0077293B">
              <w:t>liaise with others, share information, listen and understand</w:t>
            </w:r>
          </w:p>
          <w:p w:rsidR="00000000" w:rsidRPr="0077293B" w:rsidP="0077293B">
            <w:pPr>
              <w:pStyle w:val="ListBullet2"/>
            </w:pPr>
            <w:r w:rsidRPr="0077293B">
              <w:t>use language and concepts appropriate to cultural differences</w:t>
            </w:r>
          </w:p>
          <w:p w:rsidR="00000000" w:rsidRPr="0077293B" w:rsidP="0077293B">
            <w:pPr>
              <w:pStyle w:val="ListBullet"/>
            </w:pPr>
            <w:r w:rsidRPr="0077293B">
              <w:t>numeracy and IT skills to:</w:t>
            </w:r>
          </w:p>
          <w:p w:rsidR="00000000" w:rsidRPr="0077293B" w:rsidP="0077293B">
            <w:pPr>
              <w:pStyle w:val="ListBullet2"/>
            </w:pPr>
            <w:r w:rsidRPr="0077293B">
              <w:t xml:space="preserve">perform credit related calculations </w:t>
            </w:r>
          </w:p>
          <w:p w:rsidR="00000000" w:rsidRPr="0077293B" w:rsidP="0077293B">
            <w:pPr>
              <w:pStyle w:val="ListBullet2"/>
            </w:pPr>
            <w:r w:rsidRPr="0077293B">
              <w:t>access and update account records electronically</w:t>
            </w:r>
          </w:p>
          <w:p w:rsidR="00000000" w:rsidRPr="0077293B" w:rsidP="0077293B">
            <w:pPr>
              <w:pStyle w:val="ListBullet2"/>
            </w:pPr>
            <w:r w:rsidRPr="0077293B">
              <w:t>access web-based information services</w:t>
            </w:r>
          </w:p>
          <w:p w:rsidR="00000000" w:rsidRPr="0077293B" w:rsidP="0077293B">
            <w:pPr>
              <w:pStyle w:val="ListBullet"/>
            </w:pPr>
            <w:r w:rsidRPr="0077293B">
              <w:t>literacy skills to read and interpret documentation from a variety of sources and record and consolidat</w:t>
            </w:r>
            <w:r w:rsidRPr="0077293B">
              <w:t>e debt related information</w:t>
            </w:r>
          </w:p>
          <w:p w:rsidR="00000000" w:rsidRPr="0077293B" w:rsidP="0077293B">
            <w:pPr>
              <w:pStyle w:val="ListBullet"/>
            </w:pPr>
            <w:r w:rsidRPr="0077293B">
              <w:t>research and analysis for accessing, interpreting and managing trading terms and status information and to check claims</w:t>
            </w:r>
          </w:p>
          <w:p w:rsidR="00000000" w:rsidRPr="0077293B" w:rsidP="0077293B">
            <w:pPr>
              <w:pStyle w:val="ListBullet"/>
            </w:pPr>
            <w:r w:rsidRPr="0077293B">
              <w:t>interpersonal skills to deal effectively with customers on outstanding repayment matters and to liaise with l</w:t>
            </w:r>
            <w:r w:rsidRPr="0077293B">
              <w:t>egal practitioners as required</w:t>
            </w:r>
          </w:p>
          <w:p w:rsidR="00000000" w:rsidRPr="0077293B" w:rsidP="0077293B">
            <w:pPr>
              <w:pStyle w:val="ListBullet"/>
            </w:pPr>
            <w:r w:rsidRPr="0077293B">
              <w:t>judgement skills for making credit related decisions</w:t>
            </w:r>
          </w:p>
          <w:p w:rsidR="00000000" w:rsidP="0077293B">
            <w:pPr>
              <w:pStyle w:val="ListBullet"/>
              <w:rPr>
                <w:lang w:val="en-NZ"/>
              </w:rPr>
            </w:pPr>
            <w:r w:rsidRPr="0077293B">
              <w:t>organisational skills, including the ability to plan and sequence work</w:t>
            </w:r>
          </w:p>
        </w:tc>
      </w:tr>
      <w:tr w:rsidTr="00EE59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3B">
            <w:pPr>
              <w:pStyle w:val="BodyText"/>
              <w:rPr>
                <w:lang w:val="en-NZ"/>
              </w:rPr>
            </w:pPr>
            <w:r w:rsidRPr="0077293B">
              <w:rPr>
                <w:rStyle w:val="SpecialBold"/>
              </w:rPr>
              <w:t>Required knowledge</w:t>
            </w:r>
          </w:p>
        </w:tc>
      </w:tr>
      <w:tr w:rsidTr="00EE59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3B" w:rsidP="0077293B">
            <w:pPr>
              <w:pStyle w:val="ListBullet"/>
            </w:pPr>
            <w:r w:rsidRPr="0077293B">
              <w:t>credit management business protocols and process</w:t>
            </w:r>
          </w:p>
          <w:p w:rsidR="00000000" w:rsidRPr="0077293B" w:rsidP="0077293B">
            <w:pPr>
              <w:pStyle w:val="ListBullet"/>
            </w:pPr>
            <w:r w:rsidRPr="0077293B">
              <w:t>organisational policy, procedures and systems</w:t>
            </w:r>
          </w:p>
          <w:p w:rsidR="00000000" w:rsidRPr="0077293B" w:rsidP="0077293B">
            <w:pPr>
              <w:pStyle w:val="ListBullet"/>
            </w:pPr>
            <w:r w:rsidRPr="0077293B">
              <w:t>the credit management sector and related legislation</w:t>
            </w:r>
          </w:p>
        </w:tc>
      </w:tr>
    </w:tbl>
    <w:p w:rsidR="00000000" w:rsidRPr="0077293B" w:rsidP="0077293B">
      <w:pPr>
        <w:pStyle w:val="BodyText"/>
      </w:pPr>
    </w:p>
    <w:p w:rsidR="00000000" w:rsidRPr="0077293B" w:rsidP="0077293B">
      <w:pPr>
        <w:pStyle w:val="AllowPageBreak"/>
      </w:pPr>
    </w:p>
    <w:p w:rsidR="00000000" w:rsidRPr="0077293B" w:rsidP="0077293B">
      <w:pPr>
        <w:pStyle w:val="Heading1"/>
      </w:pPr>
      <w:bookmarkStart w:id="10" w:name="O_77880"/>
      <w:bookmarkEnd w:id="10"/>
      <w:r w:rsidRPr="0077293B">
        <w:t>Evidence Guide</w:t>
      </w:r>
    </w:p>
    <w:tbl>
      <w:tblPr>
        <w:tblW w:w="9570" w:type="dxa"/>
        <w:tblLayout w:type="fixed"/>
        <w:tblCellMar>
          <w:left w:w="62" w:type="dxa"/>
          <w:right w:w="62" w:type="dxa"/>
        </w:tblCellMar>
        <w:tblLook w:val="0000"/>
      </w:tblPr>
      <w:tblGrid>
        <w:gridCol w:w="2808"/>
        <w:gridCol w:w="6762"/>
      </w:tblGrid>
      <w:tr w:rsidTr="00EE59A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3B">
            <w:pPr>
              <w:pStyle w:val="BodyText"/>
              <w:rPr>
                <w:lang w:val="en-NZ"/>
              </w:rPr>
            </w:pPr>
            <w:r w:rsidRPr="0077293B">
              <w:rPr>
                <w:rStyle w:val="SpecialBold"/>
              </w:rPr>
              <w:t>EVIDENCE GUIDE</w:t>
            </w:r>
          </w:p>
        </w:tc>
      </w:tr>
      <w:tr w:rsidTr="00EE59A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3B">
            <w:pPr>
              <w:pStyle w:val="BodyText"/>
              <w:rPr>
                <w:lang w:val="en-NZ"/>
              </w:rPr>
            </w:pPr>
            <w:r w:rsidRPr="0077293B">
              <w:t>The Evidence Guide provides advice on assessment and must be read in conjunction with the performance criteria, required skills and knowledge, range statement and the Assessment Guidelines for the Training Package.</w:t>
            </w:r>
          </w:p>
        </w:tc>
      </w:tr>
      <w:tr w:rsidTr="00EE59A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3B">
            <w:pPr>
              <w:pStyle w:val="BodyText"/>
              <w:rPr>
                <w:lang w:val="en-NZ"/>
              </w:rPr>
            </w:pPr>
            <w:r w:rsidRPr="0077293B">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3B">
            <w:pPr>
              <w:pStyle w:val="BodyText"/>
              <w:rPr>
                <w:lang w:val="en-NZ"/>
              </w:rPr>
            </w:pPr>
          </w:p>
        </w:tc>
      </w:tr>
      <w:tr w:rsidTr="00EE59A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3B">
            <w:pPr>
              <w:pStyle w:val="BodyText"/>
              <w:rPr>
                <w:lang w:val="en-NZ"/>
              </w:rPr>
            </w:pPr>
            <w:r w:rsidRPr="0077293B">
              <w:rPr>
                <w:rStyle w:val="SpecialBold"/>
              </w:rPr>
              <w:t>Critical aspec</w:t>
            </w:r>
            <w:r w:rsidRPr="0077293B">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3B" w:rsidP="0077293B">
            <w:pPr>
              <w:pStyle w:val="BodyText"/>
            </w:pPr>
            <w:r w:rsidRPr="0077293B">
              <w:t>Evidence of the ability to:</w:t>
            </w:r>
          </w:p>
          <w:p w:rsidR="00000000" w:rsidRPr="0077293B" w:rsidP="0077293B">
            <w:pPr>
              <w:pStyle w:val="ListBullet"/>
            </w:pPr>
            <w:r w:rsidRPr="0077293B">
              <w:t>interpret and comply with appropriate legislation</w:t>
            </w:r>
          </w:p>
          <w:p w:rsidR="00000000" w:rsidRPr="0077293B" w:rsidP="0077293B">
            <w:pPr>
              <w:pStyle w:val="ListBullet"/>
            </w:pPr>
            <w:r w:rsidRPr="0077293B">
              <w:t>know and implement organisation credit policy</w:t>
            </w:r>
          </w:p>
          <w:p w:rsidR="00000000" w:rsidRPr="0077293B" w:rsidP="0077293B">
            <w:pPr>
              <w:pStyle w:val="ListBullet"/>
            </w:pPr>
            <w:r w:rsidRPr="0077293B">
              <w:t>liaise with others to clarify information for basic credit accounts</w:t>
            </w:r>
          </w:p>
          <w:p w:rsidR="00000000" w:rsidRPr="0077293B" w:rsidP="0077293B">
            <w:pPr>
              <w:pStyle w:val="ListBullet"/>
            </w:pPr>
            <w:r w:rsidRPr="0077293B">
              <w:t>achieve positive outcomes</w:t>
            </w:r>
          </w:p>
          <w:p w:rsidR="00000000" w:rsidP="0077293B">
            <w:pPr>
              <w:pStyle w:val="ListBullet"/>
              <w:rPr>
                <w:lang w:val="en-NZ"/>
              </w:rPr>
            </w:pPr>
            <w:r w:rsidRPr="0077293B">
              <w:t xml:space="preserve"> use data entry and recording systems and credit policies.</w:t>
            </w:r>
          </w:p>
        </w:tc>
      </w:tr>
      <w:tr w:rsidTr="00EE59A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3B">
            <w:pPr>
              <w:pStyle w:val="BodyText"/>
              <w:rPr>
                <w:lang w:val="en-NZ"/>
              </w:rPr>
            </w:pPr>
            <w:r w:rsidRPr="0077293B">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3B" w:rsidP="0077293B">
            <w:pPr>
              <w:pStyle w:val="BodyText"/>
            </w:pPr>
            <w:r w:rsidRPr="0077293B">
              <w:t>Assessment must ensure:</w:t>
            </w:r>
          </w:p>
          <w:p w:rsidR="00000000" w:rsidRPr="0077293B" w:rsidP="0077293B">
            <w:pPr>
              <w:pStyle w:val="ListBullet"/>
            </w:pPr>
            <w:r w:rsidRPr="0077293B">
              <w:t>competency is demonstrated i</w:t>
            </w:r>
            <w:r w:rsidRPr="0077293B">
              <w:t>n the context of the work environment and conditions specified in the range statement either in a relevant workplace or a closely simulated work environment</w:t>
            </w:r>
          </w:p>
          <w:p w:rsidR="00000000" w:rsidRPr="0077293B" w:rsidP="0077293B">
            <w:pPr>
              <w:pStyle w:val="ListBullet"/>
            </w:pPr>
            <w:r w:rsidRPr="0077293B">
              <w:t>access to and the use of a range of common office equipment, technology, software and consumables</w:t>
            </w:r>
          </w:p>
          <w:p w:rsidR="00000000" w:rsidP="0077293B">
            <w:pPr>
              <w:pStyle w:val="ListBullet"/>
              <w:rPr>
                <w:lang w:val="en-NZ"/>
              </w:rPr>
            </w:pPr>
            <w:r w:rsidRPr="0077293B">
              <w:t>a</w:t>
            </w:r>
            <w:r w:rsidRPr="0077293B">
              <w:t>ccess to organisation financial records.</w:t>
            </w:r>
          </w:p>
        </w:tc>
      </w:tr>
      <w:tr w:rsidTr="00EE59A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3B">
            <w:pPr>
              <w:pStyle w:val="BodyText"/>
              <w:rPr>
                <w:lang w:val="en-NZ"/>
              </w:rPr>
            </w:pPr>
            <w:r w:rsidRPr="0077293B">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3B" w:rsidP="0077293B">
            <w:pPr>
              <w:pStyle w:val="BodyText"/>
            </w:pPr>
            <w:r w:rsidRPr="0077293B">
              <w:t>A range of assessment methods should be used to assess practical skills and knowledge. The following examples, in combination, are appropriate for this unit:</w:t>
            </w:r>
          </w:p>
          <w:p w:rsidR="00000000" w:rsidRPr="0077293B" w:rsidP="0077293B">
            <w:pPr>
              <w:pStyle w:val="ListBullet"/>
            </w:pPr>
            <w:r w:rsidRPr="0077293B">
              <w:t xml:space="preserve">evaluating an integrated activity </w:t>
            </w:r>
            <w:r w:rsidRPr="0077293B">
              <w:t>which combines the elements of competency for the unit or a cluster of related units of competency</w:t>
            </w:r>
          </w:p>
          <w:p w:rsidR="00000000" w:rsidRPr="0077293B" w:rsidP="0077293B">
            <w:pPr>
              <w:pStyle w:val="ListBullet"/>
            </w:pPr>
            <w:r w:rsidRPr="0077293B">
              <w:t>observing processes and procedures in workplaces</w:t>
            </w:r>
          </w:p>
          <w:p w:rsidR="00000000" w:rsidRPr="0077293B" w:rsidP="0077293B">
            <w:pPr>
              <w:pStyle w:val="ListBullet"/>
            </w:pPr>
            <w:r w:rsidRPr="0077293B">
              <w:t>verbal or written questioning on underpinning knowledge and skills</w:t>
            </w:r>
          </w:p>
          <w:p w:rsidR="00000000" w:rsidRPr="0077293B" w:rsidP="0077293B">
            <w:pPr>
              <w:pStyle w:val="ListBullet"/>
            </w:pPr>
            <w:r w:rsidRPr="0077293B">
              <w:t>evaluating samples of work</w:t>
            </w:r>
          </w:p>
          <w:p w:rsidR="00000000" w:rsidP="0077293B">
            <w:pPr>
              <w:pStyle w:val="ListBullet"/>
              <w:rPr>
                <w:lang w:val="en-NZ"/>
              </w:rPr>
            </w:pPr>
            <w:r w:rsidRPr="0077293B">
              <w:t>accessing and validating third party reports.</w:t>
            </w:r>
          </w:p>
        </w:tc>
      </w:tr>
      <w:tr w:rsidTr="00EE59A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3B">
            <w:pPr>
              <w:pStyle w:val="BodyText"/>
              <w:rPr>
                <w:lang w:val="en-NZ"/>
              </w:rPr>
            </w:pPr>
            <w:r w:rsidRPr="0077293B">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3B" w:rsidP="0077293B">
            <w:pPr>
              <w:pStyle w:val="BodyText"/>
            </w:pPr>
          </w:p>
        </w:tc>
      </w:tr>
    </w:tbl>
    <w:p w:rsidR="00000000" w:rsidRPr="0077293B" w:rsidP="0077293B">
      <w:pPr>
        <w:pStyle w:val="BodyText"/>
      </w:pPr>
    </w:p>
    <w:p w:rsidR="00000000" w:rsidRPr="0077293B" w:rsidP="0077293B">
      <w:pPr>
        <w:pStyle w:val="AllowPageBreak"/>
      </w:pPr>
    </w:p>
    <w:p w:rsidR="00000000" w:rsidRPr="0077293B" w:rsidP="0077293B">
      <w:pPr>
        <w:pStyle w:val="Heading1"/>
      </w:pPr>
      <w:bookmarkStart w:id="11" w:name="O_77881"/>
      <w:bookmarkEnd w:id="11"/>
      <w:r w:rsidRPr="0077293B">
        <w:t>Range Statement</w:t>
      </w:r>
    </w:p>
    <w:tbl>
      <w:tblPr>
        <w:tblW w:w="0" w:type="auto"/>
        <w:tblLayout w:type="fixed"/>
        <w:tblCellMar>
          <w:left w:w="62" w:type="dxa"/>
          <w:right w:w="62" w:type="dxa"/>
        </w:tblCellMar>
        <w:tblLook w:val="0000"/>
      </w:tblPr>
      <w:tblGrid>
        <w:gridCol w:w="2515"/>
        <w:gridCol w:w="6007"/>
      </w:tblGrid>
      <w:tr w:rsidTr="00EE59A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3B">
            <w:pPr>
              <w:pStyle w:val="BodyText"/>
              <w:rPr>
                <w:lang w:val="en-NZ"/>
              </w:rPr>
            </w:pPr>
            <w:r w:rsidRPr="0077293B">
              <w:rPr>
                <w:rStyle w:val="SpecialBold"/>
              </w:rPr>
              <w:t>RANGE STATEMENT</w:t>
            </w:r>
          </w:p>
        </w:tc>
      </w:tr>
      <w:tr w:rsidTr="00EE59A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3B">
            <w:pPr>
              <w:pStyle w:val="BodyText"/>
              <w:rPr>
                <w:lang w:val="en-NZ"/>
              </w:rPr>
            </w:pPr>
            <w:r w:rsidRPr="0077293B">
              <w:t>The range statement relates to the unit of competency as a whole. It allows for different work environments and situations that may affect performance. Bold italicised wording, if used in the performance criteria, is detailed below. Essential operating con</w:t>
            </w:r>
            <w:r w:rsidRPr="0077293B">
              <w:t>ditions that may be present with training and assessment (depending on the work situation, needs of the candidate, accessibility of the item, and local industry and regional contexts) may also be included.</w:t>
            </w:r>
          </w:p>
        </w:tc>
      </w:tr>
      <w:tr w:rsidTr="00EE59AD">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3B">
            <w:pPr>
              <w:pStyle w:val="BodyText"/>
              <w:rPr>
                <w:lang w:val="en-NZ"/>
              </w:rPr>
            </w:pPr>
            <w:r w:rsidRPr="0077293B">
              <w:rPr>
                <w:rStyle w:val="BoldandItalics"/>
              </w:rPr>
              <w:t>Organisation policy and guidelines</w:t>
            </w:r>
            <w:r w:rsidRPr="0077293B">
              <w:t xml:space="preserve"> may cover:</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3B" w:rsidP="0077293B">
            <w:pPr>
              <w:pStyle w:val="ListBullet"/>
            </w:pPr>
            <w:r w:rsidRPr="0077293B">
              <w:t>a</w:t>
            </w:r>
            <w:r w:rsidRPr="0077293B">
              <w:t>ccepting and rejecting credit applications</w:t>
            </w:r>
          </w:p>
          <w:p w:rsidR="00000000" w:rsidRPr="0077293B" w:rsidP="0077293B">
            <w:pPr>
              <w:pStyle w:val="ListBullet"/>
            </w:pPr>
            <w:r w:rsidRPr="0077293B">
              <w:t>applying customer payments to appropriate accounts</w:t>
            </w:r>
          </w:p>
          <w:p w:rsidR="00000000" w:rsidRPr="0077293B" w:rsidP="0077293B">
            <w:pPr>
              <w:pStyle w:val="ListBullet"/>
            </w:pPr>
            <w:r w:rsidRPr="0077293B">
              <w:t>assistance to customers on billing and collection problems</w:t>
            </w:r>
          </w:p>
          <w:p w:rsidR="00000000" w:rsidRPr="0077293B" w:rsidP="0077293B">
            <w:pPr>
              <w:pStyle w:val="ListBullet"/>
            </w:pPr>
            <w:r w:rsidRPr="0077293B">
              <w:t>collecting monies due</w:t>
            </w:r>
          </w:p>
          <w:p w:rsidR="00000000" w:rsidRPr="0077293B" w:rsidP="0077293B">
            <w:pPr>
              <w:pStyle w:val="ListBullet"/>
            </w:pPr>
            <w:r w:rsidRPr="0077293B">
              <w:t>gathering information and its evaluation</w:t>
            </w:r>
          </w:p>
          <w:p w:rsidR="00000000" w:rsidRPr="0077293B" w:rsidP="0077293B">
            <w:pPr>
              <w:pStyle w:val="ListBullet"/>
            </w:pPr>
            <w:r w:rsidRPr="0077293B">
              <w:t>legal obligations</w:t>
            </w:r>
          </w:p>
          <w:p w:rsidR="00000000" w:rsidRPr="0077293B" w:rsidP="0077293B">
            <w:pPr>
              <w:pStyle w:val="ListBullet"/>
            </w:pPr>
            <w:r w:rsidRPr="0077293B">
              <w:t>liaison and information dissemination to internal and external parties</w:t>
            </w:r>
          </w:p>
          <w:p w:rsidR="00000000" w:rsidRPr="0077293B" w:rsidP="0077293B">
            <w:pPr>
              <w:pStyle w:val="ListBullet"/>
            </w:pPr>
            <w:r w:rsidRPr="0077293B">
              <w:t>maintenance of customer account files</w:t>
            </w:r>
          </w:p>
          <w:p w:rsidR="00000000" w:rsidRPr="0077293B" w:rsidP="0077293B">
            <w:pPr>
              <w:pStyle w:val="ListBullet"/>
            </w:pPr>
            <w:r w:rsidRPr="0077293B">
              <w:t>maintenance of security of invoice and other appropriate files</w:t>
            </w:r>
          </w:p>
          <w:p w:rsidR="00000000" w:rsidRPr="0077293B" w:rsidP="0077293B">
            <w:pPr>
              <w:pStyle w:val="ListBullet"/>
            </w:pPr>
            <w:r w:rsidRPr="0077293B">
              <w:t>making billing adjustments to customer accounts</w:t>
            </w:r>
          </w:p>
          <w:p w:rsidR="00000000" w:rsidRPr="0077293B" w:rsidP="0077293B">
            <w:pPr>
              <w:pStyle w:val="ListBullet"/>
            </w:pPr>
            <w:r w:rsidRPr="0077293B">
              <w:t>overall organisation goals and objec</w:t>
            </w:r>
            <w:r w:rsidRPr="0077293B">
              <w:t>tives</w:t>
            </w:r>
          </w:p>
          <w:p w:rsidR="00000000" w:rsidRPr="0077293B" w:rsidP="0077293B">
            <w:pPr>
              <w:pStyle w:val="ListBullet"/>
            </w:pPr>
            <w:r w:rsidRPr="0077293B">
              <w:t>reviewing and adjusting credit limits for established customers</w:t>
            </w:r>
          </w:p>
          <w:p w:rsidR="00000000" w:rsidRPr="0077293B" w:rsidP="0077293B">
            <w:pPr>
              <w:pStyle w:val="ListBullet"/>
            </w:pPr>
            <w:r w:rsidRPr="0077293B">
              <w:t>setting credit limits or credit lines for applications</w:t>
            </w:r>
          </w:p>
          <w:p w:rsidR="00000000" w:rsidRPr="0077293B" w:rsidP="0077293B">
            <w:pPr>
              <w:pStyle w:val="ListBullet"/>
            </w:pPr>
            <w:r w:rsidRPr="0077293B">
              <w:t>development and informal training of credit staff</w:t>
            </w:r>
          </w:p>
          <w:p w:rsidR="00000000" w:rsidRPr="0077293B" w:rsidP="0077293B">
            <w:pPr>
              <w:pStyle w:val="ListBullet"/>
            </w:pPr>
            <w:r w:rsidRPr="0077293B">
              <w:t>suspension of credit facilities</w:t>
            </w:r>
          </w:p>
          <w:p w:rsidR="00000000" w:rsidP="0077293B">
            <w:pPr>
              <w:pStyle w:val="ListBullet"/>
              <w:rPr>
                <w:lang w:val="en-NZ"/>
              </w:rPr>
            </w:pPr>
            <w:r w:rsidRPr="0077293B">
              <w:t>trading terms and credit limits.</w:t>
            </w:r>
          </w:p>
        </w:tc>
      </w:tr>
      <w:tr w:rsidTr="00EE59AD">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3B">
            <w:pPr>
              <w:pStyle w:val="BodyText"/>
              <w:rPr>
                <w:lang w:val="en-NZ"/>
              </w:rPr>
            </w:pPr>
            <w:r w:rsidRPr="0077293B">
              <w:rPr>
                <w:rStyle w:val="BoldandItalics"/>
              </w:rPr>
              <w:t>Legislative req</w:t>
            </w:r>
            <w:r w:rsidRPr="0077293B">
              <w:rPr>
                <w:rStyle w:val="BoldandItalics"/>
              </w:rPr>
              <w:t>uirements</w:t>
            </w:r>
            <w:r w:rsidRPr="0077293B">
              <w:t xml:space="preserve"> may include:</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3B" w:rsidP="0077293B">
            <w:pPr>
              <w:pStyle w:val="ListBullet"/>
            </w:pPr>
            <w:r w:rsidRPr="0077293B">
              <w:t>Bankruptcy Act</w:t>
            </w:r>
          </w:p>
          <w:p w:rsidR="00000000" w:rsidRPr="0077293B" w:rsidP="0077293B">
            <w:pPr>
              <w:pStyle w:val="ListBullet"/>
            </w:pPr>
            <w:r w:rsidRPr="0077293B">
              <w:t>Bills of Sales and Other Instruments Act</w:t>
            </w:r>
          </w:p>
          <w:p w:rsidR="00000000" w:rsidRPr="0077293B" w:rsidP="0077293B">
            <w:pPr>
              <w:pStyle w:val="ListBullet"/>
            </w:pPr>
            <w:r w:rsidRPr="0077293B">
              <w:t>Cheques and Payment Orders Act</w:t>
            </w:r>
          </w:p>
          <w:p w:rsidR="00000000" w:rsidRPr="0077293B" w:rsidP="0077293B">
            <w:pPr>
              <w:pStyle w:val="ListBullet"/>
            </w:pPr>
            <w:r w:rsidRPr="0077293B">
              <w:t>contract law</w:t>
            </w:r>
          </w:p>
          <w:p w:rsidR="00000000" w:rsidRPr="0077293B" w:rsidP="0077293B">
            <w:pPr>
              <w:pStyle w:val="ListBullet"/>
            </w:pPr>
            <w:r w:rsidRPr="0077293B">
              <w:t xml:space="preserve">Corporations Act </w:t>
            </w:r>
          </w:p>
          <w:p w:rsidR="00000000" w:rsidRPr="0077293B" w:rsidP="0077293B">
            <w:pPr>
              <w:pStyle w:val="ListBullet"/>
            </w:pPr>
            <w:r w:rsidRPr="0077293B">
              <w:t>Door to Door Sales Act or equivalent</w:t>
            </w:r>
          </w:p>
          <w:p w:rsidR="00000000" w:rsidRPr="0077293B" w:rsidP="0077293B">
            <w:pPr>
              <w:pStyle w:val="ListBullet"/>
            </w:pPr>
            <w:r w:rsidRPr="0077293B">
              <w:t>Fair Trading Acts</w:t>
            </w:r>
          </w:p>
          <w:p w:rsidR="00000000" w:rsidRPr="0077293B" w:rsidP="0077293B">
            <w:pPr>
              <w:pStyle w:val="ListBullet"/>
            </w:pPr>
            <w:r w:rsidRPr="0077293B">
              <w:t>Magistrate's Court Act</w:t>
            </w:r>
          </w:p>
          <w:p w:rsidR="00000000" w:rsidRPr="0077293B" w:rsidP="0077293B">
            <w:pPr>
              <w:pStyle w:val="ListBullet"/>
            </w:pPr>
            <w:r w:rsidRPr="0077293B">
              <w:t>National Consumer Credit Protection Act</w:t>
            </w:r>
          </w:p>
          <w:p w:rsidR="00000000" w:rsidRPr="0077293B" w:rsidP="0077293B">
            <w:pPr>
              <w:pStyle w:val="ListBullet"/>
            </w:pPr>
            <w:r w:rsidRPr="0077293B">
              <w:t>Partnership Act</w:t>
            </w:r>
          </w:p>
          <w:p w:rsidR="00000000" w:rsidRPr="0077293B" w:rsidP="0077293B">
            <w:pPr>
              <w:pStyle w:val="ListBullet"/>
            </w:pPr>
            <w:r w:rsidRPr="0077293B">
              <w:t xml:space="preserve">Personal Property Securities Act </w:t>
            </w:r>
          </w:p>
          <w:p w:rsidR="00000000" w:rsidRPr="0077293B" w:rsidP="0077293B">
            <w:pPr>
              <w:pStyle w:val="ListBullet"/>
            </w:pPr>
            <w:r w:rsidRPr="0077293B">
              <w:t>Privacy Act</w:t>
            </w:r>
          </w:p>
          <w:p w:rsidR="00000000" w:rsidRPr="0077293B" w:rsidP="0077293B">
            <w:pPr>
              <w:pStyle w:val="ListBullet"/>
            </w:pPr>
            <w:r w:rsidRPr="0077293B">
              <w:t>Small Debts Court Act or equivalent</w:t>
            </w:r>
          </w:p>
          <w:p w:rsidR="00000000" w:rsidP="0077293B">
            <w:pPr>
              <w:pStyle w:val="ListBullet"/>
              <w:rPr>
                <w:lang w:val="en-NZ"/>
              </w:rPr>
            </w:pPr>
            <w:r w:rsidRPr="0077293B">
              <w:t>Trade Practices Act.</w:t>
            </w:r>
          </w:p>
        </w:tc>
      </w:tr>
      <w:tr w:rsidTr="00EE59AD">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3B">
            <w:pPr>
              <w:pStyle w:val="BodyText"/>
              <w:rPr>
                <w:lang w:val="en-NZ"/>
              </w:rPr>
            </w:pPr>
            <w:r w:rsidRPr="0077293B">
              <w:rPr>
                <w:rStyle w:val="BoldandItalics"/>
              </w:rPr>
              <w:t>Records</w:t>
            </w:r>
            <w:r w:rsidRPr="0077293B">
              <w:t xml:space="preserve"> may include:</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3B" w:rsidP="0077293B">
            <w:pPr>
              <w:pStyle w:val="ListBullet"/>
            </w:pPr>
            <w:r w:rsidRPr="0077293B">
              <w:t>agency file systems</w:t>
            </w:r>
          </w:p>
          <w:p w:rsidR="00000000" w:rsidRPr="0077293B" w:rsidP="0077293B">
            <w:pPr>
              <w:pStyle w:val="ListBullet"/>
            </w:pPr>
            <w:r w:rsidRPr="0077293B">
              <w:t>audit records</w:t>
            </w:r>
          </w:p>
          <w:p w:rsidR="00000000" w:rsidRPr="0077293B" w:rsidP="0077293B">
            <w:pPr>
              <w:pStyle w:val="ListBullet"/>
            </w:pPr>
            <w:r w:rsidRPr="0077293B">
              <w:t>law enforcement and prosecution agencies</w:t>
            </w:r>
          </w:p>
          <w:p w:rsidR="00000000" w:rsidRPr="0077293B" w:rsidP="0077293B">
            <w:pPr>
              <w:pStyle w:val="ListBullet"/>
            </w:pPr>
            <w:r w:rsidRPr="0077293B">
              <w:t>past investigations</w:t>
            </w:r>
          </w:p>
          <w:p w:rsidR="00000000" w:rsidRPr="0077293B" w:rsidP="0077293B">
            <w:pPr>
              <w:pStyle w:val="ListBullet"/>
            </w:pPr>
            <w:r w:rsidRPr="0077293B">
              <w:t>records of customer contact that are electronic or paper-based</w:t>
            </w:r>
          </w:p>
          <w:p w:rsidR="00000000" w:rsidRPr="0077293B" w:rsidP="0077293B">
            <w:pPr>
              <w:pStyle w:val="ListBullet"/>
            </w:pPr>
            <w:r w:rsidRPr="0077293B">
              <w:t>standards setting organisations</w:t>
            </w:r>
          </w:p>
          <w:p w:rsidR="00000000" w:rsidP="0077293B">
            <w:pPr>
              <w:pStyle w:val="ListBullet"/>
              <w:rPr>
                <w:lang w:val="en-NZ"/>
              </w:rPr>
            </w:pPr>
            <w:r w:rsidRPr="0077293B">
              <w:t>telephone logs.</w:t>
            </w:r>
          </w:p>
        </w:tc>
      </w:tr>
      <w:tr w:rsidTr="00EE59AD">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3B">
            <w:pPr>
              <w:pStyle w:val="BodyText"/>
              <w:rPr>
                <w:lang w:val="en-NZ"/>
              </w:rPr>
            </w:pPr>
            <w:r w:rsidRPr="0077293B">
              <w:rPr>
                <w:rStyle w:val="BoldandItalics"/>
              </w:rPr>
              <w:t>Contact</w:t>
            </w:r>
            <w:r w:rsidRPr="0077293B">
              <w:t xml:space="preserve"> with customers:</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3B" w:rsidP="0077293B">
            <w:pPr>
              <w:pStyle w:val="ListBullet"/>
            </w:pPr>
            <w:r w:rsidRPr="0077293B">
              <w:t>will primarily involve telephone communication.</w:t>
            </w:r>
          </w:p>
        </w:tc>
      </w:tr>
    </w:tbl>
    <w:p w:rsidR="00EE59AD" w:rsidP="0077293B">
      <w:pPr>
        <w:pStyle w:val="BodyText"/>
      </w:pPr>
    </w:p>
    <w:p w:rsidR="00EE59AD" w:rsidP="0077293B">
      <w:pPr>
        <w:pStyle w:val="BodyText"/>
      </w:pPr>
    </w:p>
    <w:p w:rsidR="00000000" w:rsidRPr="0077293B" w:rsidP="0077293B">
      <w:pPr>
        <w:pStyle w:val="Heading1"/>
      </w:pPr>
      <w:bookmarkStart w:id="12" w:name="O_77882"/>
      <w:bookmarkEnd w:id="12"/>
      <w:r w:rsidRPr="0077293B">
        <w:t>Unit Sector(s)</w:t>
      </w:r>
    </w:p>
    <w:tbl>
      <w:tblPr>
        <w:tblW w:w="0" w:type="auto"/>
        <w:tblLayout w:type="fixed"/>
        <w:tblCellMar>
          <w:left w:w="62" w:type="dxa"/>
          <w:right w:w="62" w:type="dxa"/>
        </w:tblCellMar>
        <w:tblLook w:val="0000"/>
      </w:tblPr>
      <w:tblGrid>
        <w:gridCol w:w="2607"/>
        <w:gridCol w:w="5915"/>
      </w:tblGrid>
      <w:tr w:rsidTr="00EE59AD">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3B">
            <w:pPr>
              <w:pStyle w:val="BodyText"/>
              <w:rPr>
                <w:lang w:val="en-NZ"/>
              </w:rPr>
            </w:pPr>
            <w:r w:rsidRPr="0077293B">
              <w:rPr>
                <w:rStyle w:val="SpecialBold"/>
              </w:rPr>
              <w:t>Unit sector</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3B" w:rsidP="0077293B">
            <w:pPr>
              <w:pStyle w:val="BodyText"/>
            </w:pPr>
            <w:r w:rsidRPr="0077293B">
              <w:t>Credit management</w:t>
            </w:r>
          </w:p>
        </w:tc>
      </w:tr>
    </w:tbl>
    <w:p w:rsidR="00000000" w:rsidRPr="0077293B" w:rsidP="0077293B">
      <w:pPr>
        <w:pStyle w:val="BodyText"/>
      </w:pPr>
    </w:p>
    <w:p w:rsidR="00000000" w:rsidRPr="0077293B" w:rsidP="0077293B">
      <w:pPr>
        <w:pStyle w:val="AllowPageBreak"/>
      </w:pPr>
    </w:p>
    <w:p w:rsidR="00000000" w:rsidRPr="0077293B" w:rsidP="0077293B">
      <w:pPr>
        <w:pStyle w:val="Heading1"/>
      </w:pPr>
      <w:bookmarkStart w:id="13" w:name="O_156213"/>
      <w:bookmarkEnd w:id="13"/>
      <w:r w:rsidRPr="0077293B">
        <w:t>Competency field</w:t>
      </w:r>
    </w:p>
    <w:tbl>
      <w:tblPr>
        <w:tblW w:w="0" w:type="auto"/>
        <w:tblLayout w:type="fixed"/>
        <w:tblCellMar>
          <w:left w:w="62" w:type="dxa"/>
          <w:right w:w="62" w:type="dxa"/>
        </w:tblCellMar>
        <w:tblLook w:val="0000"/>
      </w:tblPr>
      <w:tblGrid>
        <w:gridCol w:w="2754"/>
        <w:gridCol w:w="5768"/>
      </w:tblGrid>
      <w:tr w:rsidTr="00EE59AD">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3B">
            <w:pPr>
              <w:pStyle w:val="BodyText"/>
              <w:rPr>
                <w:lang w:val="en-NZ"/>
              </w:rPr>
            </w:pPr>
            <w:r w:rsidRPr="0077293B">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3B" w:rsidP="0077293B">
            <w:pPr>
              <w:pStyle w:val="BodyText"/>
            </w:pPr>
          </w:p>
        </w:tc>
      </w:tr>
    </w:tbl>
    <w:p w:rsidR="00000000" w:rsidRPr="0077293B" w:rsidP="0077293B">
      <w:pPr>
        <w:pStyle w:val="BodyText"/>
      </w:pPr>
    </w:p>
    <w:p w:rsidR="00000000" w:rsidRPr="0077293B" w:rsidP="0077293B">
      <w:pPr>
        <w:pStyle w:val="AllowPageBreak"/>
      </w:pPr>
    </w:p>
    <w:p w:rsidR="00000000" w:rsidRPr="0077293B" w:rsidP="0077293B">
      <w:pPr>
        <w:pStyle w:val="Heading1"/>
      </w:pPr>
      <w:bookmarkStart w:id="14" w:name="O_156212"/>
      <w:bookmarkEnd w:id="14"/>
      <w:r w:rsidRPr="0077293B">
        <w:t>Co-requisite units</w:t>
      </w:r>
    </w:p>
    <w:tbl>
      <w:tblPr>
        <w:tblW w:w="0" w:type="auto"/>
        <w:tblLayout w:type="fixed"/>
        <w:tblCellMar>
          <w:left w:w="62" w:type="dxa"/>
          <w:right w:w="62" w:type="dxa"/>
        </w:tblCellMar>
        <w:tblLook w:val="0000"/>
      </w:tblPr>
      <w:tblGrid>
        <w:gridCol w:w="2629"/>
        <w:gridCol w:w="1324"/>
        <w:gridCol w:w="4569"/>
      </w:tblGrid>
      <w:tr w:rsidTr="00EE59AD">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3B">
            <w:pPr>
              <w:pStyle w:val="BodyText"/>
              <w:rPr>
                <w:lang w:val="en-NZ"/>
              </w:rPr>
            </w:pPr>
            <w:r w:rsidRPr="0077293B">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3B">
            <w:pPr>
              <w:pStyle w:val="BodyText"/>
              <w:rPr>
                <w:lang w:val="en-NZ"/>
              </w:rPr>
            </w:pPr>
          </w:p>
        </w:tc>
      </w:tr>
      <w:tr w:rsidTr="00EE59AD">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3B" w:rsidP="0077293B">
            <w:pPr>
              <w:pStyle w:val="BodyText"/>
            </w:pPr>
          </w:p>
        </w:tc>
      </w:tr>
    </w:tbl>
    <w:p w:rsidR="00000000" w:rsidRPr="0077293B" w:rsidP="0077293B">
      <w:pPr>
        <w:pStyle w:val="BodyText"/>
      </w:pPr>
    </w:p>
    <w:p w:rsidR="00000000" w:rsidRPr="0077293B" w:rsidP="0077293B"/>
    <w:sectPr w:rsidSect="007729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9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59AD" w:rsidP="00EE59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9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9AD" w:rsidP="007729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E59AD" w:rsidP="007729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E59AD" w:rsidP="007729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9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59AD" w:rsidP="00EE59A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9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9AD" w:rsidP="0077293B">
    <w:pPr>
      <w:pStyle w:val="Header"/>
      <w:framePr w:wrap="around"/>
    </w:pPr>
    <w:r>
      <w:fldChar w:fldCharType="begin"/>
    </w:r>
    <w:r>
      <w:instrText xml:space="preserve"> TITLE   \* MERGEFORMAT </w:instrText>
    </w:r>
    <w:r>
      <w:fldChar w:fldCharType="separate"/>
    </w:r>
    <w:r>
      <w:t>FNSCRD302A Monitor and control accounts receivable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E59AD" w:rsidP="007729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E29D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BAF5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E8A6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9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293B"/>
    <w:pPr>
      <w:spacing w:before="360" w:after="60"/>
      <w:outlineLvl w:val="0"/>
    </w:pPr>
    <w:rPr>
      <w:sz w:val="32"/>
    </w:rPr>
  </w:style>
  <w:style w:type="paragraph" w:styleId="Heading2">
    <w:name w:val="heading 2"/>
    <w:basedOn w:val="HeadingBase"/>
    <w:next w:val="BodyText"/>
    <w:link w:val="Heading2Char"/>
    <w:qFormat/>
    <w:rsid w:val="0077293B"/>
    <w:pPr>
      <w:keepLines/>
      <w:spacing w:before="240" w:after="120"/>
      <w:outlineLvl w:val="1"/>
    </w:pPr>
    <w:rPr>
      <w:sz w:val="28"/>
      <w:szCs w:val="40"/>
    </w:rPr>
  </w:style>
  <w:style w:type="paragraph" w:styleId="Heading3">
    <w:name w:val="heading 3"/>
    <w:basedOn w:val="HeadingBase"/>
    <w:next w:val="BodyText"/>
    <w:link w:val="Heading3Char"/>
    <w:qFormat/>
    <w:rsid w:val="0077293B"/>
    <w:pPr>
      <w:spacing w:before="180" w:after="120"/>
      <w:outlineLvl w:val="2"/>
    </w:pPr>
    <w:rPr>
      <w:spacing w:val="-10"/>
      <w:kern w:val="32"/>
    </w:rPr>
  </w:style>
  <w:style w:type="paragraph" w:styleId="Heading4">
    <w:name w:val="heading 4"/>
    <w:basedOn w:val="HeadingBase"/>
    <w:next w:val="BodyText"/>
    <w:link w:val="Heading4Char"/>
    <w:qFormat/>
    <w:rsid w:val="0077293B"/>
    <w:pPr>
      <w:spacing w:before="160" w:after="120"/>
      <w:outlineLvl w:val="3"/>
    </w:pPr>
    <w:rPr>
      <w:sz w:val="22"/>
    </w:rPr>
  </w:style>
  <w:style w:type="paragraph" w:styleId="Heading5">
    <w:name w:val="heading 5"/>
    <w:basedOn w:val="HeadingBase"/>
    <w:next w:val="Normal"/>
    <w:link w:val="Heading5Char"/>
    <w:qFormat/>
    <w:rsid w:val="0077293B"/>
    <w:pPr>
      <w:spacing w:before="80"/>
      <w:outlineLvl w:val="4"/>
    </w:pPr>
    <w:rPr>
      <w:color w:val="918585"/>
      <w:sz w:val="20"/>
    </w:rPr>
  </w:style>
  <w:style w:type="paragraph" w:styleId="Heading6">
    <w:name w:val="heading 6"/>
    <w:basedOn w:val="HeadingBase"/>
    <w:next w:val="Normal"/>
    <w:link w:val="Heading6Char"/>
    <w:qFormat/>
    <w:rsid w:val="0077293B"/>
    <w:pPr>
      <w:spacing w:before="60"/>
      <w:outlineLvl w:val="5"/>
    </w:pPr>
    <w:rPr>
      <w:color w:val="918585"/>
      <w:sz w:val="20"/>
    </w:rPr>
  </w:style>
  <w:style w:type="paragraph" w:styleId="Heading7">
    <w:name w:val="heading 7"/>
    <w:basedOn w:val="Normal"/>
    <w:next w:val="Normal"/>
    <w:link w:val="Heading7Char"/>
    <w:qFormat/>
    <w:rsid w:val="0077293B"/>
    <w:pPr>
      <w:ind w:left="720"/>
      <w:outlineLvl w:val="6"/>
    </w:pPr>
    <w:rPr>
      <w:i/>
    </w:rPr>
  </w:style>
  <w:style w:type="paragraph" w:styleId="Heading8">
    <w:name w:val="heading 8"/>
    <w:basedOn w:val="Normal"/>
    <w:next w:val="Normal"/>
    <w:link w:val="Heading8Char"/>
    <w:qFormat/>
    <w:rsid w:val="0077293B"/>
    <w:pPr>
      <w:ind w:left="720"/>
      <w:outlineLvl w:val="7"/>
    </w:pPr>
    <w:rPr>
      <w:i/>
    </w:rPr>
  </w:style>
  <w:style w:type="paragraph" w:styleId="Heading9">
    <w:name w:val="heading 9"/>
    <w:basedOn w:val="Normal"/>
    <w:next w:val="Normal"/>
    <w:link w:val="Heading9Char"/>
    <w:qFormat/>
    <w:rsid w:val="0077293B"/>
    <w:pPr>
      <w:ind w:left="720"/>
      <w:outlineLvl w:val="8"/>
    </w:pPr>
    <w:rPr>
      <w:i/>
    </w:rPr>
  </w:style>
  <w:style w:type="character" w:default="1" w:styleId="DefaultParagraphFont">
    <w:name w:val="Default Paragraph Font"/>
    <w:uiPriority w:val="1"/>
    <w:unhideWhenUsed/>
    <w:rsid w:val="007729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293B"/>
  </w:style>
  <w:style w:type="character" w:customStyle="1" w:styleId="Heading1Char">
    <w:name w:val="Heading 1 Char"/>
    <w:basedOn w:val="DefaultParagraphFont"/>
    <w:link w:val="Heading1"/>
    <w:rsid w:val="0077293B"/>
    <w:rPr>
      <w:rFonts w:ascii="Times New Roman" w:eastAsia="Times New Roman" w:hAnsi="Times New Roman" w:cs="Times New Roman"/>
      <w:b/>
      <w:sz w:val="32"/>
      <w:szCs w:val="20"/>
      <w:lang w:eastAsia="en-US"/>
    </w:rPr>
  </w:style>
  <w:style w:type="paragraph" w:styleId="BodyText">
    <w:name w:val="Body Text"/>
    <w:basedOn w:val="Normal"/>
    <w:link w:val="BodyTextChar"/>
    <w:rsid w:val="007729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293B"/>
    <w:rPr>
      <w:rFonts w:ascii="Times New Roman" w:eastAsia="Times New Roman" w:hAnsi="Times New Roman" w:cs="Times New Roman"/>
      <w:sz w:val="24"/>
      <w:lang w:val="en-US" w:eastAsia="en-US"/>
    </w:rPr>
  </w:style>
  <w:style w:type="paragraph" w:styleId="Footer">
    <w:name w:val="footer"/>
    <w:basedOn w:val="Normal"/>
    <w:link w:val="FooterChar"/>
    <w:rsid w:val="007729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293B"/>
    <w:rPr>
      <w:rFonts w:ascii="Times New Roman" w:eastAsia="Times New Roman" w:hAnsi="Times New Roman" w:cs="Times New Roman"/>
      <w:sz w:val="16"/>
      <w:lang w:val="en-US" w:eastAsia="en-US"/>
    </w:rPr>
  </w:style>
  <w:style w:type="paragraph" w:styleId="List">
    <w:name w:val="List"/>
    <w:basedOn w:val="BodyText"/>
    <w:next w:val="BodyText"/>
    <w:rsid w:val="0077293B"/>
    <w:pPr>
      <w:tabs>
        <w:tab w:val="left" w:pos="340"/>
      </w:tabs>
      <w:spacing w:before="60" w:after="60"/>
      <w:ind w:left="340" w:hanging="340"/>
    </w:pPr>
  </w:style>
  <w:style w:type="paragraph" w:styleId="ListBullet">
    <w:name w:val="List Bullet"/>
    <w:basedOn w:val="List"/>
    <w:rsid w:val="0077293B"/>
    <w:pPr>
      <w:numPr>
        <w:numId w:val="13"/>
      </w:numPr>
      <w:tabs>
        <w:tab w:val="clear" w:pos="340"/>
      </w:tabs>
      <w:spacing w:before="40" w:after="40"/>
    </w:pPr>
  </w:style>
  <w:style w:type="character" w:customStyle="1" w:styleId="SpecialBold">
    <w:name w:val="Special Bold"/>
    <w:basedOn w:val="DefaultParagraphFont"/>
    <w:rsid w:val="0077293B"/>
    <w:rPr>
      <w:b/>
      <w:spacing w:val="0"/>
    </w:rPr>
  </w:style>
  <w:style w:type="paragraph" w:styleId="ListBullet2">
    <w:name w:val="List Bullet 2"/>
    <w:basedOn w:val="List2"/>
    <w:rsid w:val="0077293B"/>
    <w:pPr>
      <w:numPr>
        <w:numId w:val="14"/>
      </w:numPr>
      <w:tabs>
        <w:tab w:val="clear" w:pos="680"/>
      </w:tabs>
    </w:pPr>
  </w:style>
  <w:style w:type="paragraph" w:styleId="Header">
    <w:name w:val="header"/>
    <w:basedOn w:val="Normal"/>
    <w:link w:val="HeaderChar"/>
    <w:rsid w:val="007729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29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293B"/>
    <w:pPr>
      <w:spacing w:before="240" w:after="120"/>
      <w:outlineLvl w:val="0"/>
    </w:pPr>
    <w:rPr>
      <w:rFonts w:ascii="Times New Roman" w:hAnsi="Times New Roman"/>
      <w:b/>
      <w:sz w:val="28"/>
    </w:rPr>
  </w:style>
  <w:style w:type="paragraph" w:customStyle="1" w:styleId="AllowPageBreak">
    <w:name w:val="AllowPageBreak"/>
    <w:rsid w:val="0077293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7293B"/>
    <w:pPr>
      <w:tabs>
        <w:tab w:val="left" w:pos="680"/>
      </w:tabs>
      <w:spacing w:before="60" w:after="60"/>
      <w:ind w:left="680" w:hanging="340"/>
    </w:pPr>
  </w:style>
  <w:style w:type="character" w:customStyle="1" w:styleId="BoldandItalics">
    <w:name w:val="Bold and Italics"/>
    <w:qFormat/>
    <w:rsid w:val="0077293B"/>
    <w:rPr>
      <w:b/>
      <w:i/>
      <w:u w:val="none"/>
    </w:rPr>
  </w:style>
  <w:style w:type="character" w:customStyle="1" w:styleId="Heading2Char">
    <w:name w:val="Heading 2 Char"/>
    <w:basedOn w:val="DefaultParagraphFont"/>
    <w:link w:val="Heading2"/>
    <w:rsid w:val="007729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29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29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29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29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29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29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293B"/>
    <w:rPr>
      <w:rFonts w:ascii="Courier New" w:eastAsia="Times New Roman" w:hAnsi="Courier New" w:cs="Times New Roman"/>
      <w:i/>
      <w:szCs w:val="20"/>
      <w:lang w:val="en-US" w:eastAsia="en-US"/>
    </w:rPr>
  </w:style>
  <w:style w:type="paragraph" w:customStyle="1" w:styleId="HeadingBase">
    <w:name w:val="Heading Base"/>
    <w:rsid w:val="007729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293B"/>
    <w:pPr>
      <w:tabs>
        <w:tab w:val="right" w:leader="dot" w:pos="9072"/>
      </w:tabs>
      <w:ind w:left="567"/>
    </w:pPr>
    <w:rPr>
      <w:szCs w:val="22"/>
    </w:rPr>
  </w:style>
  <w:style w:type="paragraph" w:customStyle="1" w:styleId="TOCBase">
    <w:name w:val="TOC Base"/>
    <w:rsid w:val="007729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293B"/>
    <w:pPr>
      <w:tabs>
        <w:tab w:val="right" w:leader="dot" w:pos="9072"/>
      </w:tabs>
      <w:spacing w:before="40" w:after="40"/>
      <w:ind w:left="284"/>
    </w:pPr>
    <w:rPr>
      <w:rFonts w:ascii="Times New Roman" w:hAnsi="Times New Roman"/>
    </w:rPr>
  </w:style>
  <w:style w:type="paragraph" w:styleId="TOC1">
    <w:name w:val="toc 1"/>
    <w:basedOn w:val="TOCBase"/>
    <w:next w:val="Normal"/>
    <w:rsid w:val="007729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293B"/>
    <w:pPr>
      <w:spacing w:before="5040"/>
      <w:jc w:val="center"/>
    </w:pPr>
    <w:rPr>
      <w:sz w:val="48"/>
      <w:szCs w:val="72"/>
      <w:lang w:val="en-US"/>
    </w:rPr>
  </w:style>
  <w:style w:type="character" w:customStyle="1" w:styleId="TitleChar">
    <w:name w:val="Title Char"/>
    <w:basedOn w:val="DefaultParagraphFont"/>
    <w:link w:val="Title"/>
    <w:rsid w:val="007729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293B"/>
    <w:pPr>
      <w:tabs>
        <w:tab w:val="left" w:pos="3600"/>
        <w:tab w:val="left" w:pos="3958"/>
      </w:tabs>
    </w:pPr>
  </w:style>
  <w:style w:type="paragraph" w:customStyle="1" w:styleId="Note">
    <w:name w:val="Note"/>
    <w:basedOn w:val="BodyText"/>
    <w:rsid w:val="007729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293B"/>
    <w:pPr>
      <w:framePr w:wrap="auto" w:hAnchor="text" w:y="6049"/>
    </w:pPr>
    <w:rPr>
      <w:color w:val="000000"/>
      <w:sz w:val="40"/>
    </w:rPr>
  </w:style>
  <w:style w:type="paragraph" w:customStyle="1" w:styleId="TOCTitle">
    <w:name w:val="TOCTitle"/>
    <w:basedOn w:val="Heading1"/>
    <w:rsid w:val="0077293B"/>
    <w:pPr>
      <w:spacing w:after="240"/>
      <w:jc w:val="center"/>
      <w:outlineLvl w:val="9"/>
    </w:pPr>
    <w:rPr>
      <w:caps/>
    </w:rPr>
  </w:style>
  <w:style w:type="paragraph" w:customStyle="1" w:styleId="Version">
    <w:name w:val="Version"/>
    <w:rsid w:val="007729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293B"/>
    <w:pPr>
      <w:keepNext w:val="0"/>
      <w:tabs>
        <w:tab w:val="right" w:pos="4176"/>
      </w:tabs>
      <w:ind w:left="198" w:hanging="198"/>
    </w:pPr>
    <w:rPr>
      <w:rFonts w:ascii="Garamond" w:hAnsi="Garamond"/>
    </w:rPr>
  </w:style>
  <w:style w:type="paragraph" w:styleId="IndexHeading">
    <w:name w:val="index heading"/>
    <w:basedOn w:val="Normal"/>
    <w:next w:val="Index1"/>
    <w:semiHidden/>
    <w:rsid w:val="0077293B"/>
    <w:pPr>
      <w:spacing w:before="120" w:after="120"/>
    </w:pPr>
    <w:rPr>
      <w:rFonts w:ascii="Arial" w:hAnsi="Arial"/>
      <w:b/>
      <w:color w:val="918585"/>
      <w:sz w:val="24"/>
    </w:rPr>
  </w:style>
  <w:style w:type="paragraph" w:customStyle="1" w:styleId="Chapter">
    <w:name w:val="Chapter"/>
    <w:basedOn w:val="Normal"/>
    <w:rsid w:val="0077293B"/>
    <w:pPr>
      <w:spacing w:before="240"/>
    </w:pPr>
    <w:rPr>
      <w:rFonts w:ascii="Times New Roman" w:hAnsi="Times New Roman"/>
      <w:smallCaps/>
      <w:spacing w:val="80"/>
      <w:sz w:val="28"/>
    </w:rPr>
  </w:style>
  <w:style w:type="paragraph" w:customStyle="1" w:styleId="InChapter">
    <w:name w:val="InChapter"/>
    <w:basedOn w:val="Heading3"/>
    <w:rsid w:val="0077293B"/>
    <w:pPr>
      <w:spacing w:after="240"/>
      <w:outlineLvl w:val="9"/>
    </w:pPr>
    <w:rPr>
      <w:noProof/>
    </w:rPr>
  </w:style>
  <w:style w:type="paragraph" w:styleId="Index2">
    <w:name w:val="index 2"/>
    <w:basedOn w:val="Normal"/>
    <w:next w:val="Normal"/>
    <w:semiHidden/>
    <w:rsid w:val="0077293B"/>
    <w:pPr>
      <w:tabs>
        <w:tab w:val="right" w:pos="4176"/>
      </w:tabs>
      <w:ind w:left="568" w:hanging="284"/>
    </w:pPr>
    <w:rPr>
      <w:rFonts w:ascii="Garamond" w:hAnsi="Garamond"/>
    </w:rPr>
  </w:style>
  <w:style w:type="paragraph" w:customStyle="1" w:styleId="Byline">
    <w:name w:val="Byline"/>
    <w:rsid w:val="007729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293B"/>
    <w:pPr>
      <w:tabs>
        <w:tab w:val="clear" w:pos="3600"/>
        <w:tab w:val="clear" w:pos="3958"/>
      </w:tabs>
      <w:jc w:val="right"/>
    </w:pPr>
  </w:style>
  <w:style w:type="character" w:styleId="Emphasis">
    <w:name w:val="Emphasis"/>
    <w:basedOn w:val="DefaultParagraphFont"/>
    <w:qFormat/>
    <w:rsid w:val="0077293B"/>
    <w:rPr>
      <w:i/>
    </w:rPr>
  </w:style>
  <w:style w:type="paragraph" w:styleId="Caption">
    <w:name w:val="caption"/>
    <w:basedOn w:val="BodyText"/>
    <w:next w:val="Normal"/>
    <w:qFormat/>
    <w:rsid w:val="0077293B"/>
    <w:pPr>
      <w:framePr w:w="2268" w:hSpace="181" w:vSpace="181" w:wrap="around" w:vAnchor="text" w:hAnchor="page" w:x="1135" w:y="285" w:anchorLock="1"/>
    </w:pPr>
    <w:rPr>
      <w:i/>
    </w:rPr>
  </w:style>
  <w:style w:type="paragraph" w:customStyle="1" w:styleId="MiniTOCTitle">
    <w:name w:val="MiniTOCTitle"/>
    <w:basedOn w:val="Heading4"/>
    <w:rsid w:val="0077293B"/>
    <w:pPr>
      <w:spacing w:before="240"/>
      <w:outlineLvl w:val="9"/>
    </w:pPr>
    <w:rPr>
      <w:noProof/>
      <w:sz w:val="24"/>
    </w:rPr>
  </w:style>
  <w:style w:type="paragraph" w:customStyle="1" w:styleId="MiniTOCItem">
    <w:name w:val="MiniTOCItem"/>
    <w:basedOn w:val="ListBullet"/>
    <w:rsid w:val="0077293B"/>
    <w:pPr>
      <w:numPr>
        <w:numId w:val="0"/>
      </w:numPr>
      <w:tabs>
        <w:tab w:val="right" w:leader="dot" w:pos="6521"/>
      </w:tabs>
      <w:spacing w:before="0" w:after="0"/>
    </w:pPr>
  </w:style>
  <w:style w:type="paragraph" w:customStyle="1" w:styleId="TOFTitle">
    <w:name w:val="TOFTitle"/>
    <w:basedOn w:val="TOCTitle"/>
    <w:rsid w:val="0077293B"/>
  </w:style>
  <w:style w:type="paragraph" w:styleId="TableofFigures">
    <w:name w:val="table of figures"/>
    <w:basedOn w:val="Normal"/>
    <w:next w:val="Normal"/>
    <w:semiHidden/>
    <w:rsid w:val="0077293B"/>
    <w:pPr>
      <w:tabs>
        <w:tab w:val="right" w:leader="dot" w:pos="9072"/>
      </w:tabs>
      <w:ind w:left="970" w:hanging="403"/>
    </w:pPr>
    <w:rPr>
      <w:rFonts w:ascii="Times New Roman" w:hAnsi="Times New Roman"/>
      <w:b/>
    </w:rPr>
  </w:style>
  <w:style w:type="paragraph" w:styleId="ListNumber">
    <w:name w:val="List Number"/>
    <w:basedOn w:val="List"/>
    <w:rsid w:val="0077293B"/>
    <w:pPr>
      <w:numPr>
        <w:numId w:val="11"/>
      </w:numPr>
    </w:pPr>
  </w:style>
  <w:style w:type="character" w:customStyle="1" w:styleId="WingdingSymbols">
    <w:name w:val="Wingding Symbols"/>
    <w:rsid w:val="0077293B"/>
    <w:rPr>
      <w:rFonts w:ascii="Wingdings" w:hAnsi="Wingdings"/>
    </w:rPr>
  </w:style>
  <w:style w:type="paragraph" w:customStyle="1" w:styleId="TableHeading">
    <w:name w:val="Table Heading"/>
    <w:basedOn w:val="HeadingBase"/>
    <w:rsid w:val="0077293B"/>
    <w:pPr>
      <w:keepLines/>
      <w:pBdr>
        <w:bottom w:val="single" w:sz="6" w:space="1" w:color="918585"/>
      </w:pBdr>
      <w:spacing w:before="240"/>
    </w:pPr>
  </w:style>
  <w:style w:type="character" w:customStyle="1" w:styleId="HotSpot">
    <w:name w:val="HotSpot"/>
    <w:rsid w:val="0077293B"/>
    <w:rPr>
      <w:color w:val="0033CC"/>
      <w:u w:val="none"/>
    </w:rPr>
  </w:style>
  <w:style w:type="paragraph" w:customStyle="1" w:styleId="BodyTextRight">
    <w:name w:val="Body Text Right"/>
    <w:basedOn w:val="BodyText"/>
    <w:rsid w:val="0077293B"/>
    <w:pPr>
      <w:spacing w:before="0" w:after="0"/>
      <w:jc w:val="right"/>
    </w:pPr>
  </w:style>
  <w:style w:type="paragraph" w:styleId="Index3">
    <w:name w:val="index 3"/>
    <w:basedOn w:val="ListNumber2"/>
    <w:next w:val="Normal"/>
    <w:semiHidden/>
    <w:rsid w:val="0077293B"/>
    <w:pPr>
      <w:numPr>
        <w:numId w:val="0"/>
      </w:numPr>
      <w:tabs>
        <w:tab w:val="right" w:leader="dot" w:pos="4176"/>
      </w:tabs>
    </w:pPr>
  </w:style>
  <w:style w:type="paragraph" w:styleId="ListNumber2">
    <w:name w:val="List Number 2"/>
    <w:basedOn w:val="List2"/>
    <w:rsid w:val="0077293B"/>
    <w:pPr>
      <w:numPr>
        <w:numId w:val="10"/>
      </w:numPr>
      <w:tabs>
        <w:tab w:val="clear" w:pos="1060"/>
      </w:tabs>
    </w:pPr>
  </w:style>
  <w:style w:type="paragraph" w:customStyle="1" w:styleId="MarginNote">
    <w:name w:val="Margin Note"/>
    <w:basedOn w:val="BodyText"/>
    <w:rsid w:val="007729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29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29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293B"/>
    <w:rPr>
      <w:sz w:val="32"/>
    </w:rPr>
  </w:style>
  <w:style w:type="paragraph" w:customStyle="1" w:styleId="HeadingProcedure">
    <w:name w:val="Heading Procedure"/>
    <w:basedOn w:val="HeadingBase"/>
    <w:next w:val="Normal"/>
    <w:rsid w:val="0077293B"/>
    <w:pPr>
      <w:tabs>
        <w:tab w:val="left" w:pos="0"/>
      </w:tabs>
      <w:spacing w:before="120" w:after="60"/>
    </w:pPr>
    <w:rPr>
      <w:i/>
      <w:color w:val="918585"/>
      <w:sz w:val="22"/>
    </w:rPr>
  </w:style>
  <w:style w:type="paragraph" w:customStyle="1" w:styleId="TableBodyText">
    <w:name w:val="Table Body Text"/>
    <w:basedOn w:val="BodyText"/>
    <w:rsid w:val="0077293B"/>
    <w:pPr>
      <w:spacing w:before="60" w:after="60"/>
    </w:pPr>
  </w:style>
  <w:style w:type="paragraph" w:styleId="ListContinue">
    <w:name w:val="List Continue"/>
    <w:basedOn w:val="List"/>
    <w:rsid w:val="0077293B"/>
    <w:pPr>
      <w:ind w:firstLine="0"/>
    </w:pPr>
  </w:style>
  <w:style w:type="paragraph" w:customStyle="1" w:styleId="ListNote">
    <w:name w:val="List Note"/>
    <w:basedOn w:val="List"/>
    <w:rsid w:val="0077293B"/>
    <w:pPr>
      <w:pBdr>
        <w:top w:val="single" w:sz="6" w:space="2" w:color="918585"/>
        <w:bottom w:val="single" w:sz="6" w:space="2" w:color="918585"/>
      </w:pBdr>
      <w:tabs>
        <w:tab w:val="left" w:pos="1021"/>
      </w:tabs>
      <w:ind w:firstLine="0"/>
    </w:pPr>
  </w:style>
  <w:style w:type="paragraph" w:customStyle="1" w:styleId="Warning">
    <w:name w:val="Warning"/>
    <w:basedOn w:val="BodyText"/>
    <w:rsid w:val="0077293B"/>
    <w:pPr>
      <w:shd w:val="clear" w:color="auto" w:fill="D9D9D9"/>
      <w:tabs>
        <w:tab w:val="left" w:pos="992"/>
      </w:tabs>
      <w:ind w:left="119" w:right="119"/>
    </w:pPr>
    <w:rPr>
      <w:sz w:val="20"/>
    </w:rPr>
  </w:style>
  <w:style w:type="paragraph" w:customStyle="1" w:styleId="MarginIcons">
    <w:name w:val="Margin Icons"/>
    <w:basedOn w:val="BodyText"/>
    <w:rsid w:val="007729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293B"/>
    <w:rPr>
      <w:rFonts w:ascii="Courier New" w:hAnsi="Courier New"/>
    </w:rPr>
  </w:style>
  <w:style w:type="paragraph" w:customStyle="1" w:styleId="NoteBullet">
    <w:name w:val="Note Bullet"/>
    <w:basedOn w:val="Note"/>
    <w:rsid w:val="0077293B"/>
    <w:pPr>
      <w:tabs>
        <w:tab w:val="clear" w:pos="680"/>
      </w:tabs>
      <w:spacing w:before="60" w:after="60"/>
    </w:pPr>
  </w:style>
  <w:style w:type="paragraph" w:customStyle="1" w:styleId="SubHeading2">
    <w:name w:val="SubHeading2"/>
    <w:basedOn w:val="HeadingBase"/>
    <w:rsid w:val="0077293B"/>
    <w:pPr>
      <w:spacing w:before="240" w:after="60"/>
    </w:pPr>
    <w:rPr>
      <w:sz w:val="20"/>
    </w:rPr>
  </w:style>
  <w:style w:type="paragraph" w:customStyle="1" w:styleId="SubHeading1">
    <w:name w:val="SubHeading1"/>
    <w:basedOn w:val="HeadingBase"/>
    <w:rsid w:val="0077293B"/>
    <w:pPr>
      <w:spacing w:before="240" w:after="60"/>
    </w:pPr>
    <w:rPr>
      <w:color w:val="918585"/>
      <w:sz w:val="22"/>
    </w:rPr>
  </w:style>
  <w:style w:type="paragraph" w:customStyle="1" w:styleId="SideHeading">
    <w:name w:val="Side Heading"/>
    <w:basedOn w:val="HeadingBase"/>
    <w:rsid w:val="007729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293B"/>
    <w:pPr>
      <w:numPr>
        <w:numId w:val="12"/>
      </w:numPr>
    </w:pPr>
  </w:style>
  <w:style w:type="paragraph" w:styleId="PlainText">
    <w:name w:val="Plain Text"/>
    <w:basedOn w:val="Normal"/>
    <w:link w:val="PlainTextChar"/>
    <w:rsid w:val="0077293B"/>
    <w:rPr>
      <w:sz w:val="20"/>
    </w:rPr>
  </w:style>
  <w:style w:type="character" w:customStyle="1" w:styleId="PlainTextChar">
    <w:name w:val="Plain Text Char"/>
    <w:basedOn w:val="DefaultParagraphFont"/>
    <w:link w:val="PlainText"/>
    <w:rsid w:val="007729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293B"/>
    <w:rPr>
      <w:b/>
      <w:smallCaps/>
    </w:rPr>
  </w:style>
  <w:style w:type="paragraph" w:customStyle="1" w:styleId="TableListNumber">
    <w:name w:val="Table List Number"/>
    <w:basedOn w:val="ListNumber"/>
    <w:rsid w:val="0077293B"/>
    <w:pPr>
      <w:numPr>
        <w:numId w:val="0"/>
      </w:numPr>
    </w:pPr>
  </w:style>
  <w:style w:type="paragraph" w:styleId="TOC4">
    <w:name w:val="toc 4"/>
    <w:basedOn w:val="TOCBase"/>
    <w:next w:val="Normal"/>
    <w:semiHidden/>
    <w:rsid w:val="0077293B"/>
    <w:pPr>
      <w:tabs>
        <w:tab w:val="right" w:leader="dot" w:pos="9071"/>
      </w:tabs>
      <w:ind w:left="1701"/>
    </w:pPr>
  </w:style>
  <w:style w:type="paragraph" w:customStyle="1" w:styleId="ListAlpha">
    <w:name w:val="List Alpha"/>
    <w:basedOn w:val="List"/>
    <w:rsid w:val="0077293B"/>
    <w:pPr>
      <w:numPr>
        <w:numId w:val="9"/>
      </w:numPr>
    </w:pPr>
  </w:style>
  <w:style w:type="paragraph" w:customStyle="1" w:styleId="ListAlpha2">
    <w:name w:val="List Alpha 2"/>
    <w:basedOn w:val="List2"/>
    <w:rsid w:val="0077293B"/>
    <w:pPr>
      <w:numPr>
        <w:numId w:val="8"/>
      </w:numPr>
    </w:pPr>
  </w:style>
  <w:style w:type="paragraph" w:styleId="List3">
    <w:name w:val="List 3"/>
    <w:basedOn w:val="BodyText"/>
    <w:rsid w:val="0077293B"/>
    <w:pPr>
      <w:tabs>
        <w:tab w:val="left" w:pos="1021"/>
      </w:tabs>
      <w:spacing w:before="60" w:after="60"/>
      <w:ind w:left="1020" w:hanging="340"/>
    </w:pPr>
  </w:style>
  <w:style w:type="paragraph" w:styleId="List4">
    <w:name w:val="List 4"/>
    <w:basedOn w:val="BodyText"/>
    <w:rsid w:val="0077293B"/>
    <w:pPr>
      <w:tabs>
        <w:tab w:val="left" w:pos="1361"/>
      </w:tabs>
      <w:spacing w:before="60" w:after="60"/>
      <w:ind w:left="1361" w:hanging="340"/>
    </w:pPr>
  </w:style>
  <w:style w:type="paragraph" w:styleId="List5">
    <w:name w:val="List 5"/>
    <w:basedOn w:val="BodyText"/>
    <w:rsid w:val="0077293B"/>
    <w:pPr>
      <w:tabs>
        <w:tab w:val="left" w:pos="1701"/>
      </w:tabs>
      <w:spacing w:before="60" w:after="60"/>
      <w:ind w:left="1701" w:hanging="340"/>
    </w:pPr>
  </w:style>
  <w:style w:type="paragraph" w:styleId="ListBullet3">
    <w:name w:val="List Bullet 3"/>
    <w:basedOn w:val="List3"/>
    <w:rsid w:val="0077293B"/>
    <w:pPr>
      <w:numPr>
        <w:numId w:val="15"/>
      </w:numPr>
      <w:tabs>
        <w:tab w:val="clear" w:pos="1021"/>
      </w:tabs>
      <w:ind w:left="1037" w:hanging="357"/>
    </w:pPr>
  </w:style>
  <w:style w:type="paragraph" w:styleId="ListBullet4">
    <w:name w:val="List Bullet 4"/>
    <w:basedOn w:val="List4"/>
    <w:rsid w:val="0077293B"/>
    <w:pPr>
      <w:numPr>
        <w:numId w:val="3"/>
      </w:numPr>
    </w:pPr>
  </w:style>
  <w:style w:type="paragraph" w:styleId="ListBullet5">
    <w:name w:val="List Bullet 5"/>
    <w:basedOn w:val="List5"/>
    <w:rsid w:val="0077293B"/>
    <w:pPr>
      <w:numPr>
        <w:numId w:val="4"/>
      </w:numPr>
    </w:pPr>
  </w:style>
  <w:style w:type="paragraph" w:styleId="ListContinue2">
    <w:name w:val="List Continue 2"/>
    <w:basedOn w:val="List2"/>
    <w:rsid w:val="0077293B"/>
    <w:pPr>
      <w:ind w:firstLine="0"/>
    </w:pPr>
  </w:style>
  <w:style w:type="paragraph" w:styleId="ListContinue3">
    <w:name w:val="List Continue 3"/>
    <w:basedOn w:val="List3"/>
    <w:rsid w:val="0077293B"/>
    <w:pPr>
      <w:ind w:left="1021" w:firstLine="0"/>
    </w:pPr>
  </w:style>
  <w:style w:type="paragraph" w:styleId="ListContinue4">
    <w:name w:val="List Continue 4"/>
    <w:basedOn w:val="List4"/>
    <w:rsid w:val="0077293B"/>
    <w:pPr>
      <w:ind w:firstLine="0"/>
    </w:pPr>
  </w:style>
  <w:style w:type="paragraph" w:styleId="ListContinue5">
    <w:name w:val="List Continue 5"/>
    <w:basedOn w:val="List5"/>
    <w:rsid w:val="0077293B"/>
    <w:pPr>
      <w:ind w:firstLine="0"/>
    </w:pPr>
  </w:style>
  <w:style w:type="paragraph" w:styleId="ListNumber3">
    <w:name w:val="List Number 3"/>
    <w:basedOn w:val="List3"/>
    <w:rsid w:val="0077293B"/>
    <w:pPr>
      <w:numPr>
        <w:numId w:val="5"/>
      </w:numPr>
    </w:pPr>
  </w:style>
  <w:style w:type="paragraph" w:styleId="ListNumber4">
    <w:name w:val="List Number 4"/>
    <w:basedOn w:val="List4"/>
    <w:rsid w:val="0077293B"/>
    <w:pPr>
      <w:numPr>
        <w:numId w:val="6"/>
      </w:numPr>
    </w:pPr>
  </w:style>
  <w:style w:type="paragraph" w:styleId="ListNumber5">
    <w:name w:val="List Number 5"/>
    <w:basedOn w:val="List5"/>
    <w:rsid w:val="0077293B"/>
    <w:pPr>
      <w:numPr>
        <w:numId w:val="7"/>
      </w:numPr>
    </w:pPr>
  </w:style>
  <w:style w:type="paragraph" w:styleId="BlockText">
    <w:name w:val="Block Text"/>
    <w:basedOn w:val="Normal"/>
    <w:rsid w:val="0077293B"/>
    <w:pPr>
      <w:spacing w:after="120"/>
      <w:ind w:left="1440" w:right="1440"/>
    </w:pPr>
  </w:style>
  <w:style w:type="character" w:customStyle="1" w:styleId="Subscript">
    <w:name w:val="Subscript"/>
    <w:basedOn w:val="DefaultParagraphFont"/>
    <w:rsid w:val="0077293B"/>
    <w:rPr>
      <w:sz w:val="16"/>
      <w:vertAlign w:val="subscript"/>
    </w:rPr>
  </w:style>
  <w:style w:type="character" w:customStyle="1" w:styleId="Superscript">
    <w:name w:val="Superscript"/>
    <w:basedOn w:val="DefaultParagraphFont"/>
    <w:rsid w:val="0077293B"/>
    <w:rPr>
      <w:sz w:val="16"/>
      <w:vertAlign w:val="superscript"/>
    </w:rPr>
  </w:style>
  <w:style w:type="character" w:customStyle="1" w:styleId="Symbols">
    <w:name w:val="Symbols"/>
    <w:basedOn w:val="DefaultParagraphFont"/>
    <w:rsid w:val="0077293B"/>
    <w:rPr>
      <w:rFonts w:ascii="Symbol" w:hAnsi="Symbol"/>
    </w:rPr>
  </w:style>
  <w:style w:type="character" w:customStyle="1" w:styleId="MenuOptions">
    <w:name w:val="Menu Options"/>
    <w:basedOn w:val="DefaultParagraphFont"/>
    <w:rsid w:val="0077293B"/>
    <w:rPr>
      <w:rFonts w:ascii="Arial Narrow" w:hAnsi="Arial Narrow"/>
      <w:smallCaps/>
    </w:rPr>
  </w:style>
  <w:style w:type="character" w:customStyle="1" w:styleId="Buttons">
    <w:name w:val="Buttons"/>
    <w:basedOn w:val="DefaultParagraphFont"/>
    <w:rsid w:val="0077293B"/>
    <w:rPr>
      <w:b/>
    </w:rPr>
  </w:style>
  <w:style w:type="character" w:customStyle="1" w:styleId="Underlined">
    <w:name w:val="Underlined"/>
    <w:basedOn w:val="DefaultParagraphFont"/>
    <w:rsid w:val="0077293B"/>
    <w:rPr>
      <w:u w:val="single"/>
    </w:rPr>
  </w:style>
  <w:style w:type="paragraph" w:customStyle="1" w:styleId="TableBodyTextRight">
    <w:name w:val="Table Body Text Right"/>
    <w:basedOn w:val="TableBodyText"/>
    <w:rsid w:val="0077293B"/>
    <w:pPr>
      <w:widowControl w:val="0"/>
      <w:autoSpaceDE w:val="0"/>
      <w:autoSpaceDN w:val="0"/>
      <w:adjustRightInd w:val="0"/>
      <w:jc w:val="right"/>
    </w:pPr>
    <w:rPr>
      <w:rFonts w:cs="Arial"/>
      <w:szCs w:val="18"/>
    </w:rPr>
  </w:style>
  <w:style w:type="paragraph" w:customStyle="1" w:styleId="CopyrightText">
    <w:name w:val="Copyright Text"/>
    <w:basedOn w:val="BodyText"/>
    <w:rsid w:val="0077293B"/>
    <w:rPr>
      <w:sz w:val="18"/>
    </w:rPr>
  </w:style>
  <w:style w:type="paragraph" w:customStyle="1" w:styleId="BodySmallRight">
    <w:name w:val="Body Small Right"/>
    <w:basedOn w:val="BodyTextRight"/>
    <w:rsid w:val="0077293B"/>
    <w:rPr>
      <w:sz w:val="18"/>
      <w:szCs w:val="18"/>
    </w:rPr>
  </w:style>
  <w:style w:type="paragraph" w:customStyle="1" w:styleId="MarginEdition">
    <w:name w:val="Margin Edition"/>
    <w:basedOn w:val="MarginNote"/>
    <w:rsid w:val="0077293B"/>
    <w:pPr>
      <w:spacing w:before="0" w:after="0"/>
    </w:pPr>
    <w:rPr>
      <w:rFonts w:ascii="Times New Roman" w:hAnsi="Times New Roman"/>
      <w:color w:val="999999"/>
    </w:rPr>
  </w:style>
  <w:style w:type="paragraph" w:customStyle="1" w:styleId="Spacer">
    <w:name w:val="Spacer"/>
    <w:basedOn w:val="Normal"/>
    <w:rsid w:val="0077293B"/>
    <w:rPr>
      <w:sz w:val="2"/>
      <w:szCs w:val="2"/>
    </w:rPr>
  </w:style>
  <w:style w:type="character" w:customStyle="1" w:styleId="Small">
    <w:name w:val="Small"/>
    <w:basedOn w:val="DefaultParagraphFont"/>
    <w:rsid w:val="0077293B"/>
    <w:rPr>
      <w:sz w:val="16"/>
    </w:rPr>
  </w:style>
  <w:style w:type="paragraph" w:customStyle="1" w:styleId="WideTable">
    <w:name w:val="Wide Table"/>
    <w:basedOn w:val="Normal"/>
    <w:rsid w:val="0077293B"/>
    <w:pPr>
      <w:ind w:left="-1418"/>
    </w:pPr>
    <w:rPr>
      <w:sz w:val="2"/>
      <w:szCs w:val="2"/>
    </w:rPr>
  </w:style>
  <w:style w:type="character" w:styleId="PageNumber">
    <w:name w:val="page number"/>
    <w:basedOn w:val="DefaultParagraphFont"/>
    <w:rsid w:val="0077293B"/>
  </w:style>
  <w:style w:type="paragraph" w:styleId="Quote">
    <w:name w:val="Quote"/>
    <w:basedOn w:val="Heading1"/>
    <w:link w:val="QuoteChar"/>
    <w:qFormat/>
    <w:rsid w:val="0077293B"/>
    <w:rPr>
      <w:b w:val="0"/>
      <w:sz w:val="72"/>
      <w:szCs w:val="72"/>
      <w:lang w:val="en-NZ"/>
    </w:rPr>
  </w:style>
  <w:style w:type="character" w:customStyle="1" w:styleId="QuoteChar">
    <w:name w:val="Quote Char"/>
    <w:basedOn w:val="DefaultParagraphFont"/>
    <w:link w:val="Quote"/>
    <w:rsid w:val="007729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293B"/>
    <w:pPr>
      <w:pageBreakBefore/>
    </w:pPr>
  </w:style>
  <w:style w:type="paragraph" w:customStyle="1" w:styleId="Border">
    <w:name w:val="Border"/>
    <w:basedOn w:val="Normal"/>
    <w:qFormat/>
    <w:rsid w:val="007729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293B"/>
    <w:rPr>
      <w:b/>
      <w:bCs/>
      <w:i/>
      <w:iCs/>
      <w:color w:val="auto"/>
    </w:rPr>
  </w:style>
  <w:style w:type="paragraph" w:styleId="IntenseQuote">
    <w:name w:val="Intense Quote"/>
    <w:basedOn w:val="Normal"/>
    <w:next w:val="Normal"/>
    <w:link w:val="IntenseQuoteChar"/>
    <w:uiPriority w:val="30"/>
    <w:qFormat/>
    <w:rsid w:val="007729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29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293B"/>
    <w:rPr>
      <w:smallCaps/>
      <w:color w:val="auto"/>
      <w:u w:val="single"/>
    </w:rPr>
  </w:style>
  <w:style w:type="character" w:styleId="IntenseReference">
    <w:name w:val="Intense Reference"/>
    <w:basedOn w:val="DefaultParagraphFont"/>
    <w:uiPriority w:val="32"/>
    <w:qFormat/>
    <w:rsid w:val="0077293B"/>
    <w:rPr>
      <w:b/>
      <w:bCs/>
      <w:smallCaps/>
      <w:color w:val="auto"/>
      <w:spacing w:val="5"/>
      <w:u w:val="single"/>
    </w:rPr>
  </w:style>
  <w:style w:type="paragraph" w:customStyle="1" w:styleId="2ColumnHeading">
    <w:name w:val="2Column Heading"/>
    <w:basedOn w:val="BodyText"/>
    <w:qFormat/>
    <w:rsid w:val="0077293B"/>
    <w:pPr>
      <w:spacing w:after="60"/>
      <w:ind w:left="-2268"/>
    </w:pPr>
    <w:rPr>
      <w:b/>
    </w:rPr>
  </w:style>
  <w:style w:type="paragraph" w:customStyle="1" w:styleId="Heading1TOC">
    <w:name w:val="Heading1 TOC"/>
    <w:basedOn w:val="Normal"/>
    <w:qFormat/>
    <w:rsid w:val="0077293B"/>
    <w:pPr>
      <w:spacing w:before="240" w:after="120"/>
    </w:pPr>
    <w:rPr>
      <w:rFonts w:ascii="Times New Roman" w:hAnsi="Times New Roman"/>
      <w:b/>
      <w:sz w:val="32"/>
    </w:rPr>
  </w:style>
  <w:style w:type="paragraph" w:customStyle="1" w:styleId="Heading2TOC">
    <w:name w:val="Heading2 TOC"/>
    <w:basedOn w:val="Normal"/>
    <w:qFormat/>
    <w:rsid w:val="0077293B"/>
    <w:pPr>
      <w:spacing w:before="240" w:after="60"/>
    </w:pPr>
    <w:rPr>
      <w:rFonts w:ascii="Times New Roman" w:hAnsi="Times New Roman"/>
      <w:b/>
      <w:sz w:val="28"/>
    </w:rPr>
  </w:style>
  <w:style w:type="character" w:customStyle="1" w:styleId="Underline">
    <w:name w:val="Underline"/>
    <w:basedOn w:val="DefaultParagraphFont"/>
    <w:qFormat/>
    <w:rsid w:val="0077293B"/>
    <w:rPr>
      <w:u w:val="single"/>
    </w:rPr>
  </w:style>
  <w:style w:type="paragraph" w:styleId="BalloonText">
    <w:name w:val="Balloon Text"/>
    <w:basedOn w:val="Normal"/>
    <w:link w:val="BalloonTextChar"/>
    <w:rsid w:val="0077293B"/>
    <w:rPr>
      <w:rFonts w:ascii="Tahoma" w:hAnsi="Tahoma" w:cs="Tahoma"/>
      <w:sz w:val="16"/>
      <w:szCs w:val="16"/>
    </w:rPr>
  </w:style>
  <w:style w:type="character" w:customStyle="1" w:styleId="BalloonTextChar">
    <w:name w:val="Balloon Text Char"/>
    <w:basedOn w:val="DefaultParagraphFont"/>
    <w:link w:val="BalloonText"/>
    <w:rsid w:val="007729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29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29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985</Words>
  <Characters>6219</Characters>
  <Application>Microsoft Office Word</Application>
  <DocSecurity>0</DocSecurity>
  <Lines>240</Lines>
  <Paragraphs>132</Paragraphs>
  <ScaleCrop>false</ScaleCrop>
  <Company>Author-it Software Corporation Ltd.</Company>
  <LinksUpToDate>false</LinksUpToDate>
  <CharactersWithSpaces>7142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FNSCRD302A Monitor and control accounts receivable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2012-05-26T16:15:00Z</dcterms:created>
  <dcterms:modified xsi:type="dcterms:W3CDTF">2012-05-26T16:15:00Z</dcterms:modified>
</cp:coreProperties>
</file>