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CCA" w:rsidP="00756CCA">
      <w:pPr>
        <w:pStyle w:val="Title"/>
      </w:pPr>
      <w:bookmarkStart w:id="0" w:name="_GoBack"/>
      <w:bookmarkEnd w:id="0"/>
      <w:r>
        <w:fldChar w:fldCharType="begin"/>
      </w:r>
      <w:r>
        <w:instrText xml:space="preserve"> TITLE   \* MERGEFORMAT </w:instrText>
      </w:r>
      <w:r>
        <w:fldChar w:fldCharType="separate"/>
      </w:r>
      <w:r>
        <w:t>FNSBNK402A Align banking products with the needs of small business customers</w:t>
      </w:r>
      <w:r>
        <w:fldChar w:fldCharType="end"/>
      </w:r>
    </w:p>
    <w:p w:rsidR="00756CCA" w:rsidP="00756CCA">
      <w:pPr>
        <w:pStyle w:val="Version"/>
        <w:sectPr w:rsidSect="00F873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7309" w:rsidP="00F87309">
      <w:pPr>
        <w:pStyle w:val="SuperHeading"/>
      </w:pPr>
      <w:r w:rsidRPr="00F87309">
        <w:t>FNSBNK402A Align banking products with the needs of small business customers</w:t>
      </w:r>
    </w:p>
    <w:p w:rsidR="00000000" w:rsidRPr="00F87309" w:rsidP="00F87309">
      <w:pPr>
        <w:pStyle w:val="SuperHeading"/>
      </w:pPr>
    </w:p>
    <w:p w:rsidR="00000000" w:rsidRPr="00F87309" w:rsidP="00F87309">
      <w:pPr>
        <w:pStyle w:val="Heading1"/>
      </w:pPr>
      <w:bookmarkStart w:id="1" w:name="O_77679"/>
      <w:bookmarkEnd w:id="1"/>
      <w:r w:rsidRPr="00F87309">
        <w:t>Modification History</w:t>
      </w:r>
    </w:p>
    <w:p w:rsidR="00000000" w:rsidRPr="00F87309" w:rsidP="00F87309">
      <w:pPr>
        <w:pStyle w:val="BodyText"/>
      </w:pPr>
      <w:r w:rsidRPr="00F87309">
        <w:t>Not applicable.</w:t>
      </w:r>
    </w:p>
    <w:p w:rsidR="00000000" w:rsidRPr="00F87309" w:rsidP="00F87309">
      <w:pPr>
        <w:pStyle w:val="AllowPageBreak"/>
      </w:pPr>
    </w:p>
    <w:p w:rsidR="00000000" w:rsidRPr="00F87309" w:rsidP="00F87309">
      <w:pPr>
        <w:pStyle w:val="Heading1"/>
      </w:pPr>
      <w:bookmarkStart w:id="2" w:name="O_77680"/>
      <w:bookmarkEnd w:id="2"/>
      <w:r w:rsidRPr="00F87309">
        <w:t>Unit Descriptor</w:t>
      </w:r>
    </w:p>
    <w:tbl>
      <w:tblPr>
        <w:tblW w:w="0" w:type="auto"/>
        <w:tblLayout w:type="fixed"/>
        <w:tblCellMar>
          <w:left w:w="62" w:type="dxa"/>
          <w:right w:w="62" w:type="dxa"/>
        </w:tblCellMar>
        <w:tblLook w:val="0000"/>
      </w:tblPr>
      <w:tblGrid>
        <w:gridCol w:w="2633"/>
        <w:gridCol w:w="5889"/>
      </w:tblGrid>
      <w:tr w:rsidTr="00756CCA">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Unit d</w:t>
            </w:r>
            <w:r w:rsidRPr="00F87309">
              <w:rPr>
                <w:rStyle w:val="SpecialBold"/>
              </w:rPr>
              <w:t>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This unit describes the performance outcomes, skills and knowledge required to diagnose small business customer needs and wants and identify, match and communicate banking products and services to reflect these requirements.</w:t>
            </w:r>
          </w:p>
          <w:p w:rsidR="00000000" w:rsidRPr="00F87309" w:rsidP="00F87309">
            <w:pPr>
              <w:pStyle w:val="BodyText"/>
            </w:pPr>
          </w:p>
          <w:p w:rsidR="00000000" w:rsidRPr="00F87309" w:rsidP="00F87309">
            <w:pPr>
              <w:pStyle w:val="BodyText"/>
            </w:pPr>
            <w:r w:rsidRPr="00F87309">
              <w:t>No licensing, legisl</w:t>
            </w:r>
            <w:r w:rsidRPr="00F87309">
              <w:t>ative, regulatory or certification requirements apply to this unit at the time of endorsement.</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3" w:name="O_77681"/>
      <w:bookmarkEnd w:id="3"/>
      <w:r w:rsidRPr="00F87309">
        <w:t>Application of the Unit</w:t>
      </w:r>
    </w:p>
    <w:tbl>
      <w:tblPr>
        <w:tblW w:w="0" w:type="auto"/>
        <w:tblLayout w:type="fixed"/>
        <w:tblCellMar>
          <w:left w:w="62" w:type="dxa"/>
          <w:right w:w="62" w:type="dxa"/>
        </w:tblCellMar>
        <w:tblLook w:val="0000"/>
      </w:tblPr>
      <w:tblGrid>
        <w:gridCol w:w="2724"/>
        <w:gridCol w:w="5798"/>
      </w:tblGrid>
      <w:tr w:rsidTr="00756CCA">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The unit can be applied in all types of banking and other financial services institutions.</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4" w:name="O_77682"/>
      <w:bookmarkEnd w:id="4"/>
      <w:r w:rsidRPr="00F87309">
        <w:t>Licensing/Regulatory Information</w:t>
      </w:r>
    </w:p>
    <w:p w:rsidR="00000000" w:rsidRPr="00F87309" w:rsidP="00F87309">
      <w:pPr>
        <w:pStyle w:val="BodyText"/>
      </w:pPr>
      <w:r w:rsidRPr="00F87309">
        <w:t>Not applicable.</w:t>
      </w:r>
    </w:p>
    <w:p w:rsidR="00000000" w:rsidRPr="00F87309" w:rsidP="00F87309">
      <w:pPr>
        <w:pStyle w:val="AllowPageBreak"/>
      </w:pPr>
    </w:p>
    <w:p w:rsidR="00000000" w:rsidRPr="00F87309" w:rsidP="00F87309">
      <w:pPr>
        <w:pStyle w:val="Heading1"/>
      </w:pPr>
      <w:bookmarkStart w:id="5" w:name="O_77684"/>
      <w:bookmarkEnd w:id="5"/>
      <w:r w:rsidRPr="00F87309">
        <w:t>Pre-Requisites</w:t>
      </w:r>
    </w:p>
    <w:tbl>
      <w:tblPr>
        <w:tblW w:w="0" w:type="auto"/>
        <w:tblLayout w:type="fixed"/>
        <w:tblCellMar>
          <w:left w:w="62" w:type="dxa"/>
          <w:right w:w="62" w:type="dxa"/>
        </w:tblCellMar>
        <w:tblLook w:val="0000"/>
      </w:tblPr>
      <w:tblGrid>
        <w:gridCol w:w="2745"/>
        <w:gridCol w:w="1301"/>
        <w:gridCol w:w="4476"/>
      </w:tblGrid>
      <w:tr w:rsidTr="00756CC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p>
        </w:tc>
      </w:tr>
      <w:tr w:rsidTr="00756CC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p>
        </w:tc>
      </w:tr>
      <w:tr w:rsidTr="00756CC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6" w:name="O_77683"/>
      <w:bookmarkEnd w:id="6"/>
      <w:r w:rsidRPr="00F87309">
        <w:t>Employability Skills Information</w:t>
      </w:r>
    </w:p>
    <w:tbl>
      <w:tblPr>
        <w:tblW w:w="0" w:type="auto"/>
        <w:tblLayout w:type="fixed"/>
        <w:tblCellMar>
          <w:left w:w="62" w:type="dxa"/>
          <w:right w:w="62" w:type="dxa"/>
        </w:tblCellMar>
        <w:tblLook w:val="0000"/>
      </w:tblPr>
      <w:tblGrid>
        <w:gridCol w:w="2762"/>
        <w:gridCol w:w="5760"/>
      </w:tblGrid>
      <w:tr w:rsidTr="00756CC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This unit contains employability skills.</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7" w:name="O_77685"/>
      <w:bookmarkEnd w:id="7"/>
      <w:r w:rsidRPr="00F87309">
        <w:t>Elements and Performance Criteria Pre-Content</w:t>
      </w:r>
    </w:p>
    <w:tbl>
      <w:tblPr>
        <w:tblW w:w="0" w:type="auto"/>
        <w:tblLayout w:type="fixed"/>
        <w:tblCellMar>
          <w:left w:w="62" w:type="dxa"/>
          <w:right w:w="62" w:type="dxa"/>
        </w:tblCellMar>
        <w:tblLook w:val="0000"/>
      </w:tblPr>
      <w:tblGrid>
        <w:gridCol w:w="2610"/>
        <w:gridCol w:w="5912"/>
      </w:tblGrid>
      <w:tr w:rsidTr="00756CC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Performance criteria describe the performance needed to demonstrate achievement of the element. Where bold italicised text is used, further info</w:t>
            </w:r>
            <w:r w:rsidRPr="00F87309">
              <w:t>rmation is detailed in the required skills and knowledge section and the range statement. Assessment of performance is to be consistent with the evidence guide.</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8" w:name="O_77686"/>
      <w:bookmarkEnd w:id="8"/>
      <w:r w:rsidRPr="00F87309">
        <w:t>Elements and Performance Criteria</w:t>
      </w:r>
    </w:p>
    <w:tbl>
      <w:tblPr>
        <w:tblW w:w="0" w:type="auto"/>
        <w:tblLayout w:type="fixed"/>
        <w:tblCellMar>
          <w:left w:w="62" w:type="dxa"/>
          <w:right w:w="62" w:type="dxa"/>
        </w:tblCellMar>
        <w:tblLook w:val="0000"/>
      </w:tblPr>
      <w:tblGrid>
        <w:gridCol w:w="2610"/>
        <w:gridCol w:w="5912"/>
      </w:tblGrid>
      <w:tr w:rsidTr="00756CC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PERFORMANCE CRITERIA</w:t>
            </w:r>
          </w:p>
        </w:tc>
      </w:tr>
      <w:tr w:rsidTr="00756CC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List"/>
              <w:rPr>
                <w:lang w:val="en-NZ"/>
              </w:rPr>
            </w:pPr>
            <w:r w:rsidRPr="00F87309">
              <w:t>1.</w:t>
            </w:r>
            <w:r w:rsidRPr="00F87309">
              <w:tab/>
              <w:t xml:space="preserve">Identify </w:t>
            </w:r>
            <w:r w:rsidRPr="00F87309">
              <w:t>and forecast small business customer needs and wants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2"/>
            </w:pPr>
            <w:r w:rsidRPr="00F87309">
              <w:t>1.1.</w:t>
            </w:r>
            <w:r w:rsidRPr="00F87309">
              <w:tab/>
              <w:t xml:space="preserve">A </w:t>
            </w:r>
            <w:r w:rsidRPr="00F87309">
              <w:rPr>
                <w:rStyle w:val="BoldandItalics"/>
              </w:rPr>
              <w:t>segmentation analysis</w:t>
            </w:r>
            <w:r w:rsidRPr="00F87309">
              <w:t xml:space="preserve"> </w:t>
            </w:r>
            <w:r w:rsidRPr="00F87309">
              <w:rPr>
                <w:rStyle w:val="BoldandItalics"/>
              </w:rPr>
              <w:t>of the small business market</w:t>
            </w:r>
            <w:r w:rsidRPr="00F87309">
              <w:t xml:space="preserve"> is conducted and the operating environments of the small business segments identified and analysed</w:t>
            </w:r>
          </w:p>
          <w:p w:rsidR="00000000" w:rsidRPr="00F87309" w:rsidP="00F87309">
            <w:pPr>
              <w:pStyle w:val="List2"/>
            </w:pPr>
            <w:r w:rsidRPr="00F87309">
              <w:t>1.2.</w:t>
            </w:r>
            <w:r w:rsidRPr="00F87309">
              <w:tab/>
              <w:t xml:space="preserve">The impact of the </w:t>
            </w:r>
            <w:r w:rsidRPr="00F87309">
              <w:rPr>
                <w:rStyle w:val="BoldandItalics"/>
              </w:rPr>
              <w:t xml:space="preserve">small business segment </w:t>
            </w:r>
            <w:r w:rsidRPr="00F87309">
              <w:rPr>
                <w:rStyle w:val="BoldandItalics"/>
              </w:rPr>
              <w:t>environment</w:t>
            </w:r>
            <w:r w:rsidRPr="00F87309">
              <w:t xml:space="preserve"> on their current and future banking needs is identified and analysed </w:t>
            </w:r>
          </w:p>
          <w:p w:rsidR="00000000" w:rsidRPr="00F87309" w:rsidP="00F87309">
            <w:pPr>
              <w:pStyle w:val="List2"/>
            </w:pPr>
            <w:r w:rsidRPr="00F87309">
              <w:t>1.3.</w:t>
            </w:r>
            <w:r w:rsidRPr="00F87309">
              <w:tab/>
            </w:r>
            <w:r w:rsidRPr="00F87309">
              <w:rPr>
                <w:rStyle w:val="BoldandItalics"/>
              </w:rPr>
              <w:t>Needs and wants</w:t>
            </w:r>
            <w:r w:rsidRPr="00F87309">
              <w:t xml:space="preserve"> of small business customer are tracked and monitored</w:t>
            </w:r>
          </w:p>
          <w:p w:rsidR="00000000" w:rsidP="00F87309">
            <w:pPr>
              <w:pStyle w:val="List2"/>
              <w:rPr>
                <w:lang w:val="en-NZ"/>
              </w:rPr>
            </w:pPr>
            <w:r w:rsidRPr="00F87309">
              <w:t>1.4.</w:t>
            </w:r>
            <w:r w:rsidRPr="00F87309">
              <w:tab/>
              <w:t>The results of marketing and communications campaigns targeted to small businesses are analysed</w:t>
            </w:r>
            <w:r w:rsidRPr="00F87309">
              <w:t xml:space="preserve"> to identify successful strategies</w:t>
            </w:r>
          </w:p>
        </w:tc>
      </w:tr>
      <w:tr w:rsidTr="00756CC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List"/>
              <w:rPr>
                <w:lang w:val="en-NZ"/>
              </w:rPr>
            </w:pPr>
            <w:r w:rsidRPr="00F87309">
              <w:t>2.</w:t>
            </w:r>
            <w:r w:rsidRPr="00F87309">
              <w:tab/>
              <w:t>Identify product and service options for small business customers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2"/>
            </w:pPr>
            <w:r w:rsidRPr="00F87309">
              <w:t>2.1.</w:t>
            </w:r>
            <w:r w:rsidRPr="00F87309">
              <w:tab/>
              <w:t xml:space="preserve">Current </w:t>
            </w:r>
            <w:r w:rsidRPr="00F87309">
              <w:rPr>
                <w:rStyle w:val="BoldandItalics"/>
              </w:rPr>
              <w:t>customer usage patterns</w:t>
            </w:r>
            <w:r w:rsidRPr="00F87309">
              <w:t xml:space="preserve"> of the institution's small business customer categories are analysed </w:t>
            </w:r>
          </w:p>
          <w:p w:rsidR="00000000" w:rsidRPr="00F87309" w:rsidP="00F87309">
            <w:pPr>
              <w:pStyle w:val="List2"/>
            </w:pPr>
            <w:r w:rsidRPr="00F87309">
              <w:t>2.2.</w:t>
            </w:r>
            <w:r w:rsidRPr="00F87309">
              <w:tab/>
            </w:r>
            <w:r w:rsidRPr="00F87309">
              <w:rPr>
                <w:rStyle w:val="BoldandItalics"/>
              </w:rPr>
              <w:t>Product and services</w:t>
            </w:r>
            <w:r w:rsidRPr="00F87309">
              <w:t xml:space="preserve"> used by segments o</w:t>
            </w:r>
            <w:r w:rsidRPr="00F87309">
              <w:t>f small business customers are identified and their benefits analysed</w:t>
            </w:r>
          </w:p>
          <w:p w:rsidR="00000000" w:rsidP="00F87309">
            <w:pPr>
              <w:pStyle w:val="List2"/>
              <w:rPr>
                <w:lang w:val="en-NZ"/>
              </w:rPr>
            </w:pPr>
            <w:r w:rsidRPr="00F87309">
              <w:t>2.3.</w:t>
            </w:r>
            <w:r w:rsidRPr="00F87309">
              <w:tab/>
              <w:t>New products and services, tailored to small business customer segments, are designed and their implementation negotiated in accordance with the institution's business rules and pro</w:t>
            </w:r>
            <w:r w:rsidRPr="00F87309">
              <w:t>cesses</w:t>
            </w:r>
          </w:p>
        </w:tc>
      </w:tr>
      <w:tr w:rsidTr="00756CC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List"/>
              <w:rPr>
                <w:lang w:val="en-NZ"/>
              </w:rPr>
            </w:pPr>
            <w:r w:rsidRPr="00F87309">
              <w:t>3.</w:t>
            </w:r>
            <w:r w:rsidRPr="00F87309">
              <w:tab/>
              <w:t>Communicate service benefits to small business customers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2"/>
            </w:pPr>
            <w:r w:rsidRPr="00F87309">
              <w:t>3.1.</w:t>
            </w:r>
            <w:r w:rsidRPr="00F87309">
              <w:tab/>
              <w:t xml:space="preserve">Preferred and optimum </w:t>
            </w:r>
            <w:r w:rsidRPr="00F87309">
              <w:rPr>
                <w:rStyle w:val="BoldandItalics"/>
              </w:rPr>
              <w:t>communication strategies and vehicles</w:t>
            </w:r>
            <w:r w:rsidRPr="00F87309">
              <w:t xml:space="preserve"> to influence small business segments are identified and analysed</w:t>
            </w:r>
          </w:p>
          <w:p w:rsidR="00000000" w:rsidRPr="00F87309" w:rsidP="00F87309">
            <w:pPr>
              <w:pStyle w:val="List2"/>
            </w:pPr>
            <w:r w:rsidRPr="00F87309">
              <w:t>3.2.</w:t>
            </w:r>
            <w:r w:rsidRPr="00F87309">
              <w:tab/>
              <w:t>Communications campaigns to match products and servic</w:t>
            </w:r>
            <w:r w:rsidRPr="00F87309">
              <w:t>es to identified small business segments are planned and implemented</w:t>
            </w:r>
          </w:p>
          <w:p w:rsidR="00000000" w:rsidRPr="00F87309" w:rsidP="00F87309">
            <w:pPr>
              <w:pStyle w:val="List2"/>
            </w:pPr>
            <w:r w:rsidRPr="00F87309">
              <w:t>3.3.</w:t>
            </w:r>
            <w:r w:rsidRPr="00F87309">
              <w:tab/>
              <w:t>Strategies to support routine and ongoing communications with small business segments are planned and monitored</w:t>
            </w:r>
          </w:p>
          <w:p w:rsidR="00000000" w:rsidP="00F87309">
            <w:pPr>
              <w:pStyle w:val="List2"/>
              <w:rPr>
                <w:lang w:val="en-NZ"/>
              </w:rPr>
            </w:pPr>
            <w:r w:rsidRPr="00F87309">
              <w:t>3.4.</w:t>
            </w:r>
            <w:r w:rsidRPr="00F87309">
              <w:tab/>
            </w:r>
            <w:r w:rsidRPr="00F87309">
              <w:t>Customer service staff are briefed and coached in a timely and effective manner on the purpose of communication campaigns</w:t>
            </w:r>
          </w:p>
        </w:tc>
      </w:tr>
      <w:tr w:rsidTr="00756CC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List"/>
              <w:rPr>
                <w:lang w:val="en-NZ"/>
              </w:rPr>
            </w:pPr>
            <w:r w:rsidRPr="00F87309">
              <w:t>4.</w:t>
            </w:r>
            <w:r w:rsidRPr="00F87309">
              <w:tab/>
              <w:t>Manage the performance of products, services and communications for small business customers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2"/>
            </w:pPr>
            <w:r w:rsidRPr="00F87309">
              <w:t>4.1.</w:t>
            </w:r>
            <w:r w:rsidRPr="00F87309">
              <w:tab/>
            </w:r>
            <w:r w:rsidRPr="00F87309">
              <w:rPr>
                <w:rStyle w:val="BoldandItalics"/>
              </w:rPr>
              <w:t>Performance indicators</w:t>
            </w:r>
            <w:r w:rsidRPr="00F87309">
              <w:t xml:space="preserve"> are ident</w:t>
            </w:r>
            <w:r w:rsidRPr="00F87309">
              <w:t>ified, communicated and monitored with reports against targets using standard protocols and procedures analysed</w:t>
            </w:r>
          </w:p>
          <w:p w:rsidR="00000000" w:rsidRPr="00F87309" w:rsidP="00F87309">
            <w:pPr>
              <w:pStyle w:val="List2"/>
            </w:pPr>
            <w:r w:rsidRPr="00F87309">
              <w:t>4.2.</w:t>
            </w:r>
            <w:r w:rsidRPr="00F87309">
              <w:tab/>
              <w:t>Exception or feedback reports are analysed and processes put in place to rectify faults or capitalise on opportunities</w:t>
            </w:r>
          </w:p>
          <w:p w:rsidR="00000000" w:rsidRPr="00F87309" w:rsidP="00F87309">
            <w:pPr>
              <w:pStyle w:val="List2"/>
            </w:pPr>
            <w:r w:rsidRPr="00F87309">
              <w:t>4.3.</w:t>
            </w:r>
            <w:r w:rsidRPr="00F87309">
              <w:tab/>
              <w:t>Strategies to s</w:t>
            </w:r>
            <w:r w:rsidRPr="00F87309">
              <w:t>upport the continuous improvement of small business products and services and communications are developed, implemented and monitored</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9" w:name="O_77687"/>
      <w:bookmarkEnd w:id="9"/>
      <w:r w:rsidRPr="00F87309">
        <w:t>Required Skills and Knowledge</w:t>
      </w:r>
    </w:p>
    <w:tbl>
      <w:tblPr>
        <w:tblW w:w="0" w:type="auto"/>
        <w:tblLayout w:type="fixed"/>
        <w:tblCellMar>
          <w:left w:w="62" w:type="dxa"/>
          <w:right w:w="62" w:type="dxa"/>
        </w:tblCellMar>
        <w:tblLook w:val="0000"/>
      </w:tblPr>
      <w:tblGrid>
        <w:gridCol w:w="8522"/>
      </w:tblGrid>
      <w:tr w:rsidTr="00756C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REQUIRED SKILLS AND KNOWLEDGE</w:t>
            </w:r>
          </w:p>
        </w:tc>
      </w:tr>
      <w:tr w:rsidTr="00756C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t>This section describes the skills a</w:t>
            </w:r>
            <w:r w:rsidRPr="00F87309">
              <w:t>nd knowledge required for this unit.</w:t>
            </w:r>
          </w:p>
        </w:tc>
      </w:tr>
      <w:tr w:rsidTr="00756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Required skills</w:t>
            </w:r>
          </w:p>
        </w:tc>
      </w:tr>
      <w:tr w:rsidTr="00756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well-developed communication skills to:</w:t>
            </w:r>
          </w:p>
          <w:p w:rsidR="00000000" w:rsidRPr="00F87309" w:rsidP="00F87309">
            <w:pPr>
              <w:pStyle w:val="ListBullet2"/>
            </w:pPr>
            <w:r w:rsidRPr="00F87309">
              <w:t>determine and confirm customer requirements, using questioning and active listening as required</w:t>
            </w:r>
          </w:p>
          <w:p w:rsidR="00000000" w:rsidRPr="00F87309" w:rsidP="00F87309">
            <w:pPr>
              <w:pStyle w:val="ListBullet2"/>
            </w:pPr>
            <w:r w:rsidRPr="00F87309">
              <w:t>liaise with others, share information, listen and understand</w:t>
            </w:r>
          </w:p>
          <w:p w:rsidR="00000000" w:rsidRPr="00F87309" w:rsidP="00F87309">
            <w:pPr>
              <w:pStyle w:val="ListBullet2"/>
            </w:pPr>
            <w:r w:rsidRPr="00F87309">
              <w:t>use language and concepts appropriate to cultural differences</w:t>
            </w:r>
          </w:p>
          <w:p w:rsidR="00000000" w:rsidRPr="00F87309" w:rsidP="00F87309">
            <w:pPr>
              <w:pStyle w:val="ListBullet"/>
            </w:pPr>
            <w:r w:rsidRPr="00F87309">
              <w:t>well-developed interpersonal skills to establish rapport with customers</w:t>
            </w:r>
          </w:p>
          <w:p w:rsidR="00000000" w:rsidRPr="00F87309" w:rsidP="00F87309">
            <w:pPr>
              <w:pStyle w:val="ListBullet"/>
            </w:pPr>
            <w:r w:rsidRPr="00F87309">
              <w:t>research and analysis for:</w:t>
            </w:r>
          </w:p>
          <w:p w:rsidR="00000000" w:rsidRPr="00F87309" w:rsidP="00F87309">
            <w:pPr>
              <w:pStyle w:val="ListBullet2"/>
            </w:pPr>
            <w:r w:rsidRPr="00F87309">
              <w:t>accessing, interpreting and managing product information</w:t>
            </w:r>
          </w:p>
          <w:p w:rsidR="00000000" w:rsidRPr="00F87309" w:rsidP="00F87309">
            <w:pPr>
              <w:pStyle w:val="ListBullet2"/>
            </w:pPr>
            <w:r w:rsidRPr="00F87309">
              <w:t>conducting a market analysis</w:t>
            </w:r>
          </w:p>
          <w:p w:rsidR="00000000" w:rsidRPr="00F87309" w:rsidP="00F87309">
            <w:pPr>
              <w:pStyle w:val="ListBullet"/>
            </w:pPr>
            <w:r w:rsidRPr="00F87309">
              <w:t xml:space="preserve">problem </w:t>
            </w:r>
            <w:r w:rsidRPr="00F87309">
              <w:t>solving skills to identify any product or service issues that have the potential to impact on the small business customerservices and develop options to resolve these issues when they arise</w:t>
            </w:r>
          </w:p>
          <w:p w:rsidR="00000000" w:rsidRPr="00F87309" w:rsidP="00F87309">
            <w:pPr>
              <w:pStyle w:val="ListBullet"/>
            </w:pPr>
            <w:r w:rsidRPr="00F87309">
              <w:t>literacy skills for analysing information and products to ensure a</w:t>
            </w:r>
            <w:r w:rsidRPr="00F87309">
              <w:t>ppropriateness to customer needs, currency and accuracy</w:t>
            </w:r>
          </w:p>
          <w:p w:rsidR="00000000" w:rsidRPr="00F87309" w:rsidP="00F87309">
            <w:pPr>
              <w:pStyle w:val="ListBullet"/>
            </w:pPr>
            <w:r w:rsidRPr="00F87309">
              <w:t>IT skills for accessing and using appropriate software such as databases and using internet information</w:t>
            </w:r>
          </w:p>
          <w:p w:rsidR="00000000" w:rsidP="00F87309">
            <w:pPr>
              <w:pStyle w:val="ListBullet"/>
              <w:rPr>
                <w:lang w:val="en-NZ"/>
              </w:rPr>
            </w:pPr>
            <w:r w:rsidRPr="00F87309">
              <w:t>organisational and time management skills to sequence tasks, meet timelines and arrange meetings</w:t>
            </w:r>
          </w:p>
        </w:tc>
      </w:tr>
      <w:tr w:rsidTr="00756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Required knowledge</w:t>
            </w:r>
          </w:p>
        </w:tc>
      </w:tr>
      <w:tr w:rsidTr="00756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customer motivations, needs and wants</w:t>
            </w:r>
          </w:p>
          <w:p w:rsidR="00000000" w:rsidRPr="00F87309" w:rsidP="00F87309">
            <w:pPr>
              <w:pStyle w:val="ListBullet"/>
            </w:pPr>
            <w:r w:rsidRPr="00F87309">
              <w:t>financial products and services and their benefits and applications</w:t>
            </w:r>
          </w:p>
          <w:p w:rsidR="00000000" w:rsidRPr="00F87309" w:rsidP="00F87309">
            <w:pPr>
              <w:pStyle w:val="ListBullet"/>
            </w:pPr>
            <w:r w:rsidRPr="00F87309">
              <w:t>legislation and regulation relevant to the area including:</w:t>
            </w:r>
          </w:p>
          <w:p w:rsidR="00000000" w:rsidRPr="00F87309" w:rsidP="00F87309">
            <w:pPr>
              <w:pStyle w:val="ListBullet2"/>
            </w:pPr>
            <w:r w:rsidRPr="00F87309">
              <w:t>Financial Services Reform Act (FSRA)</w:t>
            </w:r>
          </w:p>
          <w:p w:rsidR="00000000" w:rsidRPr="00F87309" w:rsidP="00F87309">
            <w:pPr>
              <w:pStyle w:val="ListBullet2"/>
            </w:pPr>
            <w:r w:rsidRPr="00F87309">
              <w:t>Privacy Act</w:t>
            </w:r>
          </w:p>
          <w:p w:rsidR="00000000" w:rsidRPr="00F87309" w:rsidP="00F87309">
            <w:pPr>
              <w:pStyle w:val="ListBullet2"/>
            </w:pPr>
            <w:r w:rsidRPr="00F87309">
              <w:t>company law</w:t>
            </w:r>
          </w:p>
          <w:p w:rsidR="00000000" w:rsidRPr="00F87309" w:rsidP="00F87309">
            <w:pPr>
              <w:pStyle w:val="ListBullet2"/>
            </w:pPr>
            <w:r w:rsidRPr="00F87309">
              <w:t>Trade Practices Act</w:t>
            </w:r>
          </w:p>
          <w:p w:rsidR="00000000" w:rsidRPr="00F87309" w:rsidP="00F87309">
            <w:pPr>
              <w:pStyle w:val="ListBullet"/>
            </w:pPr>
            <w:r w:rsidRPr="00F87309">
              <w:t>market research techniques</w:t>
            </w:r>
          </w:p>
          <w:p w:rsidR="00000000" w:rsidRPr="00F87309" w:rsidP="00F87309">
            <w:pPr>
              <w:pStyle w:val="ListBullet"/>
            </w:pPr>
            <w:r w:rsidRPr="00F87309">
              <w:t>organisational systems, policies, procedures and protocols</w:t>
            </w:r>
          </w:p>
          <w:p w:rsidR="00000000" w:rsidRPr="00F87309" w:rsidP="00F87309">
            <w:pPr>
              <w:pStyle w:val="ListBullet"/>
            </w:pPr>
            <w:r w:rsidRPr="00F87309">
              <w:t>principles of small business engagement and portfolio management</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10" w:name="O_77688"/>
      <w:bookmarkEnd w:id="10"/>
      <w:r w:rsidRPr="00F87309">
        <w:t>Evidence Guide</w:t>
      </w:r>
    </w:p>
    <w:tbl>
      <w:tblPr>
        <w:tblW w:w="9570" w:type="dxa"/>
        <w:tblLayout w:type="fixed"/>
        <w:tblCellMar>
          <w:left w:w="62" w:type="dxa"/>
          <w:right w:w="62" w:type="dxa"/>
        </w:tblCellMar>
        <w:tblLook w:val="0000"/>
      </w:tblPr>
      <w:tblGrid>
        <w:gridCol w:w="2808"/>
        <w:gridCol w:w="6762"/>
      </w:tblGrid>
      <w:tr w:rsidTr="00756C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EVIDENCE GUIDE</w:t>
            </w:r>
          </w:p>
        </w:tc>
      </w:tr>
      <w:tr w:rsidTr="00756C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t>The Evidence Guide provides advice on assessment and must be read in conjunction with the performance criteria, required skills and knowledge, range statement and the Assessment Guidelines for the Training Package.</w:t>
            </w:r>
          </w:p>
        </w:tc>
      </w:tr>
      <w:tr w:rsidTr="00756C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p>
        </w:tc>
      </w:tr>
      <w:tr w:rsidTr="00756C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Evidence of the ability to:</w:t>
            </w:r>
          </w:p>
          <w:p w:rsidR="00000000" w:rsidRPr="00F87309" w:rsidP="00F87309">
            <w:pPr>
              <w:pStyle w:val="ListBullet"/>
            </w:pPr>
            <w:r w:rsidRPr="00F87309">
              <w:t xml:space="preserve">analyse and segment the small business market and identify effective and commercially successful products to meet the varying needs of </w:t>
            </w:r>
            <w:r w:rsidRPr="00F87309">
              <w:t>the market segments</w:t>
            </w:r>
          </w:p>
          <w:p w:rsidR="00000000" w:rsidRPr="00F87309" w:rsidP="00F87309">
            <w:pPr>
              <w:pStyle w:val="ListBullet"/>
            </w:pPr>
            <w:r w:rsidRPr="00F87309">
              <w:t>construct effective communications campaigns and monitor their success</w:t>
            </w:r>
          </w:p>
          <w:p w:rsidR="00000000" w:rsidP="00F87309">
            <w:pPr>
              <w:pStyle w:val="ListBullet"/>
              <w:rPr>
                <w:lang w:val="en-NZ"/>
              </w:rPr>
            </w:pPr>
            <w:r w:rsidRPr="00F87309">
              <w:t>meet key performance indicators for small business engagement and business growth.</w:t>
            </w:r>
          </w:p>
        </w:tc>
      </w:tr>
      <w:tr w:rsidTr="00756C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Assessment must ensure:</w:t>
            </w:r>
          </w:p>
          <w:p w:rsidR="00000000" w:rsidRPr="00F87309" w:rsidP="00F87309">
            <w:pPr>
              <w:pStyle w:val="ListBullet"/>
            </w:pPr>
            <w:r w:rsidRPr="00F87309">
              <w:t>competen</w:t>
            </w:r>
            <w:r w:rsidRPr="00F87309">
              <w:t>cy is demonstrated in the context of the financial services work environment and conditions specified in the range statement either in a relevant workplace or a closely simulated work environment</w:t>
            </w:r>
          </w:p>
          <w:p w:rsidR="00000000" w:rsidRPr="00F87309" w:rsidP="00F87309">
            <w:pPr>
              <w:pStyle w:val="ListBullet"/>
            </w:pPr>
            <w:r w:rsidRPr="00F87309">
              <w:t>access to and the use of a range of common office equipment,</w:t>
            </w:r>
            <w:r w:rsidRPr="00F87309">
              <w:t xml:space="preserve"> technology, software and consumables</w:t>
            </w:r>
          </w:p>
          <w:p w:rsidR="00000000" w:rsidRPr="00F87309" w:rsidP="00F87309">
            <w:pPr>
              <w:pStyle w:val="ListBullet"/>
            </w:pPr>
            <w:r w:rsidRPr="00F87309">
              <w:t>access to financial services product information</w:t>
            </w:r>
          </w:p>
          <w:p w:rsidR="00000000" w:rsidP="00F87309">
            <w:pPr>
              <w:pStyle w:val="ListBullet"/>
              <w:rPr>
                <w:lang w:val="en-NZ"/>
              </w:rPr>
            </w:pPr>
            <w:r w:rsidRPr="00F87309">
              <w:t>access to organisational policies and practices for providing services to small business customers.</w:t>
            </w:r>
          </w:p>
        </w:tc>
      </w:tr>
      <w:tr w:rsidTr="00756C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A range of assessment methods should be used to assess practical skills and knowledge. The following examples, in combination, are appropriate for this unit:</w:t>
            </w:r>
          </w:p>
          <w:p w:rsidR="00000000" w:rsidRPr="00F87309" w:rsidP="00F87309">
            <w:pPr>
              <w:pStyle w:val="ListBullet"/>
            </w:pPr>
            <w:r w:rsidRPr="00F87309">
              <w:t>evaluating an integrated activity which combines the elements of competency for the unit or a clus</w:t>
            </w:r>
            <w:r w:rsidRPr="00F87309">
              <w:t>ter of related units of competency</w:t>
            </w:r>
          </w:p>
          <w:p w:rsidR="00000000" w:rsidRPr="00F87309" w:rsidP="00F87309">
            <w:pPr>
              <w:pStyle w:val="ListBullet"/>
            </w:pPr>
            <w:r w:rsidRPr="00F87309">
              <w:t>observing processes and procedures in workplaces or role plays</w:t>
            </w:r>
          </w:p>
          <w:p w:rsidR="00000000" w:rsidRPr="00F87309" w:rsidP="00F87309">
            <w:pPr>
              <w:pStyle w:val="ListBullet"/>
            </w:pPr>
            <w:r w:rsidRPr="00F87309">
              <w:t>verbal or written questioning on underpinning knowledge and skills</w:t>
            </w:r>
          </w:p>
          <w:p w:rsidR="00000000" w:rsidRPr="00F87309" w:rsidP="00F87309">
            <w:pPr>
              <w:pStyle w:val="ListBullet"/>
            </w:pPr>
            <w:r w:rsidRPr="00F87309">
              <w:t>setting and reviewing workplace projects and business simulations or scenarios</w:t>
            </w:r>
          </w:p>
          <w:p w:rsidR="00000000" w:rsidP="00F87309">
            <w:pPr>
              <w:pStyle w:val="ListBullet"/>
              <w:rPr>
                <w:lang w:val="en-NZ"/>
              </w:rPr>
            </w:pPr>
            <w:r w:rsidRPr="00F87309">
              <w:t>accessing an</w:t>
            </w:r>
            <w:r w:rsidRPr="00F87309">
              <w:t>d validating third party reports.</w:t>
            </w:r>
          </w:p>
        </w:tc>
      </w:tr>
      <w:tr w:rsidTr="00756CC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11" w:name="O_77689"/>
      <w:bookmarkEnd w:id="11"/>
      <w:r w:rsidRPr="00F87309">
        <w:t>Range Statement</w:t>
      </w:r>
    </w:p>
    <w:tbl>
      <w:tblPr>
        <w:tblW w:w="0" w:type="auto"/>
        <w:tblLayout w:type="fixed"/>
        <w:tblCellMar>
          <w:left w:w="62" w:type="dxa"/>
          <w:right w:w="62" w:type="dxa"/>
        </w:tblCellMar>
        <w:tblLook w:val="0000"/>
      </w:tblPr>
      <w:tblGrid>
        <w:gridCol w:w="2549"/>
        <w:gridCol w:w="5973"/>
      </w:tblGrid>
      <w:tr w:rsidTr="00756C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RANGE STATEMENT</w:t>
            </w:r>
          </w:p>
        </w:tc>
      </w:tr>
      <w:tr w:rsidTr="00756C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t>The range statement relates to the unit of competency as a whole. It allows for different w</w:t>
            </w:r>
            <w:r w:rsidRPr="00F87309">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F87309">
              <w:t>needs of the candidate, accessibility of the item, and local industry and regional contexts) may also be included.</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t xml:space="preserve">A </w:t>
            </w:r>
            <w:r w:rsidRPr="00F87309">
              <w:rPr>
                <w:rStyle w:val="BoldandItalics"/>
              </w:rPr>
              <w:t>segmentation analysis of the small business market</w:t>
            </w:r>
            <w:r w:rsidRPr="00F87309">
              <w:t xml:space="preserve"> may be based 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geographic location</w:t>
            </w:r>
          </w:p>
          <w:p w:rsidR="00000000" w:rsidRPr="00F87309" w:rsidP="00F87309">
            <w:pPr>
              <w:pStyle w:val="ListBullet"/>
            </w:pPr>
            <w:r w:rsidRPr="00F87309">
              <w:t>growth of business</w:t>
            </w:r>
          </w:p>
          <w:p w:rsidR="00000000" w:rsidRPr="00F87309" w:rsidP="00F87309">
            <w:pPr>
              <w:pStyle w:val="ListBullet"/>
            </w:pPr>
            <w:r w:rsidRPr="00F87309">
              <w:t>industry or sector</w:t>
            </w:r>
          </w:p>
          <w:p w:rsidR="00000000" w:rsidP="00F87309">
            <w:pPr>
              <w:pStyle w:val="ListBullet"/>
              <w:rPr>
                <w:lang w:val="en-NZ"/>
              </w:rPr>
            </w:pPr>
            <w:r w:rsidRPr="00F87309">
              <w:t>size of bus</w:t>
            </w:r>
            <w:r w:rsidRPr="00F87309">
              <w:t>iness.</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BoldandItalics"/>
              </w:rPr>
              <w:t>Small business segment environment</w:t>
            </w:r>
            <w:r w:rsidRPr="00F87309">
              <w:t xml:space="preserve"> may reflect: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availability and cost of inputs</w:t>
            </w:r>
          </w:p>
          <w:p w:rsidR="00000000" w:rsidRPr="00F87309" w:rsidP="00F87309">
            <w:pPr>
              <w:pStyle w:val="ListBullet"/>
            </w:pPr>
            <w:r w:rsidRPr="00F87309">
              <w:t>depth and strength of competition in the market place</w:t>
            </w:r>
          </w:p>
          <w:p w:rsidR="00000000" w:rsidRPr="00F87309" w:rsidP="00F87309">
            <w:pPr>
              <w:pStyle w:val="ListBullet"/>
            </w:pPr>
            <w:r w:rsidRPr="00F87309">
              <w:t>environmental conditions and changes</w:t>
            </w:r>
          </w:p>
          <w:p w:rsidR="00000000" w:rsidRPr="00F87309" w:rsidP="00F87309">
            <w:pPr>
              <w:pStyle w:val="ListBullet"/>
            </w:pPr>
            <w:r w:rsidRPr="00F87309">
              <w:t>exchange rate changes</w:t>
            </w:r>
          </w:p>
          <w:p w:rsidR="00000000" w:rsidRPr="00F87309" w:rsidP="00F87309">
            <w:pPr>
              <w:pStyle w:val="ListBullet"/>
            </w:pPr>
            <w:r w:rsidRPr="00F87309">
              <w:t>purchasing power and control of customers</w:t>
            </w:r>
          </w:p>
          <w:p w:rsidR="00000000" w:rsidRPr="00F87309" w:rsidP="00F87309">
            <w:pPr>
              <w:pStyle w:val="ListBullet"/>
            </w:pPr>
            <w:r w:rsidRPr="00F87309">
              <w:t>regulatory changes</w:t>
            </w:r>
          </w:p>
          <w:p w:rsidR="00000000" w:rsidRPr="00F87309" w:rsidP="00F87309">
            <w:pPr>
              <w:pStyle w:val="ListBullet"/>
            </w:pPr>
            <w:r w:rsidRPr="00F87309">
              <w:t>strength and influence of suppliers</w:t>
            </w:r>
          </w:p>
          <w:p w:rsidR="00000000" w:rsidRPr="00F87309" w:rsidP="00F87309">
            <w:pPr>
              <w:pStyle w:val="ListBullet"/>
            </w:pPr>
            <w:r w:rsidRPr="00F87309">
              <w:t>technology changes</w:t>
            </w:r>
          </w:p>
          <w:p w:rsidR="00000000" w:rsidP="00F87309">
            <w:pPr>
              <w:pStyle w:val="ListBullet"/>
              <w:rPr>
                <w:lang w:val="en-NZ"/>
              </w:rPr>
            </w:pPr>
            <w:r w:rsidRPr="00F87309">
              <w:t>the lifecycle of the industry.</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t xml:space="preserve">Processes to track customer segment </w:t>
            </w:r>
            <w:r w:rsidRPr="00F87309">
              <w:rPr>
                <w:rStyle w:val="BoldandItalics"/>
              </w:rPr>
              <w:t>needs and wants</w:t>
            </w:r>
            <w:r w:rsidRPr="00F87309">
              <w:t xml:space="preserve">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customer satisfaction surveys</w:t>
            </w:r>
          </w:p>
          <w:p w:rsidR="00000000" w:rsidRPr="00F87309" w:rsidP="00F87309">
            <w:pPr>
              <w:pStyle w:val="ListBullet"/>
            </w:pPr>
            <w:r w:rsidRPr="00F87309">
              <w:t>feedback from frontline customer service staff</w:t>
            </w:r>
          </w:p>
          <w:p w:rsidR="00000000" w:rsidRPr="00F87309" w:rsidP="00F87309">
            <w:pPr>
              <w:pStyle w:val="ListBullet"/>
            </w:pPr>
            <w:r w:rsidRPr="00F87309">
              <w:t>long term tr</w:t>
            </w:r>
            <w:r w:rsidRPr="00F87309">
              <w:t>acking studies</w:t>
            </w:r>
          </w:p>
          <w:p w:rsidR="00000000" w:rsidRPr="00F87309" w:rsidP="00F87309">
            <w:pPr>
              <w:pStyle w:val="ListBullet"/>
            </w:pPr>
            <w:r w:rsidRPr="00F87309">
              <w:t>qualitative market research such as focus groups</w:t>
            </w:r>
          </w:p>
          <w:p w:rsidR="00000000" w:rsidP="00F87309">
            <w:pPr>
              <w:pStyle w:val="ListBullet"/>
              <w:rPr>
                <w:lang w:val="en-NZ"/>
              </w:rPr>
            </w:pPr>
            <w:r w:rsidRPr="00F87309">
              <w:t>quantitative market research.</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BoldandItalics"/>
              </w:rPr>
              <w:t>Customer usage patterns</w:t>
            </w:r>
            <w:r w:rsidRPr="00F87309">
              <w:t xml:space="preserve"> may be defined by: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number of services used per customer such as:</w:t>
            </w:r>
          </w:p>
          <w:p w:rsidR="00000000" w:rsidRPr="00F87309" w:rsidP="00F87309">
            <w:pPr>
              <w:pStyle w:val="ListBullet2"/>
            </w:pPr>
            <w:r w:rsidRPr="00F87309">
              <w:t xml:space="preserve">loans </w:t>
            </w:r>
          </w:p>
          <w:p w:rsidR="00000000" w:rsidRPr="00F87309" w:rsidP="00F87309">
            <w:pPr>
              <w:pStyle w:val="ListBullet2"/>
            </w:pPr>
            <w:r w:rsidRPr="00F87309">
              <w:t xml:space="preserve">online banking </w:t>
            </w:r>
          </w:p>
          <w:p w:rsidR="00000000" w:rsidRPr="00F87309" w:rsidP="00F87309">
            <w:pPr>
              <w:pStyle w:val="ListBullet2"/>
            </w:pPr>
            <w:r w:rsidRPr="00F87309">
              <w:t xml:space="preserve">night safe </w:t>
            </w:r>
          </w:p>
          <w:p w:rsidR="00000000" w:rsidRPr="00F87309" w:rsidP="00F87309">
            <w:pPr>
              <w:pStyle w:val="ListBullet2"/>
            </w:pPr>
            <w:r w:rsidRPr="00F87309">
              <w:t xml:space="preserve">merchant EFTPOS </w:t>
            </w:r>
          </w:p>
          <w:p w:rsidR="00000000" w:rsidRPr="00F87309" w:rsidP="00F87309">
            <w:pPr>
              <w:pStyle w:val="ListBullet"/>
            </w:pPr>
            <w:r w:rsidRPr="00F87309">
              <w:t>number of transactions per month per customer</w:t>
            </w:r>
          </w:p>
          <w:p w:rsidR="00000000" w:rsidRPr="00F87309" w:rsidP="00F87309">
            <w:pPr>
              <w:pStyle w:val="ListBullet"/>
            </w:pPr>
            <w:r w:rsidRPr="00F87309">
              <w:t>shift in type of services such as:</w:t>
            </w:r>
          </w:p>
          <w:p w:rsidR="00000000" w:rsidRPr="00F87309" w:rsidP="00F87309">
            <w:pPr>
              <w:pStyle w:val="ListBullet2"/>
            </w:pPr>
            <w:r w:rsidRPr="00F87309">
              <w:t xml:space="preserve">to online banking </w:t>
            </w:r>
          </w:p>
          <w:p w:rsidR="00000000" w:rsidP="00F87309">
            <w:pPr>
              <w:pStyle w:val="ListBullet2"/>
              <w:rPr>
                <w:lang w:val="en-NZ"/>
              </w:rPr>
            </w:pPr>
            <w:r w:rsidRPr="00F87309">
              <w:t>electronic payments versus cheques.</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BoldandItalics"/>
              </w:rPr>
              <w:t>Product and services</w:t>
            </w:r>
            <w:r w:rsidRPr="00F87309">
              <w:t xml:space="preserve"> for small businesses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access to night-safes</w:t>
            </w:r>
          </w:p>
          <w:p w:rsidR="00000000" w:rsidRPr="00F87309" w:rsidP="00F87309">
            <w:pPr>
              <w:pStyle w:val="ListBullet"/>
            </w:pPr>
            <w:r w:rsidRPr="00F87309">
              <w:t>business credit cards</w:t>
            </w:r>
          </w:p>
          <w:p w:rsidR="00000000" w:rsidRPr="00F87309" w:rsidP="00F87309">
            <w:pPr>
              <w:pStyle w:val="ListBullet"/>
            </w:pPr>
            <w:r w:rsidRPr="00F87309">
              <w:t>business leases</w:t>
            </w:r>
          </w:p>
          <w:p w:rsidR="00000000" w:rsidRPr="00F87309" w:rsidP="00F87309">
            <w:pPr>
              <w:pStyle w:val="ListBullet"/>
            </w:pPr>
            <w:r w:rsidRPr="00F87309">
              <w:t>business loans</w:t>
            </w:r>
          </w:p>
          <w:p w:rsidR="00000000" w:rsidRPr="00F87309" w:rsidP="00F87309">
            <w:pPr>
              <w:pStyle w:val="ListBullet"/>
            </w:pPr>
            <w:r w:rsidRPr="00F87309">
              <w:t>commercial bills</w:t>
            </w:r>
          </w:p>
          <w:p w:rsidR="00000000" w:rsidRPr="00F87309" w:rsidP="00F87309">
            <w:pPr>
              <w:pStyle w:val="ListBullet"/>
            </w:pPr>
            <w:r w:rsidRPr="00F87309">
              <w:t>hire purchase</w:t>
            </w:r>
          </w:p>
          <w:p w:rsidR="00000000" w:rsidRPr="00F87309" w:rsidP="00F87309">
            <w:pPr>
              <w:pStyle w:val="ListBullet"/>
            </w:pPr>
            <w:r w:rsidRPr="00F87309">
              <w:t>interest bearing accounts</w:t>
            </w:r>
          </w:p>
          <w:p w:rsidR="00000000" w:rsidRPr="00F87309" w:rsidP="00F87309">
            <w:pPr>
              <w:pStyle w:val="ListBullet"/>
            </w:pPr>
            <w:r w:rsidRPr="00F87309">
              <w:t>novated leases</w:t>
            </w:r>
          </w:p>
          <w:p w:rsidR="00000000" w:rsidRPr="00F87309" w:rsidP="00F87309">
            <w:pPr>
              <w:pStyle w:val="ListBullet"/>
            </w:pPr>
            <w:r w:rsidRPr="00F87309">
              <w:t>off-set business mortgages</w:t>
            </w:r>
          </w:p>
          <w:p w:rsidR="00000000" w:rsidRPr="00F87309" w:rsidP="00F87309">
            <w:pPr>
              <w:pStyle w:val="ListBullet"/>
            </w:pPr>
            <w:r w:rsidRPr="00F87309">
              <w:t>overdrafts</w:t>
            </w:r>
          </w:p>
          <w:p w:rsidR="00000000" w:rsidRPr="00F87309" w:rsidP="00F87309">
            <w:pPr>
              <w:pStyle w:val="ListBullet"/>
            </w:pPr>
            <w:r w:rsidRPr="00F87309">
              <w:t>savings and cash management accounts</w:t>
            </w:r>
          </w:p>
          <w:p w:rsidR="00000000" w:rsidRPr="00F87309" w:rsidP="00F87309">
            <w:pPr>
              <w:pStyle w:val="ListBullet"/>
            </w:pPr>
            <w:r w:rsidRPr="00F87309">
              <w:t>statutory trust accounts</w:t>
            </w:r>
          </w:p>
          <w:p w:rsidR="00000000" w:rsidP="00F87309">
            <w:pPr>
              <w:pStyle w:val="ListBullet"/>
              <w:rPr>
                <w:lang w:val="en-NZ"/>
              </w:rPr>
            </w:pPr>
            <w:r w:rsidRPr="00F87309">
              <w:t>superannuation.</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BoldandItalics"/>
              </w:rPr>
              <w:t>Communication strategies and vehicles</w:t>
            </w:r>
            <w:r w:rsidRPr="00F87309">
              <w:t xml:space="preserve"> used with smal</w:t>
            </w:r>
            <w:r w:rsidRPr="00F87309">
              <w:t>l business customers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branch or regionally based initiatives</w:t>
            </w:r>
          </w:p>
          <w:p w:rsidR="00000000" w:rsidRPr="00F87309" w:rsidP="00F87309">
            <w:pPr>
              <w:pStyle w:val="ListBullet"/>
            </w:pPr>
            <w:r w:rsidRPr="00F87309">
              <w:t>mail-outs</w:t>
            </w:r>
          </w:p>
          <w:p w:rsidR="00000000" w:rsidRPr="00F87309" w:rsidP="00F87309">
            <w:pPr>
              <w:pStyle w:val="ListBullet"/>
            </w:pPr>
            <w:r w:rsidRPr="00F87309">
              <w:t>media offers</w:t>
            </w:r>
          </w:p>
          <w:p w:rsidR="00000000" w:rsidRPr="00F87309" w:rsidP="00F87309">
            <w:pPr>
              <w:pStyle w:val="ListBullet"/>
            </w:pPr>
            <w:r w:rsidRPr="00F87309">
              <w:t xml:space="preserve">outbound telemarketing </w:t>
            </w:r>
          </w:p>
          <w:p w:rsidR="00000000" w:rsidP="00F87309">
            <w:pPr>
              <w:pStyle w:val="ListBullet"/>
              <w:rPr>
                <w:lang w:val="en-NZ"/>
              </w:rPr>
            </w:pPr>
            <w:r w:rsidRPr="00F87309">
              <w:t>response to inbound calls resulting from a marketing offer.</w:t>
            </w:r>
          </w:p>
        </w:tc>
      </w:tr>
      <w:tr w:rsidTr="00756CC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BoldandItalics"/>
              </w:rPr>
              <w:t>Performance indicators</w:t>
            </w:r>
            <w:r w:rsidRPr="00F87309">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ListBullet"/>
            </w:pPr>
            <w:r w:rsidRPr="00F87309">
              <w:t>growth of new small business customers</w:t>
            </w:r>
          </w:p>
          <w:p w:rsidR="00000000" w:rsidRPr="00F87309" w:rsidP="00F87309">
            <w:pPr>
              <w:pStyle w:val="ListBullet"/>
            </w:pPr>
            <w:r w:rsidRPr="00F87309">
              <w:t>increase in number of products and services used per small business customer</w:t>
            </w:r>
          </w:p>
          <w:p w:rsidR="00000000" w:rsidRPr="00F87309" w:rsidP="00F87309">
            <w:pPr>
              <w:pStyle w:val="ListBullet"/>
            </w:pPr>
            <w:r w:rsidRPr="00F87309">
              <w:t>level of recall of products or services by customers</w:t>
            </w:r>
          </w:p>
          <w:p w:rsidR="00000000" w:rsidRPr="00F87309" w:rsidP="00F87309">
            <w:pPr>
              <w:pStyle w:val="ListBullet"/>
            </w:pPr>
            <w:r w:rsidRPr="00F87309">
              <w:t>level of up-selling or cross-selling</w:t>
            </w:r>
          </w:p>
          <w:p w:rsidR="00000000" w:rsidRPr="00F87309" w:rsidP="00F87309">
            <w:pPr>
              <w:pStyle w:val="ListBullet"/>
            </w:pPr>
            <w:r w:rsidRPr="00F87309">
              <w:t>retention of small business customers</w:t>
            </w:r>
          </w:p>
          <w:p w:rsidR="00000000" w:rsidRPr="00F87309" w:rsidP="00F87309">
            <w:pPr>
              <w:pStyle w:val="ListBullet"/>
            </w:pPr>
            <w:r w:rsidRPr="00F87309">
              <w:t>sales of products achieved.</w:t>
            </w:r>
          </w:p>
        </w:tc>
      </w:tr>
    </w:tbl>
    <w:p w:rsidR="00756CCA" w:rsidP="00F87309">
      <w:pPr>
        <w:pStyle w:val="BodyText"/>
      </w:pPr>
    </w:p>
    <w:p w:rsidR="00756CCA" w:rsidP="00F87309">
      <w:pPr>
        <w:pStyle w:val="BodyText"/>
      </w:pPr>
    </w:p>
    <w:p w:rsidR="00000000" w:rsidRPr="00F87309" w:rsidP="00F87309">
      <w:pPr>
        <w:pStyle w:val="Heading1"/>
      </w:pPr>
      <w:bookmarkStart w:id="12" w:name="O_77690"/>
      <w:bookmarkEnd w:id="12"/>
      <w:r w:rsidRPr="00F87309">
        <w:t>Un</w:t>
      </w:r>
      <w:r w:rsidRPr="00F87309">
        <w:t>it Sector(s)</w:t>
      </w:r>
    </w:p>
    <w:tbl>
      <w:tblPr>
        <w:tblW w:w="0" w:type="auto"/>
        <w:tblLayout w:type="fixed"/>
        <w:tblCellMar>
          <w:left w:w="62" w:type="dxa"/>
          <w:right w:w="62" w:type="dxa"/>
        </w:tblCellMar>
        <w:tblLook w:val="0000"/>
      </w:tblPr>
      <w:tblGrid>
        <w:gridCol w:w="2600"/>
        <w:gridCol w:w="5922"/>
      </w:tblGrid>
      <w:tr w:rsidTr="00756CC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r w:rsidRPr="00F87309">
              <w:t>Banking</w:t>
            </w: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13" w:name="O_156181"/>
      <w:bookmarkEnd w:id="13"/>
      <w:r w:rsidRPr="00F87309">
        <w:t>Competency field</w:t>
      </w:r>
    </w:p>
    <w:tbl>
      <w:tblPr>
        <w:tblW w:w="0" w:type="auto"/>
        <w:tblLayout w:type="fixed"/>
        <w:tblCellMar>
          <w:left w:w="62" w:type="dxa"/>
          <w:right w:w="62" w:type="dxa"/>
        </w:tblCellMar>
        <w:tblLook w:val="0000"/>
      </w:tblPr>
      <w:tblGrid>
        <w:gridCol w:w="2754"/>
        <w:gridCol w:w="5768"/>
      </w:tblGrid>
      <w:tr w:rsidTr="00756CC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p>
        </w:tc>
      </w:tr>
    </w:tbl>
    <w:p w:rsidR="00000000" w:rsidRPr="00F87309" w:rsidP="00F87309">
      <w:pPr>
        <w:pStyle w:val="BodyText"/>
      </w:pPr>
    </w:p>
    <w:p w:rsidR="00000000" w:rsidRPr="00F87309" w:rsidP="00F87309">
      <w:pPr>
        <w:pStyle w:val="AllowPageBreak"/>
      </w:pPr>
    </w:p>
    <w:p w:rsidR="00000000" w:rsidRPr="00F87309" w:rsidP="00F87309">
      <w:pPr>
        <w:pStyle w:val="Heading1"/>
      </w:pPr>
      <w:bookmarkStart w:id="14" w:name="O_156180"/>
      <w:bookmarkEnd w:id="14"/>
      <w:r w:rsidRPr="00F87309">
        <w:t>Co-requisite units</w:t>
      </w:r>
    </w:p>
    <w:tbl>
      <w:tblPr>
        <w:tblW w:w="0" w:type="auto"/>
        <w:tblLayout w:type="fixed"/>
        <w:tblCellMar>
          <w:left w:w="62" w:type="dxa"/>
          <w:right w:w="62" w:type="dxa"/>
        </w:tblCellMar>
        <w:tblLook w:val="0000"/>
      </w:tblPr>
      <w:tblGrid>
        <w:gridCol w:w="2629"/>
        <w:gridCol w:w="1324"/>
        <w:gridCol w:w="4569"/>
      </w:tblGrid>
      <w:tr w:rsidTr="00756CC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r w:rsidRPr="00F8730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309">
            <w:pPr>
              <w:pStyle w:val="BodyText"/>
              <w:rPr>
                <w:lang w:val="en-NZ"/>
              </w:rPr>
            </w:pPr>
          </w:p>
        </w:tc>
      </w:tr>
      <w:tr w:rsidTr="00756CC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309" w:rsidP="00F87309">
            <w:pPr>
              <w:pStyle w:val="BodyText"/>
            </w:pPr>
          </w:p>
        </w:tc>
      </w:tr>
    </w:tbl>
    <w:p w:rsidR="00000000" w:rsidRPr="00F87309" w:rsidP="00F87309">
      <w:pPr>
        <w:pStyle w:val="BodyText"/>
      </w:pPr>
    </w:p>
    <w:p w:rsidR="00000000" w:rsidRPr="00F87309" w:rsidP="00F87309"/>
    <w:sectPr w:rsidSect="00F873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6CCA" w:rsidP="00756C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CA" w:rsidP="00F873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6CCA" w:rsidP="00F873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6CCA" w:rsidP="00F873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09" w:rsidRPr="00756CCA" w:rsidP="00756C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CA" w:rsidRPr="002D2AF8" w:rsidP="00F87309">
    <w:pPr>
      <w:pStyle w:val="Header"/>
      <w:framePr w:wrap="around"/>
    </w:pPr>
    <w:r>
      <w:fldChar w:fldCharType="begin"/>
    </w:r>
    <w:r>
      <w:instrText xml:space="preserve"> TITLE   \* MERGEFORMAT </w:instrText>
    </w:r>
    <w:r>
      <w:fldChar w:fldCharType="separate"/>
    </w:r>
    <w:r>
      <w:t>FNSBNK402A Align banking products with the needs of small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56CCA" w:rsidP="00F87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34A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E6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62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309"/>
    <w:pPr>
      <w:spacing w:before="360" w:after="60"/>
      <w:outlineLvl w:val="0"/>
    </w:pPr>
    <w:rPr>
      <w:sz w:val="32"/>
    </w:rPr>
  </w:style>
  <w:style w:type="paragraph" w:styleId="Heading2">
    <w:name w:val="heading 2"/>
    <w:basedOn w:val="HeadingBase"/>
    <w:next w:val="BodyText"/>
    <w:link w:val="Heading2Char"/>
    <w:qFormat/>
    <w:rsid w:val="00F87309"/>
    <w:pPr>
      <w:keepLines/>
      <w:spacing w:before="240" w:after="120"/>
      <w:outlineLvl w:val="1"/>
    </w:pPr>
    <w:rPr>
      <w:sz w:val="28"/>
      <w:szCs w:val="40"/>
    </w:rPr>
  </w:style>
  <w:style w:type="paragraph" w:styleId="Heading3">
    <w:name w:val="heading 3"/>
    <w:basedOn w:val="HeadingBase"/>
    <w:next w:val="BodyText"/>
    <w:link w:val="Heading3Char"/>
    <w:qFormat/>
    <w:rsid w:val="00F87309"/>
    <w:pPr>
      <w:spacing w:before="180" w:after="120"/>
      <w:outlineLvl w:val="2"/>
    </w:pPr>
    <w:rPr>
      <w:spacing w:val="-10"/>
      <w:kern w:val="32"/>
    </w:rPr>
  </w:style>
  <w:style w:type="paragraph" w:styleId="Heading4">
    <w:name w:val="heading 4"/>
    <w:basedOn w:val="HeadingBase"/>
    <w:next w:val="BodyText"/>
    <w:link w:val="Heading4Char"/>
    <w:qFormat/>
    <w:rsid w:val="00F87309"/>
    <w:pPr>
      <w:spacing w:before="160" w:after="120"/>
      <w:outlineLvl w:val="3"/>
    </w:pPr>
    <w:rPr>
      <w:sz w:val="22"/>
    </w:rPr>
  </w:style>
  <w:style w:type="paragraph" w:styleId="Heading5">
    <w:name w:val="heading 5"/>
    <w:basedOn w:val="HeadingBase"/>
    <w:next w:val="Normal"/>
    <w:link w:val="Heading5Char"/>
    <w:qFormat/>
    <w:rsid w:val="00F87309"/>
    <w:pPr>
      <w:spacing w:before="80"/>
      <w:outlineLvl w:val="4"/>
    </w:pPr>
    <w:rPr>
      <w:color w:val="918585"/>
      <w:sz w:val="20"/>
    </w:rPr>
  </w:style>
  <w:style w:type="paragraph" w:styleId="Heading6">
    <w:name w:val="heading 6"/>
    <w:basedOn w:val="HeadingBase"/>
    <w:next w:val="Normal"/>
    <w:link w:val="Heading6Char"/>
    <w:qFormat/>
    <w:rsid w:val="00F87309"/>
    <w:pPr>
      <w:spacing w:before="60"/>
      <w:outlineLvl w:val="5"/>
    </w:pPr>
    <w:rPr>
      <w:color w:val="918585"/>
      <w:sz w:val="20"/>
    </w:rPr>
  </w:style>
  <w:style w:type="paragraph" w:styleId="Heading7">
    <w:name w:val="heading 7"/>
    <w:basedOn w:val="Normal"/>
    <w:next w:val="Normal"/>
    <w:link w:val="Heading7Char"/>
    <w:qFormat/>
    <w:rsid w:val="00F87309"/>
    <w:pPr>
      <w:ind w:left="720"/>
      <w:outlineLvl w:val="6"/>
    </w:pPr>
    <w:rPr>
      <w:i/>
    </w:rPr>
  </w:style>
  <w:style w:type="paragraph" w:styleId="Heading8">
    <w:name w:val="heading 8"/>
    <w:basedOn w:val="Normal"/>
    <w:next w:val="Normal"/>
    <w:link w:val="Heading8Char"/>
    <w:qFormat/>
    <w:rsid w:val="00F87309"/>
    <w:pPr>
      <w:ind w:left="720"/>
      <w:outlineLvl w:val="7"/>
    </w:pPr>
    <w:rPr>
      <w:i/>
    </w:rPr>
  </w:style>
  <w:style w:type="paragraph" w:styleId="Heading9">
    <w:name w:val="heading 9"/>
    <w:basedOn w:val="Normal"/>
    <w:next w:val="Normal"/>
    <w:link w:val="Heading9Char"/>
    <w:qFormat/>
    <w:rsid w:val="00F87309"/>
    <w:pPr>
      <w:ind w:left="720"/>
      <w:outlineLvl w:val="8"/>
    </w:pPr>
    <w:rPr>
      <w:i/>
    </w:rPr>
  </w:style>
  <w:style w:type="character" w:default="1" w:styleId="DefaultParagraphFont">
    <w:name w:val="Default Paragraph Font"/>
    <w:uiPriority w:val="1"/>
    <w:unhideWhenUsed/>
    <w:rsid w:val="00F87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309"/>
  </w:style>
  <w:style w:type="character" w:customStyle="1" w:styleId="Heading1Char">
    <w:name w:val="Heading 1 Char"/>
    <w:basedOn w:val="DefaultParagraphFont"/>
    <w:link w:val="Heading1"/>
    <w:rsid w:val="00F87309"/>
    <w:rPr>
      <w:rFonts w:ascii="Times New Roman" w:eastAsia="Times New Roman" w:hAnsi="Times New Roman" w:cs="Times New Roman"/>
      <w:b/>
      <w:sz w:val="32"/>
      <w:szCs w:val="20"/>
      <w:lang w:eastAsia="en-US"/>
    </w:rPr>
  </w:style>
  <w:style w:type="paragraph" w:styleId="BodyText">
    <w:name w:val="Body Text"/>
    <w:basedOn w:val="Normal"/>
    <w:link w:val="BodyTextChar"/>
    <w:rsid w:val="00F873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309"/>
    <w:rPr>
      <w:rFonts w:ascii="Times New Roman" w:eastAsia="Times New Roman" w:hAnsi="Times New Roman" w:cs="Times New Roman"/>
      <w:sz w:val="24"/>
      <w:lang w:eastAsia="en-US"/>
    </w:rPr>
  </w:style>
  <w:style w:type="paragraph" w:styleId="Footer">
    <w:name w:val="footer"/>
    <w:basedOn w:val="Normal"/>
    <w:link w:val="FooterChar"/>
    <w:rsid w:val="00F87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309"/>
    <w:rPr>
      <w:rFonts w:ascii="Times New Roman" w:eastAsia="Times New Roman" w:hAnsi="Times New Roman" w:cs="Times New Roman"/>
      <w:sz w:val="16"/>
      <w:lang w:eastAsia="en-US"/>
    </w:rPr>
  </w:style>
  <w:style w:type="paragraph" w:styleId="List">
    <w:name w:val="List"/>
    <w:basedOn w:val="BodyText"/>
    <w:next w:val="BodyText"/>
    <w:rsid w:val="00F87309"/>
    <w:pPr>
      <w:tabs>
        <w:tab w:val="left" w:pos="340"/>
      </w:tabs>
      <w:spacing w:before="60" w:after="60"/>
      <w:ind w:left="340" w:hanging="340"/>
    </w:pPr>
  </w:style>
  <w:style w:type="paragraph" w:styleId="ListBullet">
    <w:name w:val="List Bullet"/>
    <w:basedOn w:val="List"/>
    <w:rsid w:val="00F87309"/>
    <w:pPr>
      <w:numPr>
        <w:numId w:val="13"/>
      </w:numPr>
      <w:tabs>
        <w:tab w:val="clear" w:pos="340"/>
      </w:tabs>
      <w:spacing w:before="40" w:after="40"/>
    </w:pPr>
  </w:style>
  <w:style w:type="character" w:customStyle="1" w:styleId="SpecialBold">
    <w:name w:val="Special Bold"/>
    <w:basedOn w:val="DefaultParagraphFont"/>
    <w:rsid w:val="00F87309"/>
    <w:rPr>
      <w:b/>
      <w:spacing w:val="0"/>
    </w:rPr>
  </w:style>
  <w:style w:type="paragraph" w:styleId="ListBullet2">
    <w:name w:val="List Bullet 2"/>
    <w:basedOn w:val="List2"/>
    <w:rsid w:val="00F87309"/>
    <w:pPr>
      <w:numPr>
        <w:numId w:val="14"/>
      </w:numPr>
      <w:tabs>
        <w:tab w:val="clear" w:pos="680"/>
      </w:tabs>
    </w:pPr>
  </w:style>
  <w:style w:type="paragraph" w:customStyle="1" w:styleId="SuperHeading">
    <w:name w:val="SuperHeading"/>
    <w:basedOn w:val="Normal"/>
    <w:rsid w:val="00F87309"/>
    <w:pPr>
      <w:spacing w:before="240" w:after="120"/>
      <w:outlineLvl w:val="0"/>
    </w:pPr>
    <w:rPr>
      <w:rFonts w:ascii="Times New Roman" w:hAnsi="Times New Roman"/>
      <w:b/>
      <w:sz w:val="28"/>
    </w:rPr>
  </w:style>
  <w:style w:type="paragraph" w:customStyle="1" w:styleId="AllowPageBreak">
    <w:name w:val="AllowPageBreak"/>
    <w:rsid w:val="00F873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7309"/>
    <w:pPr>
      <w:tabs>
        <w:tab w:val="left" w:pos="680"/>
      </w:tabs>
      <w:spacing w:before="60" w:after="60"/>
      <w:ind w:left="680" w:hanging="340"/>
    </w:pPr>
  </w:style>
  <w:style w:type="character" w:customStyle="1" w:styleId="BoldandItalics">
    <w:name w:val="Bold and Italics"/>
    <w:qFormat/>
    <w:rsid w:val="00F87309"/>
    <w:rPr>
      <w:b/>
      <w:i/>
      <w:u w:val="none"/>
    </w:rPr>
  </w:style>
  <w:style w:type="character" w:customStyle="1" w:styleId="Heading2Char">
    <w:name w:val="Heading 2 Char"/>
    <w:basedOn w:val="DefaultParagraphFont"/>
    <w:link w:val="Heading2"/>
    <w:rsid w:val="00F87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309"/>
    <w:rPr>
      <w:rFonts w:ascii="Courier New" w:eastAsia="Times New Roman" w:hAnsi="Courier New" w:cs="Times New Roman"/>
      <w:i/>
      <w:szCs w:val="20"/>
      <w:lang w:eastAsia="en-US"/>
    </w:rPr>
  </w:style>
  <w:style w:type="paragraph" w:customStyle="1" w:styleId="HeadingBase">
    <w:name w:val="Heading Base"/>
    <w:rsid w:val="00F87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309"/>
    <w:pPr>
      <w:tabs>
        <w:tab w:val="right" w:leader="dot" w:pos="9072"/>
      </w:tabs>
      <w:ind w:left="567"/>
    </w:pPr>
    <w:rPr>
      <w:szCs w:val="22"/>
    </w:rPr>
  </w:style>
  <w:style w:type="paragraph" w:customStyle="1" w:styleId="TOCBase">
    <w:name w:val="TOC Base"/>
    <w:rsid w:val="00F87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309"/>
    <w:pPr>
      <w:tabs>
        <w:tab w:val="right" w:leader="dot" w:pos="9072"/>
      </w:tabs>
      <w:spacing w:before="40" w:after="40"/>
      <w:ind w:left="284"/>
    </w:pPr>
    <w:rPr>
      <w:rFonts w:ascii="Times New Roman" w:hAnsi="Times New Roman"/>
    </w:rPr>
  </w:style>
  <w:style w:type="paragraph" w:styleId="TOC1">
    <w:name w:val="toc 1"/>
    <w:basedOn w:val="TOCBase"/>
    <w:next w:val="Normal"/>
    <w:rsid w:val="00F873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309"/>
    <w:pPr>
      <w:spacing w:before="5040"/>
      <w:jc w:val="center"/>
    </w:pPr>
    <w:rPr>
      <w:sz w:val="48"/>
      <w:szCs w:val="72"/>
      <w:lang w:val="en-US"/>
    </w:rPr>
  </w:style>
  <w:style w:type="character" w:customStyle="1" w:styleId="TitleChar">
    <w:name w:val="Title Char"/>
    <w:basedOn w:val="DefaultParagraphFont"/>
    <w:link w:val="Title"/>
    <w:rsid w:val="00F87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309"/>
    <w:pPr>
      <w:tabs>
        <w:tab w:val="left" w:pos="3600"/>
        <w:tab w:val="left" w:pos="3958"/>
      </w:tabs>
    </w:pPr>
  </w:style>
  <w:style w:type="paragraph" w:customStyle="1" w:styleId="Note">
    <w:name w:val="Note"/>
    <w:basedOn w:val="BodyText"/>
    <w:rsid w:val="00F87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309"/>
    <w:pPr>
      <w:framePr w:wrap="auto" w:hAnchor="text" w:y="6049"/>
    </w:pPr>
    <w:rPr>
      <w:color w:val="000000"/>
      <w:sz w:val="40"/>
    </w:rPr>
  </w:style>
  <w:style w:type="paragraph" w:customStyle="1" w:styleId="TOCTitle">
    <w:name w:val="TOCTitle"/>
    <w:basedOn w:val="Heading1"/>
    <w:rsid w:val="00F87309"/>
    <w:pPr>
      <w:spacing w:after="240"/>
      <w:jc w:val="center"/>
      <w:outlineLvl w:val="9"/>
    </w:pPr>
    <w:rPr>
      <w:caps/>
    </w:rPr>
  </w:style>
  <w:style w:type="paragraph" w:customStyle="1" w:styleId="Version">
    <w:name w:val="Version"/>
    <w:rsid w:val="00F873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309"/>
    <w:pPr>
      <w:keepNext w:val="0"/>
      <w:tabs>
        <w:tab w:val="right" w:pos="4176"/>
      </w:tabs>
      <w:ind w:left="198" w:hanging="198"/>
    </w:pPr>
    <w:rPr>
      <w:rFonts w:ascii="Garamond" w:hAnsi="Garamond"/>
    </w:rPr>
  </w:style>
  <w:style w:type="paragraph" w:styleId="IndexHeading">
    <w:name w:val="index heading"/>
    <w:basedOn w:val="Normal"/>
    <w:next w:val="Index1"/>
    <w:semiHidden/>
    <w:rsid w:val="00F87309"/>
    <w:pPr>
      <w:spacing w:before="120" w:after="120"/>
    </w:pPr>
    <w:rPr>
      <w:rFonts w:ascii="Arial" w:hAnsi="Arial"/>
      <w:b/>
      <w:color w:val="918585"/>
      <w:sz w:val="24"/>
    </w:rPr>
  </w:style>
  <w:style w:type="paragraph" w:styleId="Header">
    <w:name w:val="header"/>
    <w:basedOn w:val="Normal"/>
    <w:link w:val="HeaderChar"/>
    <w:rsid w:val="00F87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309"/>
    <w:rPr>
      <w:rFonts w:ascii="Times New Roman" w:eastAsia="Times New Roman" w:hAnsi="Times New Roman" w:cs="Times New Roman"/>
      <w:sz w:val="16"/>
      <w:szCs w:val="20"/>
      <w:lang w:val="en-GB" w:eastAsia="en-US"/>
    </w:rPr>
  </w:style>
  <w:style w:type="paragraph" w:customStyle="1" w:styleId="Chapter">
    <w:name w:val="Chapter"/>
    <w:basedOn w:val="Normal"/>
    <w:rsid w:val="00F87309"/>
    <w:pPr>
      <w:spacing w:before="240"/>
    </w:pPr>
    <w:rPr>
      <w:rFonts w:ascii="Times New Roman" w:hAnsi="Times New Roman"/>
      <w:smallCaps/>
      <w:spacing w:val="80"/>
      <w:sz w:val="28"/>
    </w:rPr>
  </w:style>
  <w:style w:type="paragraph" w:customStyle="1" w:styleId="InChapter">
    <w:name w:val="InChapter"/>
    <w:basedOn w:val="Heading3"/>
    <w:rsid w:val="00F87309"/>
    <w:pPr>
      <w:spacing w:after="240"/>
      <w:outlineLvl w:val="9"/>
    </w:pPr>
    <w:rPr>
      <w:noProof/>
    </w:rPr>
  </w:style>
  <w:style w:type="paragraph" w:styleId="Index2">
    <w:name w:val="index 2"/>
    <w:basedOn w:val="Normal"/>
    <w:next w:val="Normal"/>
    <w:semiHidden/>
    <w:rsid w:val="00F87309"/>
    <w:pPr>
      <w:tabs>
        <w:tab w:val="right" w:pos="4176"/>
      </w:tabs>
      <w:ind w:left="568" w:hanging="284"/>
    </w:pPr>
    <w:rPr>
      <w:rFonts w:ascii="Garamond" w:hAnsi="Garamond"/>
    </w:rPr>
  </w:style>
  <w:style w:type="paragraph" w:customStyle="1" w:styleId="Byline">
    <w:name w:val="Byline"/>
    <w:rsid w:val="00F87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309"/>
    <w:pPr>
      <w:tabs>
        <w:tab w:val="clear" w:pos="3600"/>
        <w:tab w:val="clear" w:pos="3958"/>
      </w:tabs>
      <w:jc w:val="right"/>
    </w:pPr>
  </w:style>
  <w:style w:type="character" w:styleId="Emphasis">
    <w:name w:val="Emphasis"/>
    <w:basedOn w:val="DefaultParagraphFont"/>
    <w:qFormat/>
    <w:rsid w:val="00F87309"/>
    <w:rPr>
      <w:i/>
    </w:rPr>
  </w:style>
  <w:style w:type="paragraph" w:styleId="Caption">
    <w:name w:val="caption"/>
    <w:basedOn w:val="BodyText"/>
    <w:next w:val="Normal"/>
    <w:qFormat/>
    <w:rsid w:val="00F87309"/>
    <w:pPr>
      <w:framePr w:w="2268" w:hSpace="181" w:vSpace="181" w:wrap="around" w:vAnchor="text" w:hAnchor="page" w:x="1135" w:y="285" w:anchorLock="1"/>
    </w:pPr>
    <w:rPr>
      <w:i/>
    </w:rPr>
  </w:style>
  <w:style w:type="paragraph" w:customStyle="1" w:styleId="MiniTOCTitle">
    <w:name w:val="MiniTOCTitle"/>
    <w:basedOn w:val="Heading4"/>
    <w:rsid w:val="00F87309"/>
    <w:pPr>
      <w:spacing w:before="240"/>
      <w:outlineLvl w:val="9"/>
    </w:pPr>
    <w:rPr>
      <w:noProof/>
      <w:sz w:val="24"/>
    </w:rPr>
  </w:style>
  <w:style w:type="paragraph" w:customStyle="1" w:styleId="MiniTOCItem">
    <w:name w:val="MiniTOCItem"/>
    <w:basedOn w:val="ListBullet"/>
    <w:rsid w:val="00F87309"/>
    <w:pPr>
      <w:numPr>
        <w:numId w:val="0"/>
      </w:numPr>
      <w:tabs>
        <w:tab w:val="right" w:leader="dot" w:pos="6521"/>
      </w:tabs>
      <w:spacing w:before="0" w:after="0"/>
    </w:pPr>
  </w:style>
  <w:style w:type="paragraph" w:customStyle="1" w:styleId="TOFTitle">
    <w:name w:val="TOFTitle"/>
    <w:basedOn w:val="TOCTitle"/>
    <w:rsid w:val="00F87309"/>
  </w:style>
  <w:style w:type="paragraph" w:styleId="TableofFigures">
    <w:name w:val="table of figures"/>
    <w:basedOn w:val="Normal"/>
    <w:next w:val="Normal"/>
    <w:semiHidden/>
    <w:rsid w:val="00F87309"/>
    <w:pPr>
      <w:tabs>
        <w:tab w:val="right" w:leader="dot" w:pos="9072"/>
      </w:tabs>
      <w:ind w:left="970" w:hanging="403"/>
    </w:pPr>
    <w:rPr>
      <w:rFonts w:ascii="Times New Roman" w:hAnsi="Times New Roman"/>
      <w:b/>
    </w:rPr>
  </w:style>
  <w:style w:type="paragraph" w:styleId="ListNumber">
    <w:name w:val="List Number"/>
    <w:basedOn w:val="List"/>
    <w:rsid w:val="00F87309"/>
    <w:pPr>
      <w:numPr>
        <w:numId w:val="11"/>
      </w:numPr>
    </w:pPr>
  </w:style>
  <w:style w:type="character" w:customStyle="1" w:styleId="WingdingSymbols">
    <w:name w:val="Wingding Symbols"/>
    <w:rsid w:val="00F87309"/>
    <w:rPr>
      <w:rFonts w:ascii="Wingdings" w:hAnsi="Wingdings"/>
    </w:rPr>
  </w:style>
  <w:style w:type="paragraph" w:customStyle="1" w:styleId="TableHeading">
    <w:name w:val="Table Heading"/>
    <w:basedOn w:val="HeadingBase"/>
    <w:rsid w:val="00F87309"/>
    <w:pPr>
      <w:keepLines/>
      <w:pBdr>
        <w:bottom w:val="single" w:sz="6" w:space="1" w:color="918585"/>
      </w:pBdr>
      <w:spacing w:before="240"/>
    </w:pPr>
  </w:style>
  <w:style w:type="character" w:customStyle="1" w:styleId="HotSpot">
    <w:name w:val="HotSpot"/>
    <w:rsid w:val="00F87309"/>
    <w:rPr>
      <w:color w:val="0033CC"/>
      <w:u w:val="none"/>
    </w:rPr>
  </w:style>
  <w:style w:type="paragraph" w:customStyle="1" w:styleId="BodyTextRight">
    <w:name w:val="Body Text Right"/>
    <w:basedOn w:val="BodyText"/>
    <w:rsid w:val="00F87309"/>
    <w:pPr>
      <w:spacing w:before="0" w:after="0"/>
      <w:jc w:val="right"/>
    </w:pPr>
  </w:style>
  <w:style w:type="paragraph" w:styleId="Index3">
    <w:name w:val="index 3"/>
    <w:basedOn w:val="ListNumber2"/>
    <w:next w:val="Normal"/>
    <w:semiHidden/>
    <w:rsid w:val="00F87309"/>
    <w:pPr>
      <w:numPr>
        <w:numId w:val="0"/>
      </w:numPr>
      <w:tabs>
        <w:tab w:val="right" w:leader="dot" w:pos="4176"/>
      </w:tabs>
    </w:pPr>
  </w:style>
  <w:style w:type="paragraph" w:styleId="ListNumber2">
    <w:name w:val="List Number 2"/>
    <w:basedOn w:val="List2"/>
    <w:rsid w:val="00F87309"/>
    <w:pPr>
      <w:numPr>
        <w:numId w:val="10"/>
      </w:numPr>
      <w:tabs>
        <w:tab w:val="clear" w:pos="1060"/>
      </w:tabs>
    </w:pPr>
  </w:style>
  <w:style w:type="paragraph" w:customStyle="1" w:styleId="MarginNote">
    <w:name w:val="Margin Note"/>
    <w:basedOn w:val="BodyText"/>
    <w:rsid w:val="00F87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309"/>
    <w:rPr>
      <w:sz w:val="32"/>
    </w:rPr>
  </w:style>
  <w:style w:type="paragraph" w:customStyle="1" w:styleId="HeadingProcedure">
    <w:name w:val="Heading Procedure"/>
    <w:basedOn w:val="HeadingBase"/>
    <w:next w:val="Normal"/>
    <w:rsid w:val="00F87309"/>
    <w:pPr>
      <w:tabs>
        <w:tab w:val="left" w:pos="0"/>
      </w:tabs>
      <w:spacing w:before="120" w:after="60"/>
    </w:pPr>
    <w:rPr>
      <w:i/>
      <w:color w:val="918585"/>
      <w:sz w:val="22"/>
    </w:rPr>
  </w:style>
  <w:style w:type="paragraph" w:customStyle="1" w:styleId="TableBodyText">
    <w:name w:val="Table Body Text"/>
    <w:basedOn w:val="BodyText"/>
    <w:rsid w:val="00F87309"/>
    <w:pPr>
      <w:spacing w:before="60" w:after="60"/>
    </w:pPr>
  </w:style>
  <w:style w:type="paragraph" w:styleId="ListContinue">
    <w:name w:val="List Continue"/>
    <w:basedOn w:val="List"/>
    <w:rsid w:val="00F87309"/>
    <w:pPr>
      <w:ind w:firstLine="0"/>
    </w:pPr>
  </w:style>
  <w:style w:type="paragraph" w:customStyle="1" w:styleId="ListNote">
    <w:name w:val="List Note"/>
    <w:basedOn w:val="List"/>
    <w:rsid w:val="00F87309"/>
    <w:pPr>
      <w:pBdr>
        <w:top w:val="single" w:sz="6" w:space="2" w:color="918585"/>
        <w:bottom w:val="single" w:sz="6" w:space="2" w:color="918585"/>
      </w:pBdr>
      <w:tabs>
        <w:tab w:val="left" w:pos="1021"/>
      </w:tabs>
      <w:ind w:firstLine="0"/>
    </w:pPr>
  </w:style>
  <w:style w:type="paragraph" w:customStyle="1" w:styleId="Warning">
    <w:name w:val="Warning"/>
    <w:basedOn w:val="BodyText"/>
    <w:rsid w:val="00F87309"/>
    <w:pPr>
      <w:shd w:val="clear" w:color="auto" w:fill="D9D9D9"/>
      <w:tabs>
        <w:tab w:val="left" w:pos="992"/>
      </w:tabs>
      <w:ind w:left="119" w:right="119"/>
    </w:pPr>
    <w:rPr>
      <w:sz w:val="20"/>
    </w:rPr>
  </w:style>
  <w:style w:type="paragraph" w:customStyle="1" w:styleId="MarginIcons">
    <w:name w:val="Margin Icons"/>
    <w:basedOn w:val="BodyText"/>
    <w:rsid w:val="00F87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309"/>
    <w:rPr>
      <w:rFonts w:ascii="Courier New" w:hAnsi="Courier New"/>
    </w:rPr>
  </w:style>
  <w:style w:type="paragraph" w:customStyle="1" w:styleId="NoteBullet">
    <w:name w:val="Note Bullet"/>
    <w:basedOn w:val="Note"/>
    <w:rsid w:val="00F87309"/>
    <w:pPr>
      <w:tabs>
        <w:tab w:val="clear" w:pos="680"/>
      </w:tabs>
      <w:spacing w:before="60" w:after="60"/>
    </w:pPr>
  </w:style>
  <w:style w:type="paragraph" w:customStyle="1" w:styleId="SubHeading2">
    <w:name w:val="SubHeading2"/>
    <w:basedOn w:val="HeadingBase"/>
    <w:rsid w:val="00F87309"/>
    <w:pPr>
      <w:spacing w:before="240" w:after="60"/>
    </w:pPr>
    <w:rPr>
      <w:sz w:val="20"/>
    </w:rPr>
  </w:style>
  <w:style w:type="paragraph" w:customStyle="1" w:styleId="SubHeading1">
    <w:name w:val="SubHeading1"/>
    <w:basedOn w:val="HeadingBase"/>
    <w:rsid w:val="00F87309"/>
    <w:pPr>
      <w:spacing w:before="240" w:after="60"/>
    </w:pPr>
    <w:rPr>
      <w:color w:val="918585"/>
      <w:sz w:val="22"/>
    </w:rPr>
  </w:style>
  <w:style w:type="paragraph" w:customStyle="1" w:styleId="SideHeading">
    <w:name w:val="Side Heading"/>
    <w:basedOn w:val="HeadingBase"/>
    <w:rsid w:val="00F87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309"/>
    <w:pPr>
      <w:numPr>
        <w:numId w:val="12"/>
      </w:numPr>
    </w:pPr>
  </w:style>
  <w:style w:type="paragraph" w:styleId="PlainText">
    <w:name w:val="Plain Text"/>
    <w:basedOn w:val="Normal"/>
    <w:link w:val="PlainTextChar"/>
    <w:rsid w:val="00F87309"/>
    <w:rPr>
      <w:sz w:val="20"/>
    </w:rPr>
  </w:style>
  <w:style w:type="character" w:customStyle="1" w:styleId="PlainTextChar">
    <w:name w:val="Plain Text Char"/>
    <w:basedOn w:val="DefaultParagraphFont"/>
    <w:link w:val="PlainText"/>
    <w:rsid w:val="00F87309"/>
    <w:rPr>
      <w:rFonts w:ascii="Courier New" w:eastAsia="Times New Roman" w:hAnsi="Courier New" w:cs="Times New Roman"/>
      <w:sz w:val="20"/>
      <w:szCs w:val="20"/>
      <w:lang w:eastAsia="en-US"/>
    </w:rPr>
  </w:style>
  <w:style w:type="character" w:customStyle="1" w:styleId="MenuOption">
    <w:name w:val="Menu Option"/>
    <w:basedOn w:val="DefaultParagraphFont"/>
    <w:rsid w:val="00F87309"/>
    <w:rPr>
      <w:b/>
      <w:smallCaps/>
    </w:rPr>
  </w:style>
  <w:style w:type="paragraph" w:customStyle="1" w:styleId="TableListNumber">
    <w:name w:val="Table List Number"/>
    <w:basedOn w:val="ListNumber"/>
    <w:rsid w:val="00F87309"/>
    <w:pPr>
      <w:numPr>
        <w:numId w:val="0"/>
      </w:numPr>
    </w:pPr>
  </w:style>
  <w:style w:type="paragraph" w:styleId="TOC4">
    <w:name w:val="toc 4"/>
    <w:basedOn w:val="TOCBase"/>
    <w:next w:val="Normal"/>
    <w:semiHidden/>
    <w:rsid w:val="00F87309"/>
    <w:pPr>
      <w:tabs>
        <w:tab w:val="right" w:leader="dot" w:pos="9071"/>
      </w:tabs>
      <w:ind w:left="1701"/>
    </w:pPr>
  </w:style>
  <w:style w:type="paragraph" w:customStyle="1" w:styleId="ListAlpha">
    <w:name w:val="List Alpha"/>
    <w:basedOn w:val="List"/>
    <w:rsid w:val="00F87309"/>
    <w:pPr>
      <w:numPr>
        <w:numId w:val="9"/>
      </w:numPr>
    </w:pPr>
  </w:style>
  <w:style w:type="paragraph" w:customStyle="1" w:styleId="ListAlpha2">
    <w:name w:val="List Alpha 2"/>
    <w:basedOn w:val="List2"/>
    <w:rsid w:val="00F87309"/>
    <w:pPr>
      <w:numPr>
        <w:numId w:val="8"/>
      </w:numPr>
    </w:pPr>
  </w:style>
  <w:style w:type="paragraph" w:styleId="List3">
    <w:name w:val="List 3"/>
    <w:basedOn w:val="BodyText"/>
    <w:rsid w:val="00F87309"/>
    <w:pPr>
      <w:tabs>
        <w:tab w:val="left" w:pos="1021"/>
      </w:tabs>
      <w:spacing w:before="60" w:after="60"/>
      <w:ind w:left="1020" w:hanging="340"/>
    </w:pPr>
  </w:style>
  <w:style w:type="paragraph" w:styleId="List4">
    <w:name w:val="List 4"/>
    <w:basedOn w:val="BodyText"/>
    <w:rsid w:val="00F87309"/>
    <w:pPr>
      <w:tabs>
        <w:tab w:val="left" w:pos="1361"/>
      </w:tabs>
      <w:spacing w:before="60" w:after="60"/>
      <w:ind w:left="1361" w:hanging="340"/>
    </w:pPr>
  </w:style>
  <w:style w:type="paragraph" w:styleId="List5">
    <w:name w:val="List 5"/>
    <w:basedOn w:val="BodyText"/>
    <w:rsid w:val="00F87309"/>
    <w:pPr>
      <w:tabs>
        <w:tab w:val="left" w:pos="1701"/>
      </w:tabs>
      <w:spacing w:before="60" w:after="60"/>
      <w:ind w:left="1701" w:hanging="340"/>
    </w:pPr>
  </w:style>
  <w:style w:type="paragraph" w:styleId="ListBullet3">
    <w:name w:val="List Bullet 3"/>
    <w:basedOn w:val="List3"/>
    <w:rsid w:val="00F87309"/>
    <w:pPr>
      <w:numPr>
        <w:numId w:val="15"/>
      </w:numPr>
      <w:tabs>
        <w:tab w:val="clear" w:pos="1021"/>
      </w:tabs>
      <w:ind w:left="1037" w:hanging="357"/>
    </w:pPr>
  </w:style>
  <w:style w:type="paragraph" w:styleId="ListBullet4">
    <w:name w:val="List Bullet 4"/>
    <w:basedOn w:val="List4"/>
    <w:rsid w:val="00F87309"/>
    <w:pPr>
      <w:numPr>
        <w:numId w:val="3"/>
      </w:numPr>
    </w:pPr>
  </w:style>
  <w:style w:type="paragraph" w:styleId="ListBullet5">
    <w:name w:val="List Bullet 5"/>
    <w:basedOn w:val="List5"/>
    <w:rsid w:val="00F87309"/>
    <w:pPr>
      <w:numPr>
        <w:numId w:val="4"/>
      </w:numPr>
    </w:pPr>
  </w:style>
  <w:style w:type="paragraph" w:styleId="ListContinue2">
    <w:name w:val="List Continue 2"/>
    <w:basedOn w:val="List2"/>
    <w:rsid w:val="00F87309"/>
    <w:pPr>
      <w:ind w:firstLine="0"/>
    </w:pPr>
  </w:style>
  <w:style w:type="paragraph" w:styleId="ListContinue3">
    <w:name w:val="List Continue 3"/>
    <w:basedOn w:val="List3"/>
    <w:rsid w:val="00F87309"/>
    <w:pPr>
      <w:ind w:left="1021" w:firstLine="0"/>
    </w:pPr>
  </w:style>
  <w:style w:type="paragraph" w:styleId="ListContinue4">
    <w:name w:val="List Continue 4"/>
    <w:basedOn w:val="List4"/>
    <w:rsid w:val="00F87309"/>
    <w:pPr>
      <w:ind w:firstLine="0"/>
    </w:pPr>
  </w:style>
  <w:style w:type="paragraph" w:styleId="ListContinue5">
    <w:name w:val="List Continue 5"/>
    <w:basedOn w:val="List5"/>
    <w:rsid w:val="00F87309"/>
    <w:pPr>
      <w:ind w:firstLine="0"/>
    </w:pPr>
  </w:style>
  <w:style w:type="paragraph" w:styleId="ListNumber3">
    <w:name w:val="List Number 3"/>
    <w:basedOn w:val="List3"/>
    <w:rsid w:val="00F87309"/>
    <w:pPr>
      <w:numPr>
        <w:numId w:val="5"/>
      </w:numPr>
    </w:pPr>
  </w:style>
  <w:style w:type="paragraph" w:styleId="ListNumber4">
    <w:name w:val="List Number 4"/>
    <w:basedOn w:val="List4"/>
    <w:rsid w:val="00F87309"/>
    <w:pPr>
      <w:numPr>
        <w:numId w:val="6"/>
      </w:numPr>
    </w:pPr>
  </w:style>
  <w:style w:type="paragraph" w:styleId="ListNumber5">
    <w:name w:val="List Number 5"/>
    <w:basedOn w:val="List5"/>
    <w:rsid w:val="00F87309"/>
    <w:pPr>
      <w:numPr>
        <w:numId w:val="7"/>
      </w:numPr>
    </w:pPr>
  </w:style>
  <w:style w:type="paragraph" w:styleId="BlockText">
    <w:name w:val="Block Text"/>
    <w:basedOn w:val="Normal"/>
    <w:rsid w:val="00F87309"/>
    <w:pPr>
      <w:spacing w:after="120"/>
      <w:ind w:left="1440" w:right="1440"/>
    </w:pPr>
  </w:style>
  <w:style w:type="character" w:customStyle="1" w:styleId="Subscript">
    <w:name w:val="Subscript"/>
    <w:basedOn w:val="DefaultParagraphFont"/>
    <w:rsid w:val="00F87309"/>
    <w:rPr>
      <w:sz w:val="16"/>
      <w:vertAlign w:val="subscript"/>
    </w:rPr>
  </w:style>
  <w:style w:type="character" w:customStyle="1" w:styleId="Superscript">
    <w:name w:val="Superscript"/>
    <w:basedOn w:val="DefaultParagraphFont"/>
    <w:rsid w:val="00F87309"/>
    <w:rPr>
      <w:sz w:val="16"/>
      <w:vertAlign w:val="superscript"/>
    </w:rPr>
  </w:style>
  <w:style w:type="character" w:customStyle="1" w:styleId="Symbols">
    <w:name w:val="Symbols"/>
    <w:basedOn w:val="DefaultParagraphFont"/>
    <w:rsid w:val="00F87309"/>
    <w:rPr>
      <w:rFonts w:ascii="Symbol" w:hAnsi="Symbol"/>
    </w:rPr>
  </w:style>
  <w:style w:type="character" w:customStyle="1" w:styleId="MenuOptions">
    <w:name w:val="Menu Options"/>
    <w:basedOn w:val="DefaultParagraphFont"/>
    <w:rsid w:val="00F87309"/>
    <w:rPr>
      <w:rFonts w:ascii="Arial Narrow" w:hAnsi="Arial Narrow"/>
      <w:smallCaps/>
    </w:rPr>
  </w:style>
  <w:style w:type="character" w:customStyle="1" w:styleId="Buttons">
    <w:name w:val="Buttons"/>
    <w:basedOn w:val="DefaultParagraphFont"/>
    <w:rsid w:val="00F87309"/>
    <w:rPr>
      <w:b/>
    </w:rPr>
  </w:style>
  <w:style w:type="character" w:customStyle="1" w:styleId="Underlined">
    <w:name w:val="Underlined"/>
    <w:basedOn w:val="DefaultParagraphFont"/>
    <w:rsid w:val="00F87309"/>
    <w:rPr>
      <w:u w:val="single"/>
    </w:rPr>
  </w:style>
  <w:style w:type="paragraph" w:customStyle="1" w:styleId="TableBodyTextRight">
    <w:name w:val="Table Body Text Right"/>
    <w:basedOn w:val="TableBodyText"/>
    <w:rsid w:val="00F87309"/>
    <w:pPr>
      <w:widowControl w:val="0"/>
      <w:autoSpaceDE w:val="0"/>
      <w:autoSpaceDN w:val="0"/>
      <w:adjustRightInd w:val="0"/>
      <w:jc w:val="right"/>
    </w:pPr>
    <w:rPr>
      <w:rFonts w:cs="Arial"/>
      <w:szCs w:val="18"/>
    </w:rPr>
  </w:style>
  <w:style w:type="paragraph" w:customStyle="1" w:styleId="CopyrightText">
    <w:name w:val="Copyright Text"/>
    <w:basedOn w:val="BodyText"/>
    <w:rsid w:val="00F87309"/>
    <w:rPr>
      <w:sz w:val="18"/>
    </w:rPr>
  </w:style>
  <w:style w:type="paragraph" w:customStyle="1" w:styleId="BodySmallRight">
    <w:name w:val="Body Small Right"/>
    <w:basedOn w:val="BodyTextRight"/>
    <w:rsid w:val="00F87309"/>
    <w:rPr>
      <w:sz w:val="18"/>
      <w:szCs w:val="18"/>
    </w:rPr>
  </w:style>
  <w:style w:type="paragraph" w:customStyle="1" w:styleId="MarginEdition">
    <w:name w:val="Margin Edition"/>
    <w:basedOn w:val="MarginNote"/>
    <w:rsid w:val="00F87309"/>
    <w:pPr>
      <w:spacing w:before="0" w:after="0"/>
    </w:pPr>
    <w:rPr>
      <w:rFonts w:ascii="Times New Roman" w:hAnsi="Times New Roman"/>
      <w:color w:val="999999"/>
    </w:rPr>
  </w:style>
  <w:style w:type="paragraph" w:customStyle="1" w:styleId="Spacer">
    <w:name w:val="Spacer"/>
    <w:basedOn w:val="Normal"/>
    <w:rsid w:val="00F87309"/>
    <w:rPr>
      <w:sz w:val="2"/>
      <w:szCs w:val="2"/>
    </w:rPr>
  </w:style>
  <w:style w:type="character" w:customStyle="1" w:styleId="Small">
    <w:name w:val="Small"/>
    <w:basedOn w:val="DefaultParagraphFont"/>
    <w:rsid w:val="00F87309"/>
    <w:rPr>
      <w:sz w:val="16"/>
    </w:rPr>
  </w:style>
  <w:style w:type="paragraph" w:customStyle="1" w:styleId="WideTable">
    <w:name w:val="Wide Table"/>
    <w:basedOn w:val="Normal"/>
    <w:rsid w:val="00F87309"/>
    <w:pPr>
      <w:ind w:left="-1418"/>
    </w:pPr>
    <w:rPr>
      <w:sz w:val="2"/>
      <w:szCs w:val="2"/>
    </w:rPr>
  </w:style>
  <w:style w:type="character" w:styleId="PageNumber">
    <w:name w:val="page number"/>
    <w:basedOn w:val="DefaultParagraphFont"/>
    <w:rsid w:val="00F87309"/>
  </w:style>
  <w:style w:type="paragraph" w:styleId="Quote">
    <w:name w:val="Quote"/>
    <w:basedOn w:val="Heading1"/>
    <w:link w:val="QuoteChar"/>
    <w:qFormat/>
    <w:rsid w:val="00F87309"/>
    <w:rPr>
      <w:b w:val="0"/>
      <w:sz w:val="72"/>
      <w:szCs w:val="72"/>
      <w:lang w:val="en-NZ"/>
    </w:rPr>
  </w:style>
  <w:style w:type="character" w:customStyle="1" w:styleId="QuoteChar">
    <w:name w:val="Quote Char"/>
    <w:basedOn w:val="DefaultParagraphFont"/>
    <w:link w:val="Quote"/>
    <w:rsid w:val="00F87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309"/>
    <w:pPr>
      <w:pageBreakBefore/>
    </w:pPr>
  </w:style>
  <w:style w:type="paragraph" w:customStyle="1" w:styleId="Border">
    <w:name w:val="Border"/>
    <w:basedOn w:val="Normal"/>
    <w:qFormat/>
    <w:rsid w:val="00F87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309"/>
    <w:rPr>
      <w:b/>
      <w:bCs/>
      <w:i/>
      <w:iCs/>
      <w:color w:val="auto"/>
    </w:rPr>
  </w:style>
  <w:style w:type="paragraph" w:styleId="IntenseQuote">
    <w:name w:val="Intense Quote"/>
    <w:basedOn w:val="Normal"/>
    <w:next w:val="Normal"/>
    <w:link w:val="IntenseQuoteChar"/>
    <w:uiPriority w:val="30"/>
    <w:qFormat/>
    <w:rsid w:val="00F87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309"/>
    <w:rPr>
      <w:smallCaps/>
      <w:color w:val="auto"/>
      <w:u w:val="single"/>
    </w:rPr>
  </w:style>
  <w:style w:type="character" w:styleId="IntenseReference">
    <w:name w:val="Intense Reference"/>
    <w:basedOn w:val="DefaultParagraphFont"/>
    <w:uiPriority w:val="32"/>
    <w:qFormat/>
    <w:rsid w:val="00F87309"/>
    <w:rPr>
      <w:b/>
      <w:bCs/>
      <w:smallCaps/>
      <w:color w:val="auto"/>
      <w:spacing w:val="5"/>
      <w:u w:val="single"/>
    </w:rPr>
  </w:style>
  <w:style w:type="paragraph" w:customStyle="1" w:styleId="2ColumnHeading">
    <w:name w:val="2Column Heading"/>
    <w:basedOn w:val="BodyText"/>
    <w:qFormat/>
    <w:rsid w:val="00F87309"/>
    <w:pPr>
      <w:spacing w:after="60"/>
      <w:ind w:left="-2268"/>
    </w:pPr>
    <w:rPr>
      <w:b/>
    </w:rPr>
  </w:style>
  <w:style w:type="paragraph" w:customStyle="1" w:styleId="Heading1TOC">
    <w:name w:val="Heading1 TOC"/>
    <w:basedOn w:val="Normal"/>
    <w:qFormat/>
    <w:rsid w:val="00F87309"/>
    <w:pPr>
      <w:spacing w:before="240" w:after="120"/>
    </w:pPr>
    <w:rPr>
      <w:rFonts w:ascii="Times New Roman" w:hAnsi="Times New Roman"/>
      <w:b/>
      <w:sz w:val="32"/>
    </w:rPr>
  </w:style>
  <w:style w:type="paragraph" w:customStyle="1" w:styleId="Heading2TOC">
    <w:name w:val="Heading2 TOC"/>
    <w:basedOn w:val="Normal"/>
    <w:qFormat/>
    <w:rsid w:val="00F87309"/>
    <w:pPr>
      <w:spacing w:before="240" w:after="60"/>
    </w:pPr>
    <w:rPr>
      <w:rFonts w:ascii="Times New Roman" w:hAnsi="Times New Roman"/>
      <w:b/>
      <w:sz w:val="28"/>
    </w:rPr>
  </w:style>
  <w:style w:type="character" w:customStyle="1" w:styleId="Underline">
    <w:name w:val="Underline"/>
    <w:basedOn w:val="DefaultParagraphFont"/>
    <w:qFormat/>
    <w:rsid w:val="00F87309"/>
    <w:rPr>
      <w:u w:val="single"/>
    </w:rPr>
  </w:style>
  <w:style w:type="paragraph" w:styleId="BalloonText">
    <w:name w:val="Balloon Text"/>
    <w:basedOn w:val="Normal"/>
    <w:link w:val="BalloonTextChar"/>
    <w:rsid w:val="00F87309"/>
    <w:rPr>
      <w:rFonts w:ascii="Tahoma" w:hAnsi="Tahoma" w:cs="Tahoma"/>
      <w:sz w:val="16"/>
      <w:szCs w:val="16"/>
    </w:rPr>
  </w:style>
  <w:style w:type="character" w:customStyle="1" w:styleId="BalloonTextChar">
    <w:name w:val="Balloon Text Char"/>
    <w:basedOn w:val="DefaultParagraphFont"/>
    <w:link w:val="BalloonText"/>
    <w:rsid w:val="00F87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3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309"/>
    <w:rPr>
      <w:b/>
      <w:color w:val="660033"/>
      <w:spacing w:val="0"/>
    </w:rPr>
  </w:style>
  <w:style w:type="paragraph" w:customStyle="1" w:styleId="Nameditemlist">
    <w:name w:val="Named item list"/>
    <w:basedOn w:val="BodyText"/>
    <w:qFormat/>
    <w:rsid w:val="00F873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1293</Words>
  <Characters>8109</Characters>
  <Application>Microsoft Office Word</Application>
  <DocSecurity>0</DocSecurity>
  <Lines>311</Lines>
  <Paragraphs>161</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FNSBNK402A Align banking products with the needs of small business customers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2012-10-05T10:00:00Z</dcterms:created>
  <dcterms:modified xsi:type="dcterms:W3CDTF">2012-10-05T10:00:00Z</dcterms:modified>
</cp:coreProperties>
</file>