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146" w:rsidP="000D0146">
      <w:pPr>
        <w:pStyle w:val="Title"/>
      </w:pPr>
      <w:bookmarkStart w:id="0" w:name="_GoBack"/>
      <w:bookmarkEnd w:id="0"/>
      <w:r>
        <w:fldChar w:fldCharType="begin"/>
      </w:r>
      <w:r>
        <w:instrText xml:space="preserve"> TITLE   \* MERGEFORMAT </w:instrText>
      </w:r>
      <w:r>
        <w:fldChar w:fldCharType="separate"/>
      </w:r>
      <w:r>
        <w:t>FNSBKG401A Develop and implement policies and procedures relevant to bookkeeping activities</w:t>
      </w:r>
      <w:r>
        <w:fldChar w:fldCharType="end"/>
      </w:r>
    </w:p>
    <w:p w:rsidR="000D0146" w:rsidP="000D0146">
      <w:pPr>
        <w:pStyle w:val="Version"/>
        <w:sectPr w:rsidSect="00B42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241" w:rsidP="00B42241">
      <w:pPr>
        <w:pStyle w:val="SuperHeading"/>
      </w:pPr>
      <w:r w:rsidRPr="00B42241">
        <w:t>FNSBKG401A Develop and implement policies and procedures relevant to bookkeeping activities</w:t>
      </w:r>
    </w:p>
    <w:p w:rsidR="00000000" w:rsidRPr="00B42241" w:rsidP="00B42241">
      <w:pPr>
        <w:pStyle w:val="Heading1"/>
      </w:pPr>
      <w:bookmarkStart w:id="1" w:name="O_77607"/>
      <w:bookmarkEnd w:id="1"/>
      <w:r w:rsidRPr="00B42241">
        <w:t>Modification History</w:t>
      </w:r>
    </w:p>
    <w:p w:rsidR="00000000" w:rsidRPr="00B42241" w:rsidP="00B42241">
      <w:pPr>
        <w:pStyle w:val="BodyText"/>
      </w:pPr>
      <w:r w:rsidRPr="00B42241">
        <w:t>Not applicable.</w:t>
      </w:r>
    </w:p>
    <w:p w:rsidR="00000000" w:rsidRPr="00B42241" w:rsidP="00B42241">
      <w:pPr>
        <w:pStyle w:val="AllowPageBreak"/>
      </w:pPr>
    </w:p>
    <w:p w:rsidR="00000000" w:rsidRPr="00B42241" w:rsidP="00B42241">
      <w:pPr>
        <w:pStyle w:val="Heading1"/>
      </w:pPr>
      <w:bookmarkStart w:id="2" w:name="O_77608"/>
      <w:bookmarkEnd w:id="2"/>
      <w:r w:rsidRPr="00B42241">
        <w:t>Unit Des</w:t>
      </w:r>
      <w:r w:rsidRPr="00B42241">
        <w:t>criptor</w:t>
      </w:r>
    </w:p>
    <w:tbl>
      <w:tblPr>
        <w:tblW w:w="0" w:type="auto"/>
        <w:tblLayout w:type="fixed"/>
        <w:tblCellMar>
          <w:left w:w="62" w:type="dxa"/>
          <w:right w:w="62" w:type="dxa"/>
        </w:tblCellMar>
        <w:tblLook w:val="0000"/>
      </w:tblPr>
      <w:tblGrid>
        <w:gridCol w:w="2539"/>
        <w:gridCol w:w="5983"/>
      </w:tblGrid>
      <w:tr w:rsidTr="000D0146">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Unit descriptor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This unit describes the performance outcomes, skills and knowledge required to develop, implement and maintain policies and practices to ensure that a quality service is provided in relation to in-house or contracted bookkeeping act</w:t>
            </w:r>
            <w:r w:rsidRPr="00B42241">
              <w:t>ivities.</w:t>
            </w:r>
          </w:p>
          <w:p w:rsidR="00000000" w:rsidRPr="00B42241" w:rsidP="00B42241">
            <w:pPr>
              <w:pStyle w:val="BodyText"/>
            </w:pPr>
          </w:p>
          <w:p w:rsidR="00000000" w:rsidRPr="00B42241" w:rsidP="00B42241">
            <w:pPr>
              <w:pStyle w:val="BodyText"/>
            </w:pPr>
            <w:r w:rsidRPr="00B42241">
              <w:t>This unit may apply to job roles subject to licensing, legislative, regulatory or certification requirements so Commonwealth, State or Territory requirements should be confirmed with the relevant body. The Tax Practitioner's Board has set specifi</w:t>
            </w:r>
            <w:r w:rsidRPr="00B42241">
              <w:t>c educational and experience requirements for registration of BAS agents that must be met.</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3" w:name="O_77609"/>
      <w:bookmarkEnd w:id="3"/>
      <w:r w:rsidRPr="00B42241">
        <w:t>Application of the Unit</w:t>
      </w:r>
    </w:p>
    <w:tbl>
      <w:tblPr>
        <w:tblW w:w="0" w:type="auto"/>
        <w:tblLayout w:type="fixed"/>
        <w:tblCellMar>
          <w:left w:w="62" w:type="dxa"/>
          <w:right w:w="62" w:type="dxa"/>
        </w:tblCellMar>
        <w:tblLook w:val="0000"/>
      </w:tblPr>
      <w:tblGrid>
        <w:gridCol w:w="2622"/>
        <w:gridCol w:w="5900"/>
      </w:tblGrid>
      <w:tr w:rsidTr="000D0146">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Application of the unit</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This unit applies equally to bookkeeping job roles and individuals providing contract bookkeeping services that apply in a wide range of industries.</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4" w:name="O_77610"/>
      <w:bookmarkEnd w:id="4"/>
      <w:r w:rsidRPr="00B42241">
        <w:t>Licensing/Regulatory Information</w:t>
      </w:r>
    </w:p>
    <w:p w:rsidR="00000000" w:rsidRPr="00B42241" w:rsidP="00B42241">
      <w:pPr>
        <w:pStyle w:val="BodyText"/>
      </w:pPr>
      <w:r w:rsidRPr="00B42241">
        <w:t>Not applicable.</w:t>
      </w:r>
    </w:p>
    <w:p w:rsidR="00000000" w:rsidRPr="00B42241" w:rsidP="00B42241">
      <w:pPr>
        <w:pStyle w:val="AllowPageBreak"/>
      </w:pPr>
    </w:p>
    <w:p w:rsidR="00000000" w:rsidRPr="00B42241" w:rsidP="00B42241">
      <w:pPr>
        <w:pStyle w:val="Heading1"/>
      </w:pPr>
      <w:bookmarkStart w:id="5" w:name="O_77612"/>
      <w:bookmarkEnd w:id="5"/>
      <w:r w:rsidRPr="00B42241">
        <w:t>Pre-Requisites</w:t>
      </w:r>
    </w:p>
    <w:tbl>
      <w:tblPr>
        <w:tblW w:w="0" w:type="auto"/>
        <w:tblLayout w:type="fixed"/>
        <w:tblCellMar>
          <w:left w:w="62" w:type="dxa"/>
          <w:right w:w="62" w:type="dxa"/>
        </w:tblCellMar>
        <w:tblLook w:val="0000"/>
      </w:tblPr>
      <w:tblGrid>
        <w:gridCol w:w="2643"/>
        <w:gridCol w:w="1843"/>
        <w:gridCol w:w="4036"/>
      </w:tblGrid>
      <w:tr w:rsidTr="000D0146">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Prerequisit</w:t>
            </w:r>
            <w:r w:rsidRPr="00B42241">
              <w:rPr>
                <w:rStyle w:val="SpecialBold"/>
              </w:rPr>
              <w:t>e units</w:t>
            </w:r>
          </w:p>
        </w:tc>
        <w:tc>
          <w:tcPr>
            <w:tcW w:w="58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p>
        </w:tc>
      </w:tr>
      <w:tr w:rsidTr="000D0146">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6" w:name="O_77611"/>
      <w:bookmarkEnd w:id="6"/>
      <w:r w:rsidRPr="00B42241">
        <w:t>Employability Skills Information</w:t>
      </w:r>
    </w:p>
    <w:tbl>
      <w:tblPr>
        <w:tblW w:w="0" w:type="auto"/>
        <w:tblLayout w:type="fixed"/>
        <w:tblCellMar>
          <w:left w:w="62" w:type="dxa"/>
          <w:right w:w="62" w:type="dxa"/>
        </w:tblCellMar>
        <w:tblLook w:val="0000"/>
      </w:tblPr>
      <w:tblGrid>
        <w:gridCol w:w="2664"/>
        <w:gridCol w:w="5858"/>
      </w:tblGrid>
      <w:tr w:rsidTr="000D0146">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Employability skills</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This unit contains employability skills.</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7" w:name="O_77613"/>
      <w:bookmarkEnd w:id="7"/>
      <w:r w:rsidRPr="00B42241">
        <w:t>Elements and Performance Criteria Pre-Content</w:t>
      </w:r>
    </w:p>
    <w:tbl>
      <w:tblPr>
        <w:tblW w:w="0" w:type="auto"/>
        <w:tblLayout w:type="fixed"/>
        <w:tblCellMar>
          <w:left w:w="62" w:type="dxa"/>
          <w:right w:w="62" w:type="dxa"/>
        </w:tblCellMar>
        <w:tblLook w:val="0000"/>
      </w:tblPr>
      <w:tblGrid>
        <w:gridCol w:w="2562"/>
        <w:gridCol w:w="5960"/>
      </w:tblGrid>
      <w:tr w:rsidTr="000D014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Performance criteria describe the performance needed to demonstrate achievement of the element. Where bold italicised text is used, further information is detailed in the required skills and knowledge section and the range statement. Assessment of performa</w:t>
            </w:r>
            <w:r w:rsidRPr="00B42241">
              <w:t>nce is to be consistent with the evidence guide.</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8" w:name="O_77614"/>
      <w:bookmarkEnd w:id="8"/>
      <w:r w:rsidRPr="00B42241">
        <w:t>Elements and Performance Criteria</w:t>
      </w:r>
    </w:p>
    <w:tbl>
      <w:tblPr>
        <w:tblW w:w="0" w:type="auto"/>
        <w:tblLayout w:type="fixed"/>
        <w:tblCellMar>
          <w:left w:w="62" w:type="dxa"/>
          <w:right w:w="62" w:type="dxa"/>
        </w:tblCellMar>
        <w:tblLook w:val="0000"/>
      </w:tblPr>
      <w:tblGrid>
        <w:gridCol w:w="2562"/>
        <w:gridCol w:w="5960"/>
      </w:tblGrid>
      <w:tr w:rsidTr="000D014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PERFORMANCE CRITERIA</w:t>
            </w:r>
          </w:p>
        </w:tc>
      </w:tr>
      <w:tr w:rsidTr="000D014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List"/>
              <w:rPr>
                <w:lang w:val="en-NZ"/>
              </w:rPr>
            </w:pPr>
            <w:r w:rsidRPr="00B42241">
              <w:t>1.</w:t>
            </w:r>
            <w:r w:rsidRPr="00B42241">
              <w:tab/>
              <w:t>Develop a professional working relationship with relevant parties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2"/>
            </w:pPr>
            <w:r w:rsidRPr="00B42241">
              <w:t>1.1.</w:t>
            </w:r>
            <w:r w:rsidRPr="00B42241">
              <w:tab/>
            </w:r>
            <w:r w:rsidRPr="00B42241">
              <w:t xml:space="preserve">Business needs and expectations of a bookkeeper are clarified through clear communication with </w:t>
            </w:r>
            <w:r w:rsidRPr="00B42241">
              <w:rPr>
                <w:rStyle w:val="BoldandItalics"/>
              </w:rPr>
              <w:t>relevant parties</w:t>
            </w:r>
          </w:p>
          <w:p w:rsidR="00000000" w:rsidRPr="00B42241" w:rsidP="00B42241">
            <w:pPr>
              <w:pStyle w:val="List2"/>
            </w:pPr>
            <w:r w:rsidRPr="00B42241">
              <w:t>1.2.</w:t>
            </w:r>
            <w:r w:rsidRPr="00B42241">
              <w:tab/>
              <w:t>Roles and responsibilities of the bookkeeper are determined according to the business needs</w:t>
            </w:r>
          </w:p>
          <w:p w:rsidR="00000000" w:rsidRPr="00B42241" w:rsidP="00B42241">
            <w:pPr>
              <w:pStyle w:val="List2"/>
            </w:pPr>
            <w:r w:rsidRPr="00B42241">
              <w:t>1.3.</w:t>
            </w:r>
            <w:r w:rsidRPr="00B42241">
              <w:tab/>
              <w:t xml:space="preserve">Activities that fall outside the role and </w:t>
            </w:r>
            <w:r w:rsidRPr="00B42241">
              <w:t>responsibilities of the bookkeeper are identified and networks of individuals able to carry out activities are identified</w:t>
            </w:r>
          </w:p>
          <w:p w:rsidR="00000000" w:rsidRPr="00B42241" w:rsidP="00B42241">
            <w:pPr>
              <w:pStyle w:val="List2"/>
            </w:pPr>
            <w:r w:rsidRPr="00B42241">
              <w:t>1.4.</w:t>
            </w:r>
            <w:r w:rsidRPr="00B42241">
              <w:tab/>
              <w:t>Where applicable, the business owner is referred to relevant networks for advice and services</w:t>
            </w:r>
          </w:p>
          <w:p w:rsidR="00000000" w:rsidRPr="00B42241" w:rsidP="00B42241">
            <w:pPr>
              <w:pStyle w:val="List2"/>
            </w:pPr>
            <w:r w:rsidRPr="00B42241">
              <w:t>1.5.</w:t>
            </w:r>
            <w:r w:rsidRPr="00B42241">
              <w:tab/>
              <w:t>Feedback is sought on the rang</w:t>
            </w:r>
            <w:r w:rsidRPr="00B42241">
              <w:t>e, type and quality of service to be provided and, where applicable, acted upon</w:t>
            </w:r>
          </w:p>
          <w:p w:rsidR="00000000" w:rsidRPr="00B42241" w:rsidP="00B42241">
            <w:pPr>
              <w:pStyle w:val="List2"/>
            </w:pPr>
            <w:r w:rsidRPr="00B42241">
              <w:t>1.6.</w:t>
            </w:r>
            <w:r w:rsidRPr="00B42241">
              <w:tab/>
              <w:t xml:space="preserve">Relevant </w:t>
            </w:r>
            <w:r w:rsidRPr="00B42241">
              <w:rPr>
                <w:rStyle w:val="BoldandItalics"/>
              </w:rPr>
              <w:t>ethical principles and practices</w:t>
            </w:r>
            <w:r w:rsidRPr="00B42241">
              <w:t xml:space="preserve"> are identified and used in all dealings</w:t>
            </w:r>
          </w:p>
          <w:p w:rsidR="00000000" w:rsidP="00B42241">
            <w:pPr>
              <w:pStyle w:val="List2"/>
              <w:rPr>
                <w:lang w:val="en-NZ"/>
              </w:rPr>
            </w:pPr>
            <w:r w:rsidRPr="00B42241">
              <w:t>1.7.</w:t>
            </w:r>
            <w:r w:rsidRPr="00B42241">
              <w:tab/>
              <w:t>A strategy for continuing professional development is set in place and implemented t</w:t>
            </w:r>
            <w:r w:rsidRPr="00B42241">
              <w:t>o ensure ongoing professional practices</w:t>
            </w:r>
          </w:p>
        </w:tc>
      </w:tr>
      <w:tr w:rsidTr="000D014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List"/>
              <w:rPr>
                <w:lang w:val="en-NZ"/>
              </w:rPr>
            </w:pPr>
            <w:r w:rsidRPr="00B42241">
              <w:t>2.</w:t>
            </w:r>
            <w:r w:rsidRPr="00B42241">
              <w:tab/>
              <w:t>Carry out research to identify compliance requirements and support materials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2"/>
            </w:pPr>
            <w:r w:rsidRPr="00B42241">
              <w:t>2.1.</w:t>
            </w:r>
            <w:r w:rsidRPr="00B42241">
              <w:tab/>
              <w:t xml:space="preserve">Research is conducted into </w:t>
            </w:r>
            <w:r w:rsidRPr="00B42241">
              <w:rPr>
                <w:rStyle w:val="BoldandItalics"/>
              </w:rPr>
              <w:t>legislative</w:t>
            </w:r>
            <w:r w:rsidRPr="00B42241">
              <w:t xml:space="preserve">, </w:t>
            </w:r>
            <w:r w:rsidRPr="00B42241">
              <w:rPr>
                <w:rStyle w:val="BoldandItalics"/>
              </w:rPr>
              <w:t>statutory</w:t>
            </w:r>
            <w:r w:rsidRPr="00B42241">
              <w:t xml:space="preserve">, </w:t>
            </w:r>
            <w:r w:rsidRPr="00B42241">
              <w:rPr>
                <w:rStyle w:val="BoldandItalics"/>
              </w:rPr>
              <w:t>regulatory and industry requirements</w:t>
            </w:r>
            <w:r w:rsidRPr="00B42241">
              <w:t xml:space="preserve"> for carrying out bookkeeping activities</w:t>
            </w:r>
          </w:p>
          <w:p w:rsidR="00000000" w:rsidP="00B42241">
            <w:pPr>
              <w:pStyle w:val="List2"/>
              <w:rPr>
                <w:lang w:val="en-NZ"/>
              </w:rPr>
            </w:pPr>
            <w:r w:rsidRPr="00B42241">
              <w:t>2.</w:t>
            </w:r>
            <w:r w:rsidRPr="00B42241">
              <w:t>2.</w:t>
            </w:r>
            <w:r w:rsidRPr="00B42241">
              <w:tab/>
              <w:t xml:space="preserve">Access to relevant </w:t>
            </w:r>
            <w:r w:rsidRPr="00B42241">
              <w:rPr>
                <w:rStyle w:val="BoldandItalics"/>
              </w:rPr>
              <w:t>publications and software tools</w:t>
            </w:r>
            <w:r w:rsidRPr="00B42241">
              <w:t xml:space="preserve"> designed to assist in carrying out bookkeeping activities is obtained</w:t>
            </w:r>
          </w:p>
        </w:tc>
      </w:tr>
      <w:tr w:rsidTr="000D014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List"/>
              <w:rPr>
                <w:lang w:val="en-NZ"/>
              </w:rPr>
            </w:pPr>
            <w:r w:rsidRPr="00B42241">
              <w:t>3.</w:t>
            </w:r>
            <w:r w:rsidRPr="00B42241">
              <w:tab/>
              <w:t>Set up and maintain appropriate systems to meet compliance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2"/>
            </w:pPr>
            <w:r w:rsidRPr="00B42241">
              <w:t>3.1.</w:t>
            </w:r>
            <w:r w:rsidRPr="00B42241">
              <w:tab/>
            </w:r>
            <w:r w:rsidRPr="00B42241">
              <w:rPr>
                <w:rStyle w:val="BoldandItalics"/>
              </w:rPr>
              <w:t>Systems</w:t>
            </w:r>
            <w:r w:rsidRPr="00B42241">
              <w:t xml:space="preserve"> are developed to support </w:t>
            </w:r>
            <w:r w:rsidRPr="00B42241">
              <w:rPr>
                <w:rStyle w:val="BoldandItalics"/>
              </w:rPr>
              <w:t>audience</w:t>
            </w:r>
            <w:r w:rsidRPr="00B42241">
              <w:t xml:space="preserve"> needs.</w:t>
            </w:r>
          </w:p>
          <w:p w:rsidR="00000000" w:rsidRPr="00B42241" w:rsidP="00B42241">
            <w:pPr>
              <w:pStyle w:val="List2"/>
            </w:pPr>
            <w:r w:rsidRPr="00B42241">
              <w:t>3.2.</w:t>
            </w:r>
            <w:r w:rsidRPr="00B42241">
              <w:tab/>
              <w:t>Instructions and guidelines for carrying out relevant daily activities and developed in accordance with compliance requirements</w:t>
            </w:r>
          </w:p>
          <w:p w:rsidR="00000000" w:rsidRPr="00B42241" w:rsidP="00B42241">
            <w:pPr>
              <w:pStyle w:val="List2"/>
            </w:pPr>
            <w:r w:rsidRPr="00B42241">
              <w:t>3.3.</w:t>
            </w:r>
            <w:r w:rsidRPr="00B42241">
              <w:tab/>
              <w:t>Systems are reviewed and adapted as necessary on a regular basis</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9" w:name="O_77615"/>
      <w:bookmarkEnd w:id="9"/>
      <w:r w:rsidRPr="00B42241">
        <w:t>Required Skills and Knowledge</w:t>
      </w:r>
    </w:p>
    <w:tbl>
      <w:tblPr>
        <w:tblW w:w="0" w:type="auto"/>
        <w:tblLayout w:type="fixed"/>
        <w:tblCellMar>
          <w:left w:w="62" w:type="dxa"/>
          <w:right w:w="62" w:type="dxa"/>
        </w:tblCellMar>
        <w:tblLook w:val="0000"/>
      </w:tblPr>
      <w:tblGrid>
        <w:gridCol w:w="8522"/>
      </w:tblGrid>
      <w:tr w:rsidTr="000D01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REQUIR</w:t>
            </w:r>
            <w:r w:rsidRPr="00B42241">
              <w:rPr>
                <w:rStyle w:val="SpecialBold"/>
              </w:rPr>
              <w:t>ED SKILLS AND KNOWLEDGE</w:t>
            </w:r>
          </w:p>
        </w:tc>
      </w:tr>
      <w:tr w:rsidTr="000D01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This section describes the skills and knowledge required for this unit.</w:t>
            </w:r>
          </w:p>
        </w:tc>
      </w:tr>
      <w:tr w:rsidTr="000D0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Required skills</w:t>
            </w:r>
          </w:p>
        </w:tc>
      </w:tr>
      <w:tr w:rsidTr="000D0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communication skills to:</w:t>
            </w:r>
          </w:p>
          <w:p w:rsidR="00000000" w:rsidRPr="00B42241" w:rsidP="00B42241">
            <w:pPr>
              <w:pStyle w:val="ListBullet2"/>
            </w:pPr>
            <w:r w:rsidRPr="00B42241">
              <w:t>build relationships, determine and confirm client requirements, using questioning and active listening as required</w:t>
            </w:r>
          </w:p>
          <w:p w:rsidR="00000000" w:rsidRPr="00B42241" w:rsidP="00B42241">
            <w:pPr>
              <w:pStyle w:val="ListBullet2"/>
            </w:pPr>
            <w:r w:rsidRPr="00B42241">
              <w:t>liaise with others, share information, listen and understand</w:t>
            </w:r>
          </w:p>
          <w:p w:rsidR="00000000" w:rsidRPr="00B42241" w:rsidP="00B42241">
            <w:pPr>
              <w:pStyle w:val="ListBullet2"/>
            </w:pPr>
            <w:r w:rsidRPr="00B42241">
              <w:t>use language and concepts appropriate to cultural differences</w:t>
            </w:r>
          </w:p>
          <w:p w:rsidR="00000000" w:rsidRPr="00B42241" w:rsidP="00B42241">
            <w:pPr>
              <w:pStyle w:val="ListBullet"/>
            </w:pPr>
            <w:r w:rsidRPr="00B42241">
              <w:t>numeracy and IT skills to:</w:t>
            </w:r>
          </w:p>
          <w:p w:rsidR="00000000" w:rsidRPr="00B42241" w:rsidP="00B42241">
            <w:pPr>
              <w:pStyle w:val="ListBullet2"/>
            </w:pPr>
            <w:r w:rsidRPr="00B42241">
              <w:t>accurately analyse, record and store data in accordance with organisational requirements</w:t>
            </w:r>
          </w:p>
          <w:p w:rsidR="00000000" w:rsidRPr="00B42241" w:rsidP="00B42241">
            <w:pPr>
              <w:pStyle w:val="ListBullet2"/>
            </w:pPr>
            <w:r w:rsidRPr="00B42241">
              <w:t>access and use a</w:t>
            </w:r>
            <w:r w:rsidRPr="00B42241">
              <w:t>ppropriate financial management software, spreadsheets and databases</w:t>
            </w:r>
          </w:p>
          <w:p w:rsidR="00000000" w:rsidRPr="00B42241" w:rsidP="00B42241">
            <w:pPr>
              <w:pStyle w:val="ListBullet2"/>
            </w:pPr>
            <w:r w:rsidRPr="00B42241">
              <w:t>use internet information</w:t>
            </w:r>
          </w:p>
          <w:p w:rsidR="00000000" w:rsidRPr="00B42241" w:rsidP="00B42241">
            <w:pPr>
              <w:pStyle w:val="ListBullet"/>
            </w:pPr>
            <w:r w:rsidRPr="00B42241">
              <w:t>self-management skills for complying with ethical, legal and procedural requirements</w:t>
            </w:r>
          </w:p>
          <w:p w:rsidR="00000000" w:rsidRPr="00B42241" w:rsidP="00B42241">
            <w:pPr>
              <w:pStyle w:val="ListBullet"/>
            </w:pPr>
            <w:r w:rsidRPr="00B42241">
              <w:t>problem solving skills to identify any issues that have the potential to impa</w:t>
            </w:r>
            <w:r w:rsidRPr="00B42241">
              <w:t>ct on the bookkeeping process or outcome and to develop options to resolve issues when they arise or refer to other professionals as appropriate</w:t>
            </w:r>
          </w:p>
          <w:p w:rsidR="00000000" w:rsidP="00B42241">
            <w:pPr>
              <w:pStyle w:val="ListBullet"/>
              <w:rPr>
                <w:lang w:val="en-NZ"/>
              </w:rPr>
            </w:pPr>
            <w:r w:rsidRPr="00B42241">
              <w:t>organisational skills, including the ability to plan and sequence work to provide a timely and professional ser</w:t>
            </w:r>
            <w:r w:rsidRPr="00B42241">
              <w:t>vice</w:t>
            </w:r>
          </w:p>
        </w:tc>
      </w:tr>
      <w:tr w:rsidTr="000D0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Required knowledge</w:t>
            </w:r>
          </w:p>
        </w:tc>
      </w:tr>
      <w:tr w:rsidTr="000D01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avenues for identifying other professionals</w:t>
            </w:r>
          </w:p>
          <w:p w:rsidR="00000000" w:rsidRPr="00B42241" w:rsidP="00B42241">
            <w:pPr>
              <w:pStyle w:val="ListBullet"/>
            </w:pPr>
            <w:r w:rsidRPr="00B42241">
              <w:t>relevant industry codes of practice</w:t>
            </w:r>
          </w:p>
          <w:p w:rsidR="00000000" w:rsidRPr="00B42241" w:rsidP="00B42241">
            <w:pPr>
              <w:pStyle w:val="ListBullet"/>
            </w:pPr>
            <w:r w:rsidRPr="00B42241">
              <w:t>relevant policies and procedures in regard to customer service and techniques</w:t>
            </w:r>
          </w:p>
          <w:p w:rsidR="00000000" w:rsidRPr="00B42241" w:rsidP="00B42241">
            <w:pPr>
              <w:pStyle w:val="ListBullet"/>
            </w:pPr>
            <w:r w:rsidRPr="00B42241">
              <w:t>relevant statutory, legislative and regulatory requirements regarding the documentation of accounting procedures</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10" w:name="O_77616"/>
      <w:bookmarkEnd w:id="10"/>
      <w:r w:rsidRPr="00B42241">
        <w:t>Evidence Guide</w:t>
      </w:r>
    </w:p>
    <w:tbl>
      <w:tblPr>
        <w:tblW w:w="9570" w:type="dxa"/>
        <w:tblLayout w:type="fixed"/>
        <w:tblCellMar>
          <w:left w:w="62" w:type="dxa"/>
          <w:right w:w="62" w:type="dxa"/>
        </w:tblCellMar>
        <w:tblLook w:val="0000"/>
      </w:tblPr>
      <w:tblGrid>
        <w:gridCol w:w="2808"/>
        <w:gridCol w:w="6762"/>
      </w:tblGrid>
      <w:tr w:rsidTr="000D01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EVIDENCE GUIDE</w:t>
            </w:r>
          </w:p>
        </w:tc>
      </w:tr>
      <w:tr w:rsidTr="000D01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The Evidence Guide provides advice on assessment and must be read in conjunction with the performance criteria, required skills and knowledge, range statement and the Assessment Guidelines for the Training Package.</w:t>
            </w:r>
          </w:p>
        </w:tc>
      </w:tr>
      <w:tr w:rsidTr="000D01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p>
        </w:tc>
      </w:tr>
      <w:tr w:rsidTr="000D01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Critical aspec</w:t>
            </w:r>
            <w:r w:rsidRPr="00B4224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Evidence of the ability to:</w:t>
            </w:r>
          </w:p>
          <w:p w:rsidR="00000000" w:rsidRPr="00B42241" w:rsidP="00B42241">
            <w:pPr>
              <w:pStyle w:val="ListBullet"/>
            </w:pPr>
            <w:r w:rsidRPr="00B42241">
              <w:t>establish and maintain relationships with clients</w:t>
            </w:r>
          </w:p>
          <w:p w:rsidR="00000000" w:rsidRPr="00B42241" w:rsidP="00B42241">
            <w:pPr>
              <w:pStyle w:val="ListBullet"/>
            </w:pPr>
            <w:r w:rsidRPr="00B42241">
              <w:t>research and identify policy and procedure material</w:t>
            </w:r>
          </w:p>
          <w:p w:rsidR="00000000" w:rsidRPr="00B42241" w:rsidP="00B42241">
            <w:pPr>
              <w:pStyle w:val="ListBullet"/>
            </w:pPr>
            <w:r w:rsidRPr="00B42241">
              <w:t>develop systems and guidelines for procedures</w:t>
            </w:r>
          </w:p>
          <w:p w:rsidR="00000000" w:rsidP="00B42241">
            <w:pPr>
              <w:pStyle w:val="ListBullet"/>
              <w:rPr>
                <w:lang w:val="en-NZ"/>
              </w:rPr>
            </w:pPr>
            <w:r w:rsidRPr="00B42241">
              <w:t>comply with legislative requirements.</w:t>
            </w:r>
          </w:p>
        </w:tc>
      </w:tr>
      <w:tr w:rsidTr="000D01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Assessment must ensure:</w:t>
            </w:r>
          </w:p>
          <w:p w:rsidR="00000000" w:rsidRPr="00B42241" w:rsidP="00B42241">
            <w:pPr>
              <w:pStyle w:val="ListBullet"/>
            </w:pPr>
            <w:r w:rsidRPr="00B42241">
              <w:t>competency is demonstrated in the context of the financial services work environment and conditions specified in the range statement either in a</w:t>
            </w:r>
            <w:r w:rsidRPr="00B42241">
              <w:t xml:space="preserve"> relevant workplace or a closely simulated work environment</w:t>
            </w:r>
          </w:p>
          <w:p w:rsidR="00000000" w:rsidRPr="00B42241" w:rsidP="00B42241">
            <w:pPr>
              <w:pStyle w:val="ListBullet"/>
            </w:pPr>
            <w:r w:rsidRPr="00B42241">
              <w:t>access to and the use of a range of common office equipment, technology, software and consumables</w:t>
            </w:r>
          </w:p>
          <w:p w:rsidR="00000000" w:rsidP="00B42241">
            <w:pPr>
              <w:pStyle w:val="ListBullet"/>
              <w:rPr>
                <w:lang w:val="en-NZ"/>
              </w:rPr>
            </w:pPr>
            <w:r w:rsidRPr="00B42241">
              <w:t>access to an integrated financial software system and data.</w:t>
            </w:r>
          </w:p>
        </w:tc>
      </w:tr>
      <w:tr w:rsidTr="000D01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A range of asses</w:t>
            </w:r>
            <w:r w:rsidRPr="00B42241">
              <w:t>sment methods should be used to assess practical skills and knowledge. The following examples, in combination, are appropriate for this unit:</w:t>
            </w:r>
          </w:p>
          <w:p w:rsidR="00000000" w:rsidRPr="00B42241" w:rsidP="00B42241">
            <w:pPr>
              <w:pStyle w:val="ListBullet"/>
            </w:pPr>
            <w:r w:rsidRPr="00B42241">
              <w:t>evaluating an integrated activity which combines the elements of competency for the unit or a cluster of related u</w:t>
            </w:r>
            <w:r w:rsidRPr="00B42241">
              <w:t>nits of competency</w:t>
            </w:r>
          </w:p>
          <w:p w:rsidR="00000000" w:rsidRPr="00B42241" w:rsidP="00B42241">
            <w:pPr>
              <w:pStyle w:val="ListBullet"/>
            </w:pPr>
            <w:r w:rsidRPr="00B42241">
              <w:t>observing processes and procedures in workplaces or role plays</w:t>
            </w:r>
          </w:p>
          <w:p w:rsidR="00000000" w:rsidRPr="00B42241" w:rsidP="00B42241">
            <w:pPr>
              <w:pStyle w:val="ListBullet"/>
            </w:pPr>
            <w:r w:rsidRPr="00B42241">
              <w:t>verbal or written questioning on underpinning knowledge and skills</w:t>
            </w:r>
          </w:p>
          <w:p w:rsidR="00000000" w:rsidRPr="00B42241" w:rsidP="00B42241">
            <w:pPr>
              <w:pStyle w:val="ListBullet"/>
            </w:pPr>
            <w:r w:rsidRPr="00B42241">
              <w:t>setting and reviewing workplace projects and business simulations or scenarios</w:t>
            </w:r>
          </w:p>
          <w:p w:rsidR="00000000" w:rsidRPr="00B42241" w:rsidP="00B42241">
            <w:pPr>
              <w:pStyle w:val="ListBullet"/>
            </w:pPr>
            <w:r w:rsidRPr="00B42241">
              <w:t>evaluating samples of work</w:t>
            </w:r>
          </w:p>
          <w:p w:rsidR="00000000" w:rsidP="00B42241">
            <w:pPr>
              <w:pStyle w:val="ListBullet"/>
              <w:rPr>
                <w:lang w:val="en-NZ"/>
              </w:rPr>
            </w:pPr>
            <w:r w:rsidRPr="00B42241">
              <w:t>a</w:t>
            </w:r>
            <w:r w:rsidRPr="00B42241">
              <w:t>ccessing and validating third party reports.</w:t>
            </w:r>
          </w:p>
        </w:tc>
      </w:tr>
      <w:tr w:rsidTr="000D014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11" w:name="O_77617"/>
      <w:bookmarkEnd w:id="11"/>
      <w:r w:rsidRPr="00B42241">
        <w:t>Range Statement</w:t>
      </w:r>
    </w:p>
    <w:tbl>
      <w:tblPr>
        <w:tblW w:w="0" w:type="auto"/>
        <w:tblLayout w:type="fixed"/>
        <w:tblCellMar>
          <w:left w:w="62" w:type="dxa"/>
          <w:right w:w="62" w:type="dxa"/>
        </w:tblCellMar>
        <w:tblLook w:val="0000"/>
      </w:tblPr>
      <w:tblGrid>
        <w:gridCol w:w="2512"/>
        <w:gridCol w:w="6010"/>
      </w:tblGrid>
      <w:tr w:rsidTr="000D01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RANGE STATEMENT</w:t>
            </w:r>
          </w:p>
        </w:tc>
      </w:tr>
      <w:tr w:rsidTr="000D01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The range statement relates to the unit of competency as a whole. It allows for different work environments and situations that may affect performance. Bold italicised wording, if used in the performance criteria, is detailed below. Essential operating con</w:t>
            </w:r>
            <w:r w:rsidRPr="00B42241">
              <w:t>ditions that may be present with training and assessment (depending on the work situation, needs of the candidate, accessibility of the item, and local industry and regional contexts) may also be included.</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Relevant parties</w:t>
            </w:r>
            <w:r w:rsidRPr="00B42241">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accountant</w:t>
            </w:r>
          </w:p>
          <w:p w:rsidR="00000000" w:rsidRPr="00B42241" w:rsidP="00B42241">
            <w:pPr>
              <w:pStyle w:val="ListBullet"/>
            </w:pPr>
            <w:r w:rsidRPr="00B42241">
              <w:t>business owners</w:t>
            </w:r>
          </w:p>
          <w:p w:rsidR="00000000" w:rsidRPr="00B42241" w:rsidP="00B42241">
            <w:pPr>
              <w:pStyle w:val="ListBullet"/>
            </w:pPr>
            <w:r w:rsidRPr="00B42241">
              <w:t xml:space="preserve">managers </w:t>
            </w:r>
          </w:p>
          <w:p w:rsidR="00000000" w:rsidP="00B42241">
            <w:pPr>
              <w:pStyle w:val="ListBullet"/>
              <w:rPr>
                <w:lang w:val="en-NZ"/>
              </w:rPr>
            </w:pPr>
            <w:r w:rsidRPr="00B42241">
              <w:t>tax agent.</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Ethical principles and practices</w:t>
            </w:r>
            <w:r w:rsidRPr="00B42241">
              <w:t xml:space="preserve"> may be defined in:</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relevant legislation and guidelines such as Tax Practitioner's Board</w:t>
            </w:r>
          </w:p>
          <w:p w:rsidR="00000000" w:rsidP="00B42241">
            <w:pPr>
              <w:pStyle w:val="ListBullet"/>
              <w:rPr>
                <w:lang w:val="en-NZ"/>
              </w:rPr>
            </w:pPr>
            <w:r w:rsidRPr="00B42241">
              <w:t>industry codes of practice.</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Legislative</w:t>
            </w:r>
            <w:r w:rsidRPr="00B42241">
              <w:t xml:space="preserve">, </w:t>
            </w:r>
            <w:r w:rsidRPr="00B42241">
              <w:rPr>
                <w:rStyle w:val="BoldandItalics"/>
              </w:rPr>
              <w:t>statutory</w:t>
            </w:r>
            <w:r w:rsidRPr="00B42241">
              <w:t xml:space="preserve">, </w:t>
            </w:r>
            <w:r w:rsidRPr="00B42241">
              <w:rPr>
                <w:rStyle w:val="BoldandItalics"/>
              </w:rPr>
              <w:t>regulatory and industry requirements</w:t>
            </w:r>
            <w:r w:rsidRPr="00B42241">
              <w:t xml:space="preserve"> may inc</w:t>
            </w:r>
            <w:r w:rsidRPr="00B42241">
              <w:t>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Australian Accounting Standards</w:t>
            </w:r>
          </w:p>
          <w:p w:rsidR="00000000" w:rsidRPr="00B42241" w:rsidP="00B42241">
            <w:pPr>
              <w:pStyle w:val="ListBullet"/>
            </w:pPr>
            <w:r w:rsidRPr="00B42241">
              <w:t xml:space="preserve">Tax Practitioners Board requirements </w:t>
            </w:r>
          </w:p>
          <w:p w:rsidR="00000000" w:rsidRPr="00B42241" w:rsidP="00B42241">
            <w:pPr>
              <w:pStyle w:val="ListBullet"/>
            </w:pPr>
            <w:r w:rsidRPr="00B42241">
              <w:t>Business Activity Statement (BAS) requirements</w:t>
            </w:r>
          </w:p>
          <w:p w:rsidR="00000000" w:rsidRPr="00B42241" w:rsidP="00B42241">
            <w:pPr>
              <w:pStyle w:val="ListBullet"/>
            </w:pPr>
            <w:r w:rsidRPr="00B42241">
              <w:t>industry body requirements including professional development requirements</w:t>
            </w:r>
          </w:p>
          <w:p w:rsidR="00000000" w:rsidRPr="00B42241" w:rsidP="00B42241">
            <w:pPr>
              <w:pStyle w:val="ListBullet"/>
            </w:pPr>
            <w:r w:rsidRPr="00B42241">
              <w:t>insurance requirements, including public liability and professional indemnity</w:t>
            </w:r>
          </w:p>
          <w:p w:rsidR="00000000" w:rsidRPr="00B42241" w:rsidP="00B42241">
            <w:pPr>
              <w:pStyle w:val="ListBullet"/>
            </w:pPr>
            <w:r w:rsidRPr="00B42241">
              <w:t>Privacy Act</w:t>
            </w:r>
          </w:p>
          <w:p w:rsidR="00000000" w:rsidRPr="00B42241" w:rsidP="00B42241">
            <w:pPr>
              <w:pStyle w:val="ListBullet"/>
            </w:pPr>
            <w:r w:rsidRPr="00B42241">
              <w:t>Taxation Act</w:t>
            </w:r>
          </w:p>
          <w:p w:rsidR="00000000" w:rsidP="00B42241">
            <w:pPr>
              <w:pStyle w:val="ListBullet"/>
              <w:rPr>
                <w:lang w:val="en-NZ"/>
              </w:rPr>
            </w:pPr>
            <w:r w:rsidRPr="00B42241">
              <w:t>Trade Practices Act.</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Publications and software tools</w:t>
            </w:r>
            <w:r w:rsidRPr="00B42241">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Australian Taxation Office (ATO) reports</w:t>
            </w:r>
          </w:p>
          <w:p w:rsidR="00000000" w:rsidRPr="00B42241" w:rsidP="00B42241">
            <w:pPr>
              <w:pStyle w:val="ListBullet"/>
            </w:pPr>
            <w:r w:rsidRPr="00B42241">
              <w:t>commercial software packages</w:t>
            </w:r>
          </w:p>
          <w:p w:rsidR="00000000" w:rsidRPr="00B42241" w:rsidP="00B42241">
            <w:pPr>
              <w:pStyle w:val="ListBullet"/>
            </w:pPr>
            <w:r w:rsidRPr="00B42241">
              <w:t>industry journal</w:t>
            </w:r>
            <w:r w:rsidRPr="00B42241">
              <w:t>s</w:t>
            </w:r>
          </w:p>
          <w:p w:rsidR="00000000" w:rsidRPr="00B42241" w:rsidP="00B42241">
            <w:pPr>
              <w:pStyle w:val="ListBullet"/>
            </w:pPr>
            <w:r w:rsidRPr="00B42241">
              <w:t>materials available from industry bodies</w:t>
            </w:r>
          </w:p>
          <w:p w:rsidR="00000000" w:rsidP="00B42241">
            <w:pPr>
              <w:pStyle w:val="ListBullet"/>
              <w:rPr>
                <w:lang w:val="en-NZ"/>
              </w:rPr>
            </w:pPr>
            <w:r w:rsidRPr="00B42241">
              <w:t>software packages available from the ATO.</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Systems</w:t>
            </w:r>
            <w:r w:rsidRPr="00B42241">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flow charts</w:t>
            </w:r>
          </w:p>
          <w:p w:rsidR="00000000" w:rsidRPr="00B42241" w:rsidP="00B42241">
            <w:pPr>
              <w:pStyle w:val="ListBullet"/>
            </w:pPr>
            <w:r w:rsidRPr="00B42241">
              <w:t>forms</w:t>
            </w:r>
          </w:p>
          <w:p w:rsidR="00000000" w:rsidRPr="00B42241" w:rsidP="00B42241">
            <w:pPr>
              <w:pStyle w:val="ListBullet"/>
            </w:pPr>
            <w:r w:rsidRPr="00B42241">
              <w:t>instructions</w:t>
            </w:r>
          </w:p>
          <w:p w:rsidR="00000000" w:rsidRPr="00B42241" w:rsidP="00B42241">
            <w:pPr>
              <w:pStyle w:val="ListBullet"/>
            </w:pPr>
            <w:r w:rsidRPr="00B42241">
              <w:t>policy documents</w:t>
            </w:r>
          </w:p>
          <w:p w:rsidR="00000000" w:rsidP="00B42241">
            <w:pPr>
              <w:pStyle w:val="ListBullet"/>
              <w:rPr>
                <w:lang w:val="en-NZ"/>
              </w:rPr>
            </w:pPr>
            <w:r w:rsidRPr="00B42241">
              <w:t>procedure manuals.</w:t>
            </w:r>
          </w:p>
        </w:tc>
      </w:tr>
      <w:tr w:rsidTr="000D0146">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BoldandItalics"/>
              </w:rPr>
              <w:t>Audience</w:t>
            </w:r>
            <w:r w:rsidRPr="00B42241">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ListBullet"/>
            </w:pPr>
            <w:r w:rsidRPr="00B42241">
              <w:t>business owners</w:t>
            </w:r>
          </w:p>
          <w:p w:rsidR="00000000" w:rsidRPr="00B42241" w:rsidP="00B42241">
            <w:pPr>
              <w:pStyle w:val="ListBullet"/>
            </w:pPr>
            <w:r w:rsidRPr="00B42241">
              <w:t>self</w:t>
            </w:r>
          </w:p>
          <w:p w:rsidR="00000000" w:rsidRPr="00B42241" w:rsidP="00B42241">
            <w:pPr>
              <w:pStyle w:val="ListBullet"/>
            </w:pPr>
            <w:r w:rsidRPr="00B42241">
              <w:t>subcontractors.</w:t>
            </w:r>
          </w:p>
        </w:tc>
      </w:tr>
    </w:tbl>
    <w:p w:rsidR="000D0146" w:rsidP="00B42241">
      <w:pPr>
        <w:pStyle w:val="BodyText"/>
      </w:pPr>
    </w:p>
    <w:p w:rsidR="000D0146" w:rsidP="00B42241">
      <w:pPr>
        <w:pStyle w:val="BodyText"/>
      </w:pPr>
    </w:p>
    <w:p w:rsidR="00000000" w:rsidRPr="00B42241" w:rsidP="00B42241">
      <w:pPr>
        <w:pStyle w:val="Heading1"/>
      </w:pPr>
      <w:bookmarkStart w:id="12" w:name="O_77618"/>
      <w:bookmarkEnd w:id="12"/>
      <w:r w:rsidRPr="00B42241">
        <w:t>Unit Sector(s)</w:t>
      </w:r>
    </w:p>
    <w:tbl>
      <w:tblPr>
        <w:tblW w:w="0" w:type="auto"/>
        <w:tblLayout w:type="fixed"/>
        <w:tblCellMar>
          <w:left w:w="62" w:type="dxa"/>
          <w:right w:w="62" w:type="dxa"/>
        </w:tblCellMar>
        <w:tblLook w:val="0000"/>
      </w:tblPr>
      <w:tblGrid>
        <w:gridCol w:w="2484"/>
        <w:gridCol w:w="6038"/>
      </w:tblGrid>
      <w:tr w:rsidTr="000D0146">
        <w:tblPrEx>
          <w:tblW w:w="0" w:type="auto"/>
          <w:tblLayout w:type="fixed"/>
          <w:tblCellMar>
            <w:left w:w="62" w:type="dxa"/>
            <w:right w:w="62" w:type="dxa"/>
          </w:tblCellMar>
          <w:tblLook w:val="0000"/>
        </w:tblPrEx>
        <w:trPr>
          <w:tblHeader/>
        </w:trPr>
        <w:tc>
          <w:tcPr>
            <w:tcW w:w="2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Unit sector</w:t>
            </w:r>
          </w:p>
        </w:tc>
        <w:tc>
          <w:tcPr>
            <w:tcW w:w="6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r w:rsidRPr="00B42241">
              <w:t>Bookkeeping</w:t>
            </w: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13" w:name="O_156170"/>
      <w:bookmarkEnd w:id="13"/>
      <w:r w:rsidRPr="00B42241">
        <w:t>Competency field</w:t>
      </w:r>
    </w:p>
    <w:tbl>
      <w:tblPr>
        <w:tblW w:w="0" w:type="auto"/>
        <w:tblLayout w:type="fixed"/>
        <w:tblCellMar>
          <w:left w:w="62" w:type="dxa"/>
          <w:right w:w="62" w:type="dxa"/>
        </w:tblCellMar>
        <w:tblLook w:val="0000"/>
      </w:tblPr>
      <w:tblGrid>
        <w:gridCol w:w="2652"/>
        <w:gridCol w:w="5870"/>
      </w:tblGrid>
      <w:tr w:rsidTr="000D014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Competency field</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p>
        </w:tc>
      </w:tr>
    </w:tbl>
    <w:p w:rsidR="00000000" w:rsidRPr="00B42241" w:rsidP="00B42241">
      <w:pPr>
        <w:pStyle w:val="BodyText"/>
      </w:pPr>
    </w:p>
    <w:p w:rsidR="00000000" w:rsidRPr="00B42241" w:rsidP="00B42241">
      <w:pPr>
        <w:pStyle w:val="AllowPageBreak"/>
      </w:pPr>
    </w:p>
    <w:p w:rsidR="00000000" w:rsidRPr="00B42241" w:rsidP="00B42241">
      <w:pPr>
        <w:pStyle w:val="Heading1"/>
      </w:pPr>
      <w:bookmarkStart w:id="14" w:name="O_156169"/>
      <w:bookmarkEnd w:id="14"/>
      <w:r w:rsidRPr="00B42241">
        <w:t>Co-requisite units</w:t>
      </w:r>
    </w:p>
    <w:tbl>
      <w:tblPr>
        <w:tblW w:w="0" w:type="auto"/>
        <w:tblLayout w:type="fixed"/>
        <w:tblCellMar>
          <w:left w:w="62" w:type="dxa"/>
          <w:right w:w="62" w:type="dxa"/>
        </w:tblCellMar>
        <w:tblLook w:val="0000"/>
      </w:tblPr>
      <w:tblGrid>
        <w:gridCol w:w="2327"/>
        <w:gridCol w:w="2342"/>
        <w:gridCol w:w="3853"/>
      </w:tblGrid>
      <w:tr w:rsidTr="000D0146">
        <w:tblPrEx>
          <w:tblW w:w="0" w:type="auto"/>
          <w:tblLayout w:type="fixed"/>
          <w:tblCellMar>
            <w:left w:w="62" w:type="dxa"/>
            <w:right w:w="62" w:type="dxa"/>
          </w:tblCellMar>
          <w:tblLook w:val="0000"/>
        </w:tblPrEx>
        <w:trPr>
          <w:tblHeader/>
        </w:trPr>
        <w:tc>
          <w:tcPr>
            <w:tcW w:w="2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rPr>
                <w:rStyle w:val="SpecialBold"/>
              </w:rPr>
              <w:t>Co-requisite units</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FNSBKG403A</w:t>
            </w:r>
          </w:p>
        </w:tc>
        <w:tc>
          <w:tcPr>
            <w:tcW w:w="3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Establish and maintain an accrual accounting system</w:t>
            </w:r>
          </w:p>
        </w:tc>
      </w:tr>
      <w:tr w:rsidTr="000D0146">
        <w:tblPrEx>
          <w:tblW w:w="0" w:type="auto"/>
          <w:tblLayout w:type="fixed"/>
          <w:tblCellMar>
            <w:left w:w="62" w:type="dxa"/>
            <w:right w:w="62" w:type="dxa"/>
          </w:tblCellMar>
          <w:tblLook w:val="0000"/>
        </w:tblPrEx>
        <w:tc>
          <w:tcPr>
            <w:tcW w:w="2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FNSBKG404A</w:t>
            </w:r>
          </w:p>
        </w:tc>
        <w:tc>
          <w:tcPr>
            <w:tcW w:w="3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241">
            <w:pPr>
              <w:pStyle w:val="BodyText"/>
              <w:rPr>
                <w:lang w:val="en-NZ"/>
              </w:rPr>
            </w:pPr>
            <w:r w:rsidRPr="00B42241">
              <w:t>Carry out business activity and instalment statement activity tasks</w:t>
            </w:r>
          </w:p>
        </w:tc>
      </w:tr>
      <w:tr w:rsidTr="000D0146">
        <w:tblPrEx>
          <w:tblW w:w="0" w:type="auto"/>
          <w:tblLayout w:type="fixed"/>
          <w:tblCellMar>
            <w:left w:w="62" w:type="dxa"/>
            <w:right w:w="62" w:type="dxa"/>
          </w:tblCellMar>
          <w:tblLook w:val="0000"/>
        </w:tblPrEx>
        <w:tc>
          <w:tcPr>
            <w:tcW w:w="2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241" w:rsidP="00B42241">
            <w:pPr>
              <w:pStyle w:val="BodyText"/>
            </w:pPr>
          </w:p>
        </w:tc>
      </w:tr>
    </w:tbl>
    <w:p w:rsidR="00000000" w:rsidRPr="00B42241" w:rsidP="00B42241">
      <w:pPr>
        <w:pStyle w:val="BodyText"/>
      </w:pPr>
    </w:p>
    <w:p w:rsidR="00000000" w:rsidRPr="00B42241" w:rsidP="00B42241"/>
    <w:sectPr w:rsidSect="00B42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146" w:rsidP="000D01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46" w:rsidP="00B422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0146" w:rsidP="00B42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0146" w:rsidP="00B42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41" w:rsidRPr="000D0146" w:rsidP="000D0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146" w:rsidRPr="002D2AF8" w:rsidP="00B42241">
    <w:pPr>
      <w:pStyle w:val="Header"/>
      <w:framePr w:wrap="around"/>
    </w:pPr>
    <w:r>
      <w:fldChar w:fldCharType="begin"/>
    </w:r>
    <w:r>
      <w:instrText xml:space="preserve"> TITLE   \* MERGEFORMAT </w:instrText>
    </w:r>
    <w:r>
      <w:fldChar w:fldCharType="separate"/>
    </w:r>
    <w:r>
      <w:t>FNSBKG401A Develop and implement policies and procedures relevant to bookkeeping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D0146" w:rsidP="00B42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C0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08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E6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241"/>
    <w:pPr>
      <w:spacing w:before="360" w:after="60"/>
      <w:outlineLvl w:val="0"/>
    </w:pPr>
    <w:rPr>
      <w:sz w:val="32"/>
    </w:rPr>
  </w:style>
  <w:style w:type="paragraph" w:styleId="Heading2">
    <w:name w:val="heading 2"/>
    <w:basedOn w:val="HeadingBase"/>
    <w:next w:val="BodyText"/>
    <w:link w:val="Heading2Char"/>
    <w:qFormat/>
    <w:rsid w:val="00B42241"/>
    <w:pPr>
      <w:keepLines/>
      <w:spacing w:before="240" w:after="120"/>
      <w:outlineLvl w:val="1"/>
    </w:pPr>
    <w:rPr>
      <w:sz w:val="28"/>
      <w:szCs w:val="40"/>
    </w:rPr>
  </w:style>
  <w:style w:type="paragraph" w:styleId="Heading3">
    <w:name w:val="heading 3"/>
    <w:basedOn w:val="HeadingBase"/>
    <w:next w:val="BodyText"/>
    <w:link w:val="Heading3Char"/>
    <w:qFormat/>
    <w:rsid w:val="00B42241"/>
    <w:pPr>
      <w:spacing w:before="180" w:after="120"/>
      <w:outlineLvl w:val="2"/>
    </w:pPr>
    <w:rPr>
      <w:spacing w:val="-10"/>
      <w:kern w:val="32"/>
    </w:rPr>
  </w:style>
  <w:style w:type="paragraph" w:styleId="Heading4">
    <w:name w:val="heading 4"/>
    <w:basedOn w:val="HeadingBase"/>
    <w:next w:val="BodyText"/>
    <w:link w:val="Heading4Char"/>
    <w:qFormat/>
    <w:rsid w:val="00B42241"/>
    <w:pPr>
      <w:spacing w:before="160" w:after="120"/>
      <w:outlineLvl w:val="3"/>
    </w:pPr>
    <w:rPr>
      <w:sz w:val="22"/>
    </w:rPr>
  </w:style>
  <w:style w:type="paragraph" w:styleId="Heading5">
    <w:name w:val="heading 5"/>
    <w:basedOn w:val="HeadingBase"/>
    <w:next w:val="Normal"/>
    <w:link w:val="Heading5Char"/>
    <w:qFormat/>
    <w:rsid w:val="00B42241"/>
    <w:pPr>
      <w:spacing w:before="80"/>
      <w:outlineLvl w:val="4"/>
    </w:pPr>
    <w:rPr>
      <w:color w:val="918585"/>
      <w:sz w:val="20"/>
    </w:rPr>
  </w:style>
  <w:style w:type="paragraph" w:styleId="Heading6">
    <w:name w:val="heading 6"/>
    <w:basedOn w:val="HeadingBase"/>
    <w:next w:val="Normal"/>
    <w:link w:val="Heading6Char"/>
    <w:qFormat/>
    <w:rsid w:val="00B42241"/>
    <w:pPr>
      <w:spacing w:before="60"/>
      <w:outlineLvl w:val="5"/>
    </w:pPr>
    <w:rPr>
      <w:color w:val="918585"/>
      <w:sz w:val="20"/>
    </w:rPr>
  </w:style>
  <w:style w:type="paragraph" w:styleId="Heading7">
    <w:name w:val="heading 7"/>
    <w:basedOn w:val="Normal"/>
    <w:next w:val="Normal"/>
    <w:link w:val="Heading7Char"/>
    <w:qFormat/>
    <w:rsid w:val="00B42241"/>
    <w:pPr>
      <w:ind w:left="720"/>
      <w:outlineLvl w:val="6"/>
    </w:pPr>
    <w:rPr>
      <w:i/>
    </w:rPr>
  </w:style>
  <w:style w:type="paragraph" w:styleId="Heading8">
    <w:name w:val="heading 8"/>
    <w:basedOn w:val="Normal"/>
    <w:next w:val="Normal"/>
    <w:link w:val="Heading8Char"/>
    <w:qFormat/>
    <w:rsid w:val="00B42241"/>
    <w:pPr>
      <w:ind w:left="720"/>
      <w:outlineLvl w:val="7"/>
    </w:pPr>
    <w:rPr>
      <w:i/>
    </w:rPr>
  </w:style>
  <w:style w:type="paragraph" w:styleId="Heading9">
    <w:name w:val="heading 9"/>
    <w:basedOn w:val="Normal"/>
    <w:next w:val="Normal"/>
    <w:link w:val="Heading9Char"/>
    <w:qFormat/>
    <w:rsid w:val="00B42241"/>
    <w:pPr>
      <w:ind w:left="720"/>
      <w:outlineLvl w:val="8"/>
    </w:pPr>
    <w:rPr>
      <w:i/>
    </w:rPr>
  </w:style>
  <w:style w:type="character" w:default="1" w:styleId="DefaultParagraphFont">
    <w:name w:val="Default Paragraph Font"/>
    <w:uiPriority w:val="1"/>
    <w:unhideWhenUsed/>
    <w:rsid w:val="00B42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241"/>
  </w:style>
  <w:style w:type="character" w:customStyle="1" w:styleId="Heading1Char">
    <w:name w:val="Heading 1 Char"/>
    <w:basedOn w:val="DefaultParagraphFont"/>
    <w:link w:val="Heading1"/>
    <w:rsid w:val="00B42241"/>
    <w:rPr>
      <w:rFonts w:ascii="Times New Roman" w:eastAsia="Times New Roman" w:hAnsi="Times New Roman" w:cs="Times New Roman"/>
      <w:b/>
      <w:sz w:val="32"/>
      <w:szCs w:val="20"/>
      <w:lang w:eastAsia="en-US"/>
    </w:rPr>
  </w:style>
  <w:style w:type="paragraph" w:styleId="BodyText">
    <w:name w:val="Body Text"/>
    <w:basedOn w:val="Normal"/>
    <w:link w:val="BodyTextChar"/>
    <w:rsid w:val="00B42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241"/>
    <w:rPr>
      <w:rFonts w:ascii="Times New Roman" w:eastAsia="Times New Roman" w:hAnsi="Times New Roman" w:cs="Times New Roman"/>
      <w:sz w:val="24"/>
      <w:lang w:eastAsia="en-US"/>
    </w:rPr>
  </w:style>
  <w:style w:type="paragraph" w:styleId="Footer">
    <w:name w:val="footer"/>
    <w:basedOn w:val="Normal"/>
    <w:link w:val="FooterChar"/>
    <w:rsid w:val="00B42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241"/>
    <w:rPr>
      <w:rFonts w:ascii="Times New Roman" w:eastAsia="Times New Roman" w:hAnsi="Times New Roman" w:cs="Times New Roman"/>
      <w:sz w:val="16"/>
      <w:lang w:eastAsia="en-US"/>
    </w:rPr>
  </w:style>
  <w:style w:type="paragraph" w:styleId="List">
    <w:name w:val="List"/>
    <w:basedOn w:val="BodyText"/>
    <w:next w:val="BodyText"/>
    <w:rsid w:val="00B42241"/>
    <w:pPr>
      <w:tabs>
        <w:tab w:val="left" w:pos="340"/>
      </w:tabs>
      <w:spacing w:before="60" w:after="60"/>
      <w:ind w:left="340" w:hanging="340"/>
    </w:pPr>
  </w:style>
  <w:style w:type="paragraph" w:styleId="ListBullet">
    <w:name w:val="List Bullet"/>
    <w:basedOn w:val="List"/>
    <w:rsid w:val="00B42241"/>
    <w:pPr>
      <w:numPr>
        <w:numId w:val="13"/>
      </w:numPr>
      <w:tabs>
        <w:tab w:val="clear" w:pos="340"/>
      </w:tabs>
      <w:spacing w:before="40" w:after="40"/>
    </w:pPr>
  </w:style>
  <w:style w:type="character" w:customStyle="1" w:styleId="SpecialBold">
    <w:name w:val="Special Bold"/>
    <w:basedOn w:val="DefaultParagraphFont"/>
    <w:rsid w:val="00B42241"/>
    <w:rPr>
      <w:b/>
      <w:spacing w:val="0"/>
    </w:rPr>
  </w:style>
  <w:style w:type="paragraph" w:styleId="ListBullet2">
    <w:name w:val="List Bullet 2"/>
    <w:basedOn w:val="List2"/>
    <w:rsid w:val="00B42241"/>
    <w:pPr>
      <w:numPr>
        <w:numId w:val="14"/>
      </w:numPr>
      <w:tabs>
        <w:tab w:val="clear" w:pos="680"/>
      </w:tabs>
    </w:pPr>
  </w:style>
  <w:style w:type="paragraph" w:customStyle="1" w:styleId="SuperHeading">
    <w:name w:val="SuperHeading"/>
    <w:basedOn w:val="Normal"/>
    <w:rsid w:val="00B42241"/>
    <w:pPr>
      <w:spacing w:before="240" w:after="120"/>
      <w:outlineLvl w:val="0"/>
    </w:pPr>
    <w:rPr>
      <w:rFonts w:ascii="Times New Roman" w:hAnsi="Times New Roman"/>
      <w:b/>
      <w:sz w:val="28"/>
    </w:rPr>
  </w:style>
  <w:style w:type="paragraph" w:customStyle="1" w:styleId="AllowPageBreak">
    <w:name w:val="AllowPageBreak"/>
    <w:rsid w:val="00B42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2241"/>
    <w:pPr>
      <w:tabs>
        <w:tab w:val="left" w:pos="680"/>
      </w:tabs>
      <w:spacing w:before="60" w:after="60"/>
      <w:ind w:left="680" w:hanging="340"/>
    </w:pPr>
  </w:style>
  <w:style w:type="character" w:customStyle="1" w:styleId="BoldandItalics">
    <w:name w:val="Bold and Italics"/>
    <w:qFormat/>
    <w:rsid w:val="00B42241"/>
    <w:rPr>
      <w:b/>
      <w:i/>
      <w:u w:val="none"/>
    </w:rPr>
  </w:style>
  <w:style w:type="character" w:customStyle="1" w:styleId="Heading2Char">
    <w:name w:val="Heading 2 Char"/>
    <w:basedOn w:val="DefaultParagraphFont"/>
    <w:link w:val="Heading2"/>
    <w:rsid w:val="00B42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241"/>
    <w:rPr>
      <w:rFonts w:ascii="Courier New" w:eastAsia="Times New Roman" w:hAnsi="Courier New" w:cs="Times New Roman"/>
      <w:i/>
      <w:szCs w:val="20"/>
      <w:lang w:eastAsia="en-US"/>
    </w:rPr>
  </w:style>
  <w:style w:type="paragraph" w:customStyle="1" w:styleId="HeadingBase">
    <w:name w:val="Heading Base"/>
    <w:rsid w:val="00B42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241"/>
    <w:pPr>
      <w:tabs>
        <w:tab w:val="right" w:leader="dot" w:pos="9072"/>
      </w:tabs>
      <w:ind w:left="567"/>
    </w:pPr>
    <w:rPr>
      <w:szCs w:val="22"/>
    </w:rPr>
  </w:style>
  <w:style w:type="paragraph" w:customStyle="1" w:styleId="TOCBase">
    <w:name w:val="TOC Base"/>
    <w:rsid w:val="00B42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241"/>
    <w:pPr>
      <w:tabs>
        <w:tab w:val="right" w:leader="dot" w:pos="9072"/>
      </w:tabs>
      <w:spacing w:before="40" w:after="40"/>
      <w:ind w:left="284"/>
    </w:pPr>
    <w:rPr>
      <w:rFonts w:ascii="Times New Roman" w:hAnsi="Times New Roman"/>
    </w:rPr>
  </w:style>
  <w:style w:type="paragraph" w:styleId="TOC1">
    <w:name w:val="toc 1"/>
    <w:basedOn w:val="TOCBase"/>
    <w:next w:val="Normal"/>
    <w:rsid w:val="00B42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241"/>
    <w:pPr>
      <w:spacing w:before="5040"/>
      <w:jc w:val="center"/>
    </w:pPr>
    <w:rPr>
      <w:sz w:val="48"/>
      <w:szCs w:val="72"/>
      <w:lang w:val="en-US"/>
    </w:rPr>
  </w:style>
  <w:style w:type="character" w:customStyle="1" w:styleId="TitleChar">
    <w:name w:val="Title Char"/>
    <w:basedOn w:val="DefaultParagraphFont"/>
    <w:link w:val="Title"/>
    <w:rsid w:val="00B42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241"/>
    <w:pPr>
      <w:tabs>
        <w:tab w:val="left" w:pos="3600"/>
        <w:tab w:val="left" w:pos="3958"/>
      </w:tabs>
    </w:pPr>
  </w:style>
  <w:style w:type="paragraph" w:customStyle="1" w:styleId="Note">
    <w:name w:val="Note"/>
    <w:basedOn w:val="BodyText"/>
    <w:rsid w:val="00B42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241"/>
    <w:pPr>
      <w:framePr w:wrap="auto" w:hAnchor="text" w:y="6049"/>
    </w:pPr>
    <w:rPr>
      <w:color w:val="000000"/>
      <w:sz w:val="40"/>
    </w:rPr>
  </w:style>
  <w:style w:type="paragraph" w:customStyle="1" w:styleId="TOCTitle">
    <w:name w:val="TOCTitle"/>
    <w:basedOn w:val="Heading1"/>
    <w:rsid w:val="00B42241"/>
    <w:pPr>
      <w:spacing w:after="240"/>
      <w:jc w:val="center"/>
      <w:outlineLvl w:val="9"/>
    </w:pPr>
    <w:rPr>
      <w:caps/>
    </w:rPr>
  </w:style>
  <w:style w:type="paragraph" w:customStyle="1" w:styleId="Version">
    <w:name w:val="Version"/>
    <w:rsid w:val="00B42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241"/>
    <w:pPr>
      <w:keepNext w:val="0"/>
      <w:tabs>
        <w:tab w:val="right" w:pos="4176"/>
      </w:tabs>
      <w:ind w:left="198" w:hanging="198"/>
    </w:pPr>
    <w:rPr>
      <w:rFonts w:ascii="Garamond" w:hAnsi="Garamond"/>
    </w:rPr>
  </w:style>
  <w:style w:type="paragraph" w:styleId="IndexHeading">
    <w:name w:val="index heading"/>
    <w:basedOn w:val="Normal"/>
    <w:next w:val="Index1"/>
    <w:semiHidden/>
    <w:rsid w:val="00B42241"/>
    <w:pPr>
      <w:spacing w:before="120" w:after="120"/>
    </w:pPr>
    <w:rPr>
      <w:rFonts w:ascii="Arial" w:hAnsi="Arial"/>
      <w:b/>
      <w:color w:val="918585"/>
      <w:sz w:val="24"/>
    </w:rPr>
  </w:style>
  <w:style w:type="paragraph" w:styleId="Header">
    <w:name w:val="header"/>
    <w:basedOn w:val="Normal"/>
    <w:link w:val="HeaderChar"/>
    <w:rsid w:val="00B42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241"/>
    <w:rPr>
      <w:rFonts w:ascii="Times New Roman" w:eastAsia="Times New Roman" w:hAnsi="Times New Roman" w:cs="Times New Roman"/>
      <w:sz w:val="16"/>
      <w:szCs w:val="20"/>
      <w:lang w:val="en-GB" w:eastAsia="en-US"/>
    </w:rPr>
  </w:style>
  <w:style w:type="paragraph" w:customStyle="1" w:styleId="Chapter">
    <w:name w:val="Chapter"/>
    <w:basedOn w:val="Normal"/>
    <w:rsid w:val="00B42241"/>
    <w:pPr>
      <w:spacing w:before="240"/>
    </w:pPr>
    <w:rPr>
      <w:rFonts w:ascii="Times New Roman" w:hAnsi="Times New Roman"/>
      <w:smallCaps/>
      <w:spacing w:val="80"/>
      <w:sz w:val="28"/>
    </w:rPr>
  </w:style>
  <w:style w:type="paragraph" w:customStyle="1" w:styleId="InChapter">
    <w:name w:val="InChapter"/>
    <w:basedOn w:val="Heading3"/>
    <w:rsid w:val="00B42241"/>
    <w:pPr>
      <w:spacing w:after="240"/>
      <w:outlineLvl w:val="9"/>
    </w:pPr>
    <w:rPr>
      <w:noProof/>
    </w:rPr>
  </w:style>
  <w:style w:type="paragraph" w:styleId="Index2">
    <w:name w:val="index 2"/>
    <w:basedOn w:val="Normal"/>
    <w:next w:val="Normal"/>
    <w:semiHidden/>
    <w:rsid w:val="00B42241"/>
    <w:pPr>
      <w:tabs>
        <w:tab w:val="right" w:pos="4176"/>
      </w:tabs>
      <w:ind w:left="568" w:hanging="284"/>
    </w:pPr>
    <w:rPr>
      <w:rFonts w:ascii="Garamond" w:hAnsi="Garamond"/>
    </w:rPr>
  </w:style>
  <w:style w:type="paragraph" w:customStyle="1" w:styleId="Byline">
    <w:name w:val="Byline"/>
    <w:rsid w:val="00B42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241"/>
    <w:pPr>
      <w:tabs>
        <w:tab w:val="clear" w:pos="3600"/>
        <w:tab w:val="clear" w:pos="3958"/>
      </w:tabs>
      <w:jc w:val="right"/>
    </w:pPr>
  </w:style>
  <w:style w:type="character" w:styleId="Emphasis">
    <w:name w:val="Emphasis"/>
    <w:basedOn w:val="DefaultParagraphFont"/>
    <w:qFormat/>
    <w:rsid w:val="00B42241"/>
    <w:rPr>
      <w:i/>
    </w:rPr>
  </w:style>
  <w:style w:type="paragraph" w:styleId="Caption">
    <w:name w:val="caption"/>
    <w:basedOn w:val="BodyText"/>
    <w:next w:val="Normal"/>
    <w:qFormat/>
    <w:rsid w:val="00B42241"/>
    <w:pPr>
      <w:framePr w:w="2268" w:hSpace="181" w:vSpace="181" w:wrap="around" w:vAnchor="text" w:hAnchor="page" w:x="1135" w:y="285" w:anchorLock="1"/>
    </w:pPr>
    <w:rPr>
      <w:i/>
    </w:rPr>
  </w:style>
  <w:style w:type="paragraph" w:customStyle="1" w:styleId="MiniTOCTitle">
    <w:name w:val="MiniTOCTitle"/>
    <w:basedOn w:val="Heading4"/>
    <w:rsid w:val="00B42241"/>
    <w:pPr>
      <w:spacing w:before="240"/>
      <w:outlineLvl w:val="9"/>
    </w:pPr>
    <w:rPr>
      <w:noProof/>
      <w:sz w:val="24"/>
    </w:rPr>
  </w:style>
  <w:style w:type="paragraph" w:customStyle="1" w:styleId="MiniTOCItem">
    <w:name w:val="MiniTOCItem"/>
    <w:basedOn w:val="ListBullet"/>
    <w:rsid w:val="00B42241"/>
    <w:pPr>
      <w:numPr>
        <w:numId w:val="0"/>
      </w:numPr>
      <w:tabs>
        <w:tab w:val="right" w:leader="dot" w:pos="6521"/>
      </w:tabs>
      <w:spacing w:before="0" w:after="0"/>
    </w:pPr>
  </w:style>
  <w:style w:type="paragraph" w:customStyle="1" w:styleId="TOFTitle">
    <w:name w:val="TOFTitle"/>
    <w:basedOn w:val="TOCTitle"/>
    <w:rsid w:val="00B42241"/>
  </w:style>
  <w:style w:type="paragraph" w:styleId="TableofFigures">
    <w:name w:val="table of figures"/>
    <w:basedOn w:val="Normal"/>
    <w:next w:val="Normal"/>
    <w:semiHidden/>
    <w:rsid w:val="00B42241"/>
    <w:pPr>
      <w:tabs>
        <w:tab w:val="right" w:leader="dot" w:pos="9072"/>
      </w:tabs>
      <w:ind w:left="970" w:hanging="403"/>
    </w:pPr>
    <w:rPr>
      <w:rFonts w:ascii="Times New Roman" w:hAnsi="Times New Roman"/>
      <w:b/>
    </w:rPr>
  </w:style>
  <w:style w:type="paragraph" w:styleId="ListNumber">
    <w:name w:val="List Number"/>
    <w:basedOn w:val="List"/>
    <w:rsid w:val="00B42241"/>
    <w:pPr>
      <w:numPr>
        <w:numId w:val="11"/>
      </w:numPr>
    </w:pPr>
  </w:style>
  <w:style w:type="character" w:customStyle="1" w:styleId="WingdingSymbols">
    <w:name w:val="Wingding Symbols"/>
    <w:rsid w:val="00B42241"/>
    <w:rPr>
      <w:rFonts w:ascii="Wingdings" w:hAnsi="Wingdings"/>
    </w:rPr>
  </w:style>
  <w:style w:type="paragraph" w:customStyle="1" w:styleId="TableHeading">
    <w:name w:val="Table Heading"/>
    <w:basedOn w:val="HeadingBase"/>
    <w:rsid w:val="00B42241"/>
    <w:pPr>
      <w:keepLines/>
      <w:pBdr>
        <w:bottom w:val="single" w:sz="6" w:space="1" w:color="918585"/>
      </w:pBdr>
      <w:spacing w:before="240"/>
    </w:pPr>
  </w:style>
  <w:style w:type="character" w:customStyle="1" w:styleId="HotSpot">
    <w:name w:val="HotSpot"/>
    <w:rsid w:val="00B42241"/>
    <w:rPr>
      <w:color w:val="0033CC"/>
      <w:u w:val="none"/>
    </w:rPr>
  </w:style>
  <w:style w:type="paragraph" w:customStyle="1" w:styleId="BodyTextRight">
    <w:name w:val="Body Text Right"/>
    <w:basedOn w:val="BodyText"/>
    <w:rsid w:val="00B42241"/>
    <w:pPr>
      <w:spacing w:before="0" w:after="0"/>
      <w:jc w:val="right"/>
    </w:pPr>
  </w:style>
  <w:style w:type="paragraph" w:styleId="Index3">
    <w:name w:val="index 3"/>
    <w:basedOn w:val="ListNumber2"/>
    <w:next w:val="Normal"/>
    <w:semiHidden/>
    <w:rsid w:val="00B42241"/>
    <w:pPr>
      <w:numPr>
        <w:numId w:val="0"/>
      </w:numPr>
      <w:tabs>
        <w:tab w:val="right" w:leader="dot" w:pos="4176"/>
      </w:tabs>
    </w:pPr>
  </w:style>
  <w:style w:type="paragraph" w:styleId="ListNumber2">
    <w:name w:val="List Number 2"/>
    <w:basedOn w:val="List2"/>
    <w:rsid w:val="00B42241"/>
    <w:pPr>
      <w:numPr>
        <w:numId w:val="10"/>
      </w:numPr>
      <w:tabs>
        <w:tab w:val="clear" w:pos="1060"/>
      </w:tabs>
    </w:pPr>
  </w:style>
  <w:style w:type="paragraph" w:customStyle="1" w:styleId="MarginNote">
    <w:name w:val="Margin Note"/>
    <w:basedOn w:val="BodyText"/>
    <w:rsid w:val="00B42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241"/>
    <w:rPr>
      <w:sz w:val="32"/>
    </w:rPr>
  </w:style>
  <w:style w:type="paragraph" w:customStyle="1" w:styleId="HeadingProcedure">
    <w:name w:val="Heading Procedure"/>
    <w:basedOn w:val="HeadingBase"/>
    <w:next w:val="Normal"/>
    <w:rsid w:val="00B42241"/>
    <w:pPr>
      <w:tabs>
        <w:tab w:val="left" w:pos="0"/>
      </w:tabs>
      <w:spacing w:before="120" w:after="60"/>
    </w:pPr>
    <w:rPr>
      <w:i/>
      <w:color w:val="918585"/>
      <w:sz w:val="22"/>
    </w:rPr>
  </w:style>
  <w:style w:type="paragraph" w:customStyle="1" w:styleId="TableBodyText">
    <w:name w:val="Table Body Text"/>
    <w:basedOn w:val="BodyText"/>
    <w:rsid w:val="00B42241"/>
    <w:pPr>
      <w:spacing w:before="60" w:after="60"/>
    </w:pPr>
  </w:style>
  <w:style w:type="paragraph" w:styleId="ListContinue">
    <w:name w:val="List Continue"/>
    <w:basedOn w:val="List"/>
    <w:rsid w:val="00B42241"/>
    <w:pPr>
      <w:ind w:firstLine="0"/>
    </w:pPr>
  </w:style>
  <w:style w:type="paragraph" w:customStyle="1" w:styleId="ListNote">
    <w:name w:val="List Note"/>
    <w:basedOn w:val="List"/>
    <w:rsid w:val="00B42241"/>
    <w:pPr>
      <w:pBdr>
        <w:top w:val="single" w:sz="6" w:space="2" w:color="918585"/>
        <w:bottom w:val="single" w:sz="6" w:space="2" w:color="918585"/>
      </w:pBdr>
      <w:tabs>
        <w:tab w:val="left" w:pos="1021"/>
      </w:tabs>
      <w:ind w:firstLine="0"/>
    </w:pPr>
  </w:style>
  <w:style w:type="paragraph" w:customStyle="1" w:styleId="Warning">
    <w:name w:val="Warning"/>
    <w:basedOn w:val="BodyText"/>
    <w:rsid w:val="00B42241"/>
    <w:pPr>
      <w:shd w:val="clear" w:color="auto" w:fill="D9D9D9"/>
      <w:tabs>
        <w:tab w:val="left" w:pos="992"/>
      </w:tabs>
      <w:ind w:left="119" w:right="119"/>
    </w:pPr>
    <w:rPr>
      <w:sz w:val="20"/>
    </w:rPr>
  </w:style>
  <w:style w:type="paragraph" w:customStyle="1" w:styleId="MarginIcons">
    <w:name w:val="Margin Icons"/>
    <w:basedOn w:val="BodyText"/>
    <w:rsid w:val="00B42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241"/>
    <w:rPr>
      <w:rFonts w:ascii="Courier New" w:hAnsi="Courier New"/>
    </w:rPr>
  </w:style>
  <w:style w:type="paragraph" w:customStyle="1" w:styleId="NoteBullet">
    <w:name w:val="Note Bullet"/>
    <w:basedOn w:val="Note"/>
    <w:rsid w:val="00B42241"/>
    <w:pPr>
      <w:tabs>
        <w:tab w:val="clear" w:pos="680"/>
      </w:tabs>
      <w:spacing w:before="60" w:after="60"/>
    </w:pPr>
  </w:style>
  <w:style w:type="paragraph" w:customStyle="1" w:styleId="SubHeading2">
    <w:name w:val="SubHeading2"/>
    <w:basedOn w:val="HeadingBase"/>
    <w:rsid w:val="00B42241"/>
    <w:pPr>
      <w:spacing w:before="240" w:after="60"/>
    </w:pPr>
    <w:rPr>
      <w:sz w:val="20"/>
    </w:rPr>
  </w:style>
  <w:style w:type="paragraph" w:customStyle="1" w:styleId="SubHeading1">
    <w:name w:val="SubHeading1"/>
    <w:basedOn w:val="HeadingBase"/>
    <w:rsid w:val="00B42241"/>
    <w:pPr>
      <w:spacing w:before="240" w:after="60"/>
    </w:pPr>
    <w:rPr>
      <w:color w:val="918585"/>
      <w:sz w:val="22"/>
    </w:rPr>
  </w:style>
  <w:style w:type="paragraph" w:customStyle="1" w:styleId="SideHeading">
    <w:name w:val="Side Heading"/>
    <w:basedOn w:val="HeadingBase"/>
    <w:rsid w:val="00B42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241"/>
    <w:pPr>
      <w:numPr>
        <w:numId w:val="12"/>
      </w:numPr>
    </w:pPr>
  </w:style>
  <w:style w:type="paragraph" w:styleId="PlainText">
    <w:name w:val="Plain Text"/>
    <w:basedOn w:val="Normal"/>
    <w:link w:val="PlainTextChar"/>
    <w:rsid w:val="00B42241"/>
    <w:rPr>
      <w:sz w:val="20"/>
    </w:rPr>
  </w:style>
  <w:style w:type="character" w:customStyle="1" w:styleId="PlainTextChar">
    <w:name w:val="Plain Text Char"/>
    <w:basedOn w:val="DefaultParagraphFont"/>
    <w:link w:val="PlainText"/>
    <w:rsid w:val="00B42241"/>
    <w:rPr>
      <w:rFonts w:ascii="Courier New" w:eastAsia="Times New Roman" w:hAnsi="Courier New" w:cs="Times New Roman"/>
      <w:sz w:val="20"/>
      <w:szCs w:val="20"/>
      <w:lang w:eastAsia="en-US"/>
    </w:rPr>
  </w:style>
  <w:style w:type="character" w:customStyle="1" w:styleId="MenuOption">
    <w:name w:val="Menu Option"/>
    <w:basedOn w:val="DefaultParagraphFont"/>
    <w:rsid w:val="00B42241"/>
    <w:rPr>
      <w:b/>
      <w:smallCaps/>
    </w:rPr>
  </w:style>
  <w:style w:type="paragraph" w:customStyle="1" w:styleId="TableListNumber">
    <w:name w:val="Table List Number"/>
    <w:basedOn w:val="ListNumber"/>
    <w:rsid w:val="00B42241"/>
    <w:pPr>
      <w:numPr>
        <w:numId w:val="0"/>
      </w:numPr>
    </w:pPr>
  </w:style>
  <w:style w:type="paragraph" w:styleId="TOC4">
    <w:name w:val="toc 4"/>
    <w:basedOn w:val="TOCBase"/>
    <w:next w:val="Normal"/>
    <w:semiHidden/>
    <w:rsid w:val="00B42241"/>
    <w:pPr>
      <w:tabs>
        <w:tab w:val="right" w:leader="dot" w:pos="9071"/>
      </w:tabs>
      <w:ind w:left="1701"/>
    </w:pPr>
  </w:style>
  <w:style w:type="paragraph" w:customStyle="1" w:styleId="ListAlpha">
    <w:name w:val="List Alpha"/>
    <w:basedOn w:val="List"/>
    <w:rsid w:val="00B42241"/>
    <w:pPr>
      <w:numPr>
        <w:numId w:val="9"/>
      </w:numPr>
    </w:pPr>
  </w:style>
  <w:style w:type="paragraph" w:customStyle="1" w:styleId="ListAlpha2">
    <w:name w:val="List Alpha 2"/>
    <w:basedOn w:val="List2"/>
    <w:rsid w:val="00B42241"/>
    <w:pPr>
      <w:numPr>
        <w:numId w:val="8"/>
      </w:numPr>
    </w:pPr>
  </w:style>
  <w:style w:type="paragraph" w:styleId="List3">
    <w:name w:val="List 3"/>
    <w:basedOn w:val="BodyText"/>
    <w:rsid w:val="00B42241"/>
    <w:pPr>
      <w:tabs>
        <w:tab w:val="left" w:pos="1021"/>
      </w:tabs>
      <w:spacing w:before="60" w:after="60"/>
      <w:ind w:left="1020" w:hanging="340"/>
    </w:pPr>
  </w:style>
  <w:style w:type="paragraph" w:styleId="List4">
    <w:name w:val="List 4"/>
    <w:basedOn w:val="BodyText"/>
    <w:rsid w:val="00B42241"/>
    <w:pPr>
      <w:tabs>
        <w:tab w:val="left" w:pos="1361"/>
      </w:tabs>
      <w:spacing w:before="60" w:after="60"/>
      <w:ind w:left="1361" w:hanging="340"/>
    </w:pPr>
  </w:style>
  <w:style w:type="paragraph" w:styleId="List5">
    <w:name w:val="List 5"/>
    <w:basedOn w:val="BodyText"/>
    <w:rsid w:val="00B42241"/>
    <w:pPr>
      <w:tabs>
        <w:tab w:val="left" w:pos="1701"/>
      </w:tabs>
      <w:spacing w:before="60" w:after="60"/>
      <w:ind w:left="1701" w:hanging="340"/>
    </w:pPr>
  </w:style>
  <w:style w:type="paragraph" w:styleId="ListBullet3">
    <w:name w:val="List Bullet 3"/>
    <w:basedOn w:val="List3"/>
    <w:rsid w:val="00B42241"/>
    <w:pPr>
      <w:numPr>
        <w:numId w:val="15"/>
      </w:numPr>
      <w:tabs>
        <w:tab w:val="clear" w:pos="1021"/>
      </w:tabs>
      <w:ind w:left="1037" w:hanging="357"/>
    </w:pPr>
  </w:style>
  <w:style w:type="paragraph" w:styleId="ListBullet4">
    <w:name w:val="List Bullet 4"/>
    <w:basedOn w:val="List4"/>
    <w:rsid w:val="00B42241"/>
    <w:pPr>
      <w:numPr>
        <w:numId w:val="3"/>
      </w:numPr>
    </w:pPr>
  </w:style>
  <w:style w:type="paragraph" w:styleId="ListBullet5">
    <w:name w:val="List Bullet 5"/>
    <w:basedOn w:val="List5"/>
    <w:rsid w:val="00B42241"/>
    <w:pPr>
      <w:numPr>
        <w:numId w:val="4"/>
      </w:numPr>
    </w:pPr>
  </w:style>
  <w:style w:type="paragraph" w:styleId="ListContinue2">
    <w:name w:val="List Continue 2"/>
    <w:basedOn w:val="List2"/>
    <w:rsid w:val="00B42241"/>
    <w:pPr>
      <w:ind w:firstLine="0"/>
    </w:pPr>
  </w:style>
  <w:style w:type="paragraph" w:styleId="ListContinue3">
    <w:name w:val="List Continue 3"/>
    <w:basedOn w:val="List3"/>
    <w:rsid w:val="00B42241"/>
    <w:pPr>
      <w:ind w:left="1021" w:firstLine="0"/>
    </w:pPr>
  </w:style>
  <w:style w:type="paragraph" w:styleId="ListContinue4">
    <w:name w:val="List Continue 4"/>
    <w:basedOn w:val="List4"/>
    <w:rsid w:val="00B42241"/>
    <w:pPr>
      <w:ind w:firstLine="0"/>
    </w:pPr>
  </w:style>
  <w:style w:type="paragraph" w:styleId="ListContinue5">
    <w:name w:val="List Continue 5"/>
    <w:basedOn w:val="List5"/>
    <w:rsid w:val="00B42241"/>
    <w:pPr>
      <w:ind w:firstLine="0"/>
    </w:pPr>
  </w:style>
  <w:style w:type="paragraph" w:styleId="ListNumber3">
    <w:name w:val="List Number 3"/>
    <w:basedOn w:val="List3"/>
    <w:rsid w:val="00B42241"/>
    <w:pPr>
      <w:numPr>
        <w:numId w:val="5"/>
      </w:numPr>
    </w:pPr>
  </w:style>
  <w:style w:type="paragraph" w:styleId="ListNumber4">
    <w:name w:val="List Number 4"/>
    <w:basedOn w:val="List4"/>
    <w:rsid w:val="00B42241"/>
    <w:pPr>
      <w:numPr>
        <w:numId w:val="6"/>
      </w:numPr>
    </w:pPr>
  </w:style>
  <w:style w:type="paragraph" w:styleId="ListNumber5">
    <w:name w:val="List Number 5"/>
    <w:basedOn w:val="List5"/>
    <w:rsid w:val="00B42241"/>
    <w:pPr>
      <w:numPr>
        <w:numId w:val="7"/>
      </w:numPr>
    </w:pPr>
  </w:style>
  <w:style w:type="paragraph" w:styleId="BlockText">
    <w:name w:val="Block Text"/>
    <w:basedOn w:val="Normal"/>
    <w:rsid w:val="00B42241"/>
    <w:pPr>
      <w:spacing w:after="120"/>
      <w:ind w:left="1440" w:right="1440"/>
    </w:pPr>
  </w:style>
  <w:style w:type="character" w:customStyle="1" w:styleId="Subscript">
    <w:name w:val="Subscript"/>
    <w:basedOn w:val="DefaultParagraphFont"/>
    <w:rsid w:val="00B42241"/>
    <w:rPr>
      <w:sz w:val="16"/>
      <w:vertAlign w:val="subscript"/>
    </w:rPr>
  </w:style>
  <w:style w:type="character" w:customStyle="1" w:styleId="Superscript">
    <w:name w:val="Superscript"/>
    <w:basedOn w:val="DefaultParagraphFont"/>
    <w:rsid w:val="00B42241"/>
    <w:rPr>
      <w:sz w:val="16"/>
      <w:vertAlign w:val="superscript"/>
    </w:rPr>
  </w:style>
  <w:style w:type="character" w:customStyle="1" w:styleId="Symbols">
    <w:name w:val="Symbols"/>
    <w:basedOn w:val="DefaultParagraphFont"/>
    <w:rsid w:val="00B42241"/>
    <w:rPr>
      <w:rFonts w:ascii="Symbol" w:hAnsi="Symbol"/>
    </w:rPr>
  </w:style>
  <w:style w:type="character" w:customStyle="1" w:styleId="MenuOptions">
    <w:name w:val="Menu Options"/>
    <w:basedOn w:val="DefaultParagraphFont"/>
    <w:rsid w:val="00B42241"/>
    <w:rPr>
      <w:rFonts w:ascii="Arial Narrow" w:hAnsi="Arial Narrow"/>
      <w:smallCaps/>
    </w:rPr>
  </w:style>
  <w:style w:type="character" w:customStyle="1" w:styleId="Buttons">
    <w:name w:val="Buttons"/>
    <w:basedOn w:val="DefaultParagraphFont"/>
    <w:rsid w:val="00B42241"/>
    <w:rPr>
      <w:b/>
    </w:rPr>
  </w:style>
  <w:style w:type="character" w:customStyle="1" w:styleId="Underlined">
    <w:name w:val="Underlined"/>
    <w:basedOn w:val="DefaultParagraphFont"/>
    <w:rsid w:val="00B42241"/>
    <w:rPr>
      <w:u w:val="single"/>
    </w:rPr>
  </w:style>
  <w:style w:type="paragraph" w:customStyle="1" w:styleId="TableBodyTextRight">
    <w:name w:val="Table Body Text Right"/>
    <w:basedOn w:val="TableBodyText"/>
    <w:rsid w:val="00B42241"/>
    <w:pPr>
      <w:widowControl w:val="0"/>
      <w:autoSpaceDE w:val="0"/>
      <w:autoSpaceDN w:val="0"/>
      <w:adjustRightInd w:val="0"/>
      <w:jc w:val="right"/>
    </w:pPr>
    <w:rPr>
      <w:rFonts w:cs="Arial"/>
      <w:szCs w:val="18"/>
    </w:rPr>
  </w:style>
  <w:style w:type="paragraph" w:customStyle="1" w:styleId="CopyrightText">
    <w:name w:val="Copyright Text"/>
    <w:basedOn w:val="BodyText"/>
    <w:rsid w:val="00B42241"/>
    <w:rPr>
      <w:sz w:val="18"/>
    </w:rPr>
  </w:style>
  <w:style w:type="paragraph" w:customStyle="1" w:styleId="BodySmallRight">
    <w:name w:val="Body Small Right"/>
    <w:basedOn w:val="BodyTextRight"/>
    <w:rsid w:val="00B42241"/>
    <w:rPr>
      <w:sz w:val="18"/>
      <w:szCs w:val="18"/>
    </w:rPr>
  </w:style>
  <w:style w:type="paragraph" w:customStyle="1" w:styleId="MarginEdition">
    <w:name w:val="Margin Edition"/>
    <w:basedOn w:val="MarginNote"/>
    <w:rsid w:val="00B42241"/>
    <w:pPr>
      <w:spacing w:before="0" w:after="0"/>
    </w:pPr>
    <w:rPr>
      <w:rFonts w:ascii="Times New Roman" w:hAnsi="Times New Roman"/>
      <w:color w:val="999999"/>
    </w:rPr>
  </w:style>
  <w:style w:type="paragraph" w:customStyle="1" w:styleId="Spacer">
    <w:name w:val="Spacer"/>
    <w:basedOn w:val="Normal"/>
    <w:rsid w:val="00B42241"/>
    <w:rPr>
      <w:sz w:val="2"/>
      <w:szCs w:val="2"/>
    </w:rPr>
  </w:style>
  <w:style w:type="character" w:customStyle="1" w:styleId="Small">
    <w:name w:val="Small"/>
    <w:basedOn w:val="DefaultParagraphFont"/>
    <w:rsid w:val="00B42241"/>
    <w:rPr>
      <w:sz w:val="16"/>
    </w:rPr>
  </w:style>
  <w:style w:type="paragraph" w:customStyle="1" w:styleId="WideTable">
    <w:name w:val="Wide Table"/>
    <w:basedOn w:val="Normal"/>
    <w:rsid w:val="00B42241"/>
    <w:pPr>
      <w:ind w:left="-1418"/>
    </w:pPr>
    <w:rPr>
      <w:sz w:val="2"/>
      <w:szCs w:val="2"/>
    </w:rPr>
  </w:style>
  <w:style w:type="character" w:styleId="PageNumber">
    <w:name w:val="page number"/>
    <w:basedOn w:val="DefaultParagraphFont"/>
    <w:rsid w:val="00B42241"/>
  </w:style>
  <w:style w:type="paragraph" w:styleId="Quote">
    <w:name w:val="Quote"/>
    <w:basedOn w:val="Heading1"/>
    <w:link w:val="QuoteChar"/>
    <w:qFormat/>
    <w:rsid w:val="00B42241"/>
    <w:rPr>
      <w:b w:val="0"/>
      <w:sz w:val="72"/>
      <w:szCs w:val="72"/>
      <w:lang w:val="en-NZ"/>
    </w:rPr>
  </w:style>
  <w:style w:type="character" w:customStyle="1" w:styleId="QuoteChar">
    <w:name w:val="Quote Char"/>
    <w:basedOn w:val="DefaultParagraphFont"/>
    <w:link w:val="Quote"/>
    <w:rsid w:val="00B42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241"/>
    <w:pPr>
      <w:pageBreakBefore/>
    </w:pPr>
  </w:style>
  <w:style w:type="paragraph" w:customStyle="1" w:styleId="Border">
    <w:name w:val="Border"/>
    <w:basedOn w:val="Normal"/>
    <w:qFormat/>
    <w:rsid w:val="00B42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241"/>
    <w:rPr>
      <w:b/>
      <w:bCs/>
      <w:i/>
      <w:iCs/>
      <w:color w:val="auto"/>
    </w:rPr>
  </w:style>
  <w:style w:type="paragraph" w:styleId="IntenseQuote">
    <w:name w:val="Intense Quote"/>
    <w:basedOn w:val="Normal"/>
    <w:next w:val="Normal"/>
    <w:link w:val="IntenseQuoteChar"/>
    <w:uiPriority w:val="30"/>
    <w:qFormat/>
    <w:rsid w:val="00B42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241"/>
    <w:rPr>
      <w:smallCaps/>
      <w:color w:val="auto"/>
      <w:u w:val="single"/>
    </w:rPr>
  </w:style>
  <w:style w:type="character" w:styleId="IntenseReference">
    <w:name w:val="Intense Reference"/>
    <w:basedOn w:val="DefaultParagraphFont"/>
    <w:uiPriority w:val="32"/>
    <w:qFormat/>
    <w:rsid w:val="00B42241"/>
    <w:rPr>
      <w:b/>
      <w:bCs/>
      <w:smallCaps/>
      <w:color w:val="auto"/>
      <w:spacing w:val="5"/>
      <w:u w:val="single"/>
    </w:rPr>
  </w:style>
  <w:style w:type="paragraph" w:customStyle="1" w:styleId="2ColumnHeading">
    <w:name w:val="2Column Heading"/>
    <w:basedOn w:val="BodyText"/>
    <w:qFormat/>
    <w:rsid w:val="00B42241"/>
    <w:pPr>
      <w:spacing w:after="60"/>
      <w:ind w:left="-2268"/>
    </w:pPr>
    <w:rPr>
      <w:b/>
    </w:rPr>
  </w:style>
  <w:style w:type="paragraph" w:customStyle="1" w:styleId="Heading1TOC">
    <w:name w:val="Heading1 TOC"/>
    <w:basedOn w:val="Normal"/>
    <w:qFormat/>
    <w:rsid w:val="00B42241"/>
    <w:pPr>
      <w:spacing w:before="240" w:after="120"/>
    </w:pPr>
    <w:rPr>
      <w:rFonts w:ascii="Times New Roman" w:hAnsi="Times New Roman"/>
      <w:b/>
      <w:sz w:val="32"/>
    </w:rPr>
  </w:style>
  <w:style w:type="paragraph" w:customStyle="1" w:styleId="Heading2TOC">
    <w:name w:val="Heading2 TOC"/>
    <w:basedOn w:val="Normal"/>
    <w:qFormat/>
    <w:rsid w:val="00B42241"/>
    <w:pPr>
      <w:spacing w:before="240" w:after="60"/>
    </w:pPr>
    <w:rPr>
      <w:rFonts w:ascii="Times New Roman" w:hAnsi="Times New Roman"/>
      <w:b/>
      <w:sz w:val="28"/>
    </w:rPr>
  </w:style>
  <w:style w:type="character" w:customStyle="1" w:styleId="Underline">
    <w:name w:val="Underline"/>
    <w:basedOn w:val="DefaultParagraphFont"/>
    <w:qFormat/>
    <w:rsid w:val="00B42241"/>
    <w:rPr>
      <w:u w:val="single"/>
    </w:rPr>
  </w:style>
  <w:style w:type="paragraph" w:styleId="BalloonText">
    <w:name w:val="Balloon Text"/>
    <w:basedOn w:val="Normal"/>
    <w:link w:val="BalloonTextChar"/>
    <w:rsid w:val="00B42241"/>
    <w:rPr>
      <w:rFonts w:ascii="Tahoma" w:hAnsi="Tahoma" w:cs="Tahoma"/>
      <w:sz w:val="16"/>
      <w:szCs w:val="16"/>
    </w:rPr>
  </w:style>
  <w:style w:type="character" w:customStyle="1" w:styleId="BalloonTextChar">
    <w:name w:val="Balloon Text Char"/>
    <w:basedOn w:val="DefaultParagraphFont"/>
    <w:link w:val="BalloonText"/>
    <w:rsid w:val="00B42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241"/>
    <w:rPr>
      <w:b/>
      <w:color w:val="660033"/>
      <w:spacing w:val="0"/>
    </w:rPr>
  </w:style>
  <w:style w:type="paragraph" w:customStyle="1" w:styleId="Nameditemlist">
    <w:name w:val="Named item list"/>
    <w:basedOn w:val="BodyText"/>
    <w:qFormat/>
    <w:rsid w:val="00B422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6932</Characters>
  <Application>Microsoft Office Word</Application>
  <DocSecurity>0</DocSecurity>
  <Lines>262</Lines>
  <Paragraphs>131</Paragraphs>
  <ScaleCrop>false</ScaleCrop>
  <Company>Author-it Software Corporation Ltd.</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FNSBKG401A Develop and implement policies and procedures relevant to bookkeeping activities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2012-10-05T13:43:00Z</dcterms:created>
  <dcterms:modified xsi:type="dcterms:W3CDTF">2012-10-05T13:43:00Z</dcterms:modified>
</cp:coreProperties>
</file>