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265" w:rsidP="003E1265">
      <w:pPr>
        <w:pStyle w:val="Title"/>
      </w:pPr>
      <w:r>
        <w:fldChar w:fldCharType="begin"/>
      </w:r>
      <w:r>
        <w:instrText xml:space="preserve"> TITLE   \* MERGEFORMAT </w:instrText>
      </w:r>
      <w:r>
        <w:fldChar w:fldCharType="separate"/>
      </w:r>
      <w:r>
        <w:t>FNSACC405A Maintain inventory records</w:t>
      </w:r>
      <w:r>
        <w:fldChar w:fldCharType="end"/>
      </w:r>
    </w:p>
    <w:p w:rsidR="003E1265" w:rsidP="003E1265">
      <w:pPr>
        <w:pStyle w:val="Version"/>
        <w:sectPr w:rsidSect="003728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7284D" w:rsidP="0037284D">
      <w:pPr>
        <w:pStyle w:val="SuperHeading"/>
      </w:pPr>
      <w:r w:rsidRPr="0037284D">
        <w:t>FNSACC405A Maintain inventory records</w:t>
      </w:r>
    </w:p>
    <w:p w:rsidR="00000000" w:rsidRPr="0037284D" w:rsidP="0037284D">
      <w:pPr>
        <w:pStyle w:val="SuperHeading"/>
      </w:pPr>
    </w:p>
    <w:p w:rsidR="00000000" w:rsidRPr="0037284D" w:rsidP="0037284D">
      <w:pPr>
        <w:pStyle w:val="Heading1"/>
      </w:pPr>
      <w:bookmarkStart w:id="1" w:name="O_77055"/>
      <w:bookmarkEnd w:id="1"/>
      <w:r w:rsidRPr="0037284D">
        <w:t>Modification History</w:t>
      </w:r>
    </w:p>
    <w:p w:rsidR="00000000" w:rsidRPr="0037284D" w:rsidP="0037284D">
      <w:pPr>
        <w:pStyle w:val="BodyText"/>
      </w:pPr>
      <w:r w:rsidRPr="0037284D">
        <w:t>Not applicable.</w:t>
      </w:r>
    </w:p>
    <w:p w:rsidR="00000000" w:rsidRPr="0037284D" w:rsidP="0037284D">
      <w:pPr>
        <w:pStyle w:val="AllowPageBreak"/>
      </w:pPr>
    </w:p>
    <w:p w:rsidR="00000000" w:rsidRPr="0037284D" w:rsidP="0037284D">
      <w:pPr>
        <w:pStyle w:val="Heading1"/>
      </w:pPr>
      <w:bookmarkStart w:id="2" w:name="O_77056"/>
      <w:bookmarkEnd w:id="2"/>
      <w:r w:rsidRPr="0037284D">
        <w:t>Unit Descriptor</w:t>
      </w:r>
    </w:p>
    <w:tbl>
      <w:tblPr>
        <w:tblW w:w="0" w:type="auto"/>
        <w:tblLayout w:type="fixed"/>
        <w:tblCellMar>
          <w:left w:w="62" w:type="dxa"/>
          <w:right w:w="62" w:type="dxa"/>
        </w:tblCellMar>
        <w:tblLook w:val="0000"/>
      </w:tblPr>
      <w:tblGrid>
        <w:gridCol w:w="2645"/>
        <w:gridCol w:w="5877"/>
      </w:tblGrid>
      <w:tr w:rsidTr="003E1265">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BodyText"/>
            </w:pPr>
            <w:r w:rsidRPr="0037284D">
              <w:t>This unit describes the performance outcomes, skills and knowledge required to comply with organisati</w:t>
            </w:r>
            <w:r w:rsidRPr="0037284D">
              <w:t>onal inventory procedures, reconcile inventory records to general ledgers, record inventory flows, prepare schedules and produce ad hoc reports.</w:t>
            </w:r>
          </w:p>
          <w:p w:rsidR="00000000" w:rsidRPr="0037284D" w:rsidP="0037284D">
            <w:pPr>
              <w:pStyle w:val="BodyText"/>
            </w:pPr>
          </w:p>
          <w:p w:rsidR="00000000" w:rsidRPr="0037284D" w:rsidP="0037284D">
            <w:pPr>
              <w:pStyle w:val="BodyText"/>
            </w:pPr>
            <w:r w:rsidRPr="0037284D">
              <w:t>No licensing, legislative, regulatory or certification requirements apply to this unit at the time of endorsem</w:t>
            </w:r>
            <w:r w:rsidRPr="0037284D">
              <w:t>ent.</w:t>
            </w:r>
          </w:p>
        </w:tc>
      </w:tr>
    </w:tbl>
    <w:p w:rsidR="00000000" w:rsidRPr="0037284D" w:rsidP="0037284D">
      <w:pPr>
        <w:pStyle w:val="BodyText"/>
      </w:pPr>
    </w:p>
    <w:p w:rsidR="00000000" w:rsidRPr="0037284D" w:rsidP="0037284D">
      <w:pPr>
        <w:pStyle w:val="AllowPageBreak"/>
      </w:pPr>
    </w:p>
    <w:p w:rsidR="00000000" w:rsidRPr="0037284D" w:rsidP="0037284D">
      <w:pPr>
        <w:pStyle w:val="Heading1"/>
      </w:pPr>
      <w:bookmarkStart w:id="3" w:name="O_77057"/>
      <w:bookmarkEnd w:id="3"/>
      <w:r w:rsidRPr="0037284D">
        <w:t>Application of the Unit</w:t>
      </w:r>
    </w:p>
    <w:tbl>
      <w:tblPr>
        <w:tblW w:w="0" w:type="auto"/>
        <w:tblLayout w:type="fixed"/>
        <w:tblCellMar>
          <w:left w:w="62" w:type="dxa"/>
          <w:right w:w="62" w:type="dxa"/>
        </w:tblCellMar>
        <w:tblLook w:val="0000"/>
      </w:tblPr>
      <w:tblGrid>
        <w:gridCol w:w="2724"/>
        <w:gridCol w:w="5798"/>
      </w:tblGrid>
      <w:tr w:rsidTr="003E1265">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SpecialBold"/>
              </w:rPr>
              <w:t>Application of the unit</w:t>
            </w:r>
          </w:p>
        </w:tc>
        <w:tc>
          <w:tcPr>
            <w:tcW w:w="5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BodyText"/>
            </w:pPr>
            <w:r w:rsidRPr="0037284D">
              <w:t>The unit can be applied across all sectors within the financial services sector.</w:t>
            </w:r>
          </w:p>
        </w:tc>
      </w:tr>
    </w:tbl>
    <w:p w:rsidR="00000000" w:rsidRPr="0037284D" w:rsidP="0037284D">
      <w:pPr>
        <w:pStyle w:val="BodyText"/>
      </w:pPr>
    </w:p>
    <w:p w:rsidR="00000000" w:rsidRPr="0037284D" w:rsidP="0037284D">
      <w:pPr>
        <w:pStyle w:val="AllowPageBreak"/>
      </w:pPr>
    </w:p>
    <w:p w:rsidR="00000000" w:rsidRPr="0037284D" w:rsidP="0037284D">
      <w:pPr>
        <w:pStyle w:val="Heading1"/>
      </w:pPr>
      <w:bookmarkStart w:id="4" w:name="O_77058"/>
      <w:bookmarkEnd w:id="4"/>
      <w:r w:rsidRPr="0037284D">
        <w:t>Licensing/Regulatory Information</w:t>
      </w:r>
    </w:p>
    <w:p w:rsidR="00000000" w:rsidRPr="0037284D" w:rsidP="0037284D">
      <w:pPr>
        <w:pStyle w:val="BodyText"/>
      </w:pPr>
      <w:r w:rsidRPr="0037284D">
        <w:t>Not applicable.</w:t>
      </w:r>
    </w:p>
    <w:p w:rsidR="00000000" w:rsidRPr="0037284D" w:rsidP="0037284D">
      <w:pPr>
        <w:pStyle w:val="AllowPageBreak"/>
      </w:pPr>
    </w:p>
    <w:p w:rsidR="00000000" w:rsidRPr="0037284D" w:rsidP="0037284D">
      <w:pPr>
        <w:pStyle w:val="Heading1"/>
      </w:pPr>
      <w:bookmarkStart w:id="5" w:name="O_77060"/>
      <w:bookmarkEnd w:id="5"/>
      <w:r w:rsidRPr="0037284D">
        <w:t>Pre-Requisites</w:t>
      </w:r>
    </w:p>
    <w:tbl>
      <w:tblPr>
        <w:tblW w:w="0" w:type="auto"/>
        <w:tblLayout w:type="fixed"/>
        <w:tblCellMar>
          <w:left w:w="62" w:type="dxa"/>
          <w:right w:w="62" w:type="dxa"/>
        </w:tblCellMar>
        <w:tblLook w:val="0000"/>
      </w:tblPr>
      <w:tblGrid>
        <w:gridCol w:w="2745"/>
        <w:gridCol w:w="1301"/>
        <w:gridCol w:w="4476"/>
      </w:tblGrid>
      <w:tr w:rsidTr="003E126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p>
        </w:tc>
      </w:tr>
      <w:tr w:rsidTr="003E126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p>
        </w:tc>
      </w:tr>
      <w:tr w:rsidTr="003E126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BodyText"/>
            </w:pPr>
          </w:p>
        </w:tc>
      </w:tr>
    </w:tbl>
    <w:p w:rsidR="00000000" w:rsidRPr="0037284D" w:rsidP="0037284D">
      <w:pPr>
        <w:pStyle w:val="BodyText"/>
      </w:pPr>
    </w:p>
    <w:p w:rsidR="00000000" w:rsidRPr="0037284D" w:rsidP="0037284D">
      <w:pPr>
        <w:pStyle w:val="AllowPageBreak"/>
      </w:pPr>
    </w:p>
    <w:p w:rsidR="00000000" w:rsidRPr="0037284D" w:rsidP="0037284D">
      <w:pPr>
        <w:pStyle w:val="Heading1"/>
      </w:pPr>
      <w:bookmarkStart w:id="6" w:name="O_77059"/>
      <w:bookmarkEnd w:id="6"/>
      <w:r w:rsidRPr="0037284D">
        <w:t>Employability Skills Information</w:t>
      </w:r>
    </w:p>
    <w:tbl>
      <w:tblPr>
        <w:tblW w:w="0" w:type="auto"/>
        <w:tblLayout w:type="fixed"/>
        <w:tblCellMar>
          <w:left w:w="62" w:type="dxa"/>
          <w:right w:w="62" w:type="dxa"/>
        </w:tblCellMar>
        <w:tblLook w:val="0000"/>
      </w:tblPr>
      <w:tblGrid>
        <w:gridCol w:w="2762"/>
        <w:gridCol w:w="5760"/>
      </w:tblGrid>
      <w:tr w:rsidTr="003E126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BodyText"/>
            </w:pPr>
            <w:r w:rsidRPr="0037284D">
              <w:t>This unit contains employability skills.</w:t>
            </w:r>
          </w:p>
        </w:tc>
      </w:tr>
    </w:tbl>
    <w:p w:rsidR="00000000" w:rsidRPr="0037284D" w:rsidP="0037284D">
      <w:pPr>
        <w:pStyle w:val="BodyText"/>
      </w:pPr>
    </w:p>
    <w:p w:rsidR="00000000" w:rsidRPr="0037284D" w:rsidP="0037284D">
      <w:pPr>
        <w:pStyle w:val="AllowPageBreak"/>
      </w:pPr>
    </w:p>
    <w:p w:rsidR="00000000" w:rsidRPr="0037284D" w:rsidP="0037284D">
      <w:pPr>
        <w:pStyle w:val="Heading1"/>
      </w:pPr>
      <w:bookmarkStart w:id="7" w:name="O_77061"/>
      <w:bookmarkEnd w:id="7"/>
      <w:r w:rsidRPr="0037284D">
        <w:t>Elements and Performance Criteria Pre-Content</w:t>
      </w:r>
    </w:p>
    <w:tbl>
      <w:tblPr>
        <w:tblW w:w="0" w:type="auto"/>
        <w:tblLayout w:type="fixed"/>
        <w:tblCellMar>
          <w:left w:w="62" w:type="dxa"/>
          <w:right w:w="62" w:type="dxa"/>
        </w:tblCellMar>
        <w:tblLook w:val="0000"/>
      </w:tblPr>
      <w:tblGrid>
        <w:gridCol w:w="2556"/>
        <w:gridCol w:w="5966"/>
      </w:tblGrid>
      <w:tr w:rsidTr="003E126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BodyText"/>
            </w:pPr>
            <w:r w:rsidRPr="0037284D">
              <w:t>Performance criteria describe the performance needed to demonstrate achievement of the element. Where bold italicised text is used, further information is detailed in the required skills and</w:t>
            </w:r>
            <w:r w:rsidRPr="0037284D">
              <w:t xml:space="preserve"> knowledge section and the range statement. Assessment of performance is to be consistent with the evidence guide.</w:t>
            </w:r>
          </w:p>
        </w:tc>
      </w:tr>
    </w:tbl>
    <w:p w:rsidR="00000000" w:rsidRPr="0037284D" w:rsidP="0037284D">
      <w:pPr>
        <w:pStyle w:val="BodyText"/>
      </w:pPr>
    </w:p>
    <w:p w:rsidR="00000000" w:rsidRPr="0037284D" w:rsidP="0037284D">
      <w:pPr>
        <w:pStyle w:val="AllowPageBreak"/>
      </w:pPr>
    </w:p>
    <w:p w:rsidR="00000000" w:rsidRPr="0037284D" w:rsidP="0037284D">
      <w:pPr>
        <w:pStyle w:val="Heading1"/>
      </w:pPr>
      <w:bookmarkStart w:id="8" w:name="O_77062"/>
      <w:bookmarkEnd w:id="8"/>
      <w:r w:rsidRPr="0037284D">
        <w:t>Elements and Performance Criteria</w:t>
      </w:r>
    </w:p>
    <w:tbl>
      <w:tblPr>
        <w:tblW w:w="0" w:type="auto"/>
        <w:tblLayout w:type="fixed"/>
        <w:tblCellMar>
          <w:left w:w="62" w:type="dxa"/>
          <w:right w:w="62" w:type="dxa"/>
        </w:tblCellMar>
        <w:tblLook w:val="0000"/>
      </w:tblPr>
      <w:tblGrid>
        <w:gridCol w:w="2556"/>
        <w:gridCol w:w="5966"/>
      </w:tblGrid>
      <w:tr w:rsidTr="003E1265">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BodyText"/>
            </w:pPr>
            <w:r w:rsidRPr="0037284D">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SpecialBold"/>
              </w:rPr>
              <w:t>PERFORMANCE CRITERIA</w:t>
            </w:r>
          </w:p>
        </w:tc>
      </w:tr>
      <w:tr w:rsidTr="003E126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List"/>
              <w:rPr>
                <w:lang w:val="en-NZ"/>
              </w:rPr>
            </w:pPr>
            <w:r w:rsidRPr="0037284D">
              <w:t>1.</w:t>
            </w:r>
            <w:r w:rsidRPr="0037284D">
              <w:tab/>
              <w:t>Process inventory purchase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List2"/>
            </w:pPr>
            <w:r w:rsidRPr="0037284D">
              <w:t>1.1.</w:t>
            </w:r>
            <w:r w:rsidRPr="0037284D">
              <w:tab/>
            </w:r>
            <w:r w:rsidRPr="0037284D">
              <w:t xml:space="preserve">Purchase of inventory is recorded from appropriate </w:t>
            </w:r>
            <w:r w:rsidRPr="0037284D">
              <w:rPr>
                <w:rStyle w:val="BoldandItalics"/>
              </w:rPr>
              <w:t>documentation</w:t>
            </w:r>
            <w:r w:rsidRPr="0037284D">
              <w:t xml:space="preserve"> in subsidiary ledger</w:t>
            </w:r>
          </w:p>
          <w:p w:rsidR="00000000" w:rsidP="0037284D">
            <w:pPr>
              <w:pStyle w:val="List2"/>
              <w:rPr>
                <w:lang w:val="en-NZ"/>
              </w:rPr>
            </w:pPr>
            <w:r w:rsidRPr="0037284D">
              <w:t>1.2.</w:t>
            </w:r>
            <w:r w:rsidRPr="0037284D">
              <w:tab/>
              <w:t>Periodic and perpetual records of inventory are maintained</w:t>
            </w:r>
          </w:p>
        </w:tc>
      </w:tr>
      <w:tr w:rsidTr="003E126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List"/>
              <w:rPr>
                <w:lang w:val="en-NZ"/>
              </w:rPr>
            </w:pPr>
            <w:r w:rsidRPr="0037284D">
              <w:t>2.</w:t>
            </w:r>
            <w:r w:rsidRPr="0037284D">
              <w:tab/>
              <w:t>Record inventory flows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List2"/>
            </w:pPr>
            <w:r w:rsidRPr="0037284D">
              <w:t>2.1.</w:t>
            </w:r>
            <w:r w:rsidRPr="0037284D">
              <w:tab/>
            </w:r>
            <w:r w:rsidRPr="0037284D">
              <w:rPr>
                <w:rStyle w:val="BoldandItalics"/>
              </w:rPr>
              <w:t>Inventory flow assumptions</w:t>
            </w:r>
            <w:r w:rsidRPr="0037284D">
              <w:t xml:space="preserve"> are applied as appropriate</w:t>
            </w:r>
          </w:p>
          <w:p w:rsidR="00000000" w:rsidP="0037284D">
            <w:pPr>
              <w:pStyle w:val="List2"/>
              <w:rPr>
                <w:lang w:val="en-NZ"/>
              </w:rPr>
            </w:pPr>
            <w:r w:rsidRPr="0037284D">
              <w:t>2.2.</w:t>
            </w:r>
            <w:r w:rsidRPr="0037284D">
              <w:tab/>
              <w:t>Inventory is va</w:t>
            </w:r>
            <w:r w:rsidRPr="0037284D">
              <w:t xml:space="preserve">lued using appropriate </w:t>
            </w:r>
            <w:r w:rsidRPr="0037284D">
              <w:rPr>
                <w:rStyle w:val="BoldandItalics"/>
              </w:rPr>
              <w:t>valuation rules</w:t>
            </w:r>
          </w:p>
        </w:tc>
      </w:tr>
      <w:tr w:rsidTr="003E126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List"/>
              <w:rPr>
                <w:lang w:val="en-NZ"/>
              </w:rPr>
            </w:pPr>
            <w:r w:rsidRPr="0037284D">
              <w:t>3.</w:t>
            </w:r>
            <w:r w:rsidRPr="0037284D">
              <w:tab/>
              <w:t>Reconcile inventory records to general ledgers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List2"/>
            </w:pPr>
            <w:r w:rsidRPr="0037284D">
              <w:t>3.1.</w:t>
            </w:r>
            <w:r w:rsidRPr="0037284D">
              <w:tab/>
              <w:t xml:space="preserve">All inventory records to the accounts are reconciled in accordance with </w:t>
            </w:r>
            <w:r w:rsidRPr="0037284D">
              <w:rPr>
                <w:rStyle w:val="BoldandItalics"/>
              </w:rPr>
              <w:t>organisation's policies</w:t>
            </w:r>
            <w:r w:rsidRPr="0037284D">
              <w:t xml:space="preserve">, </w:t>
            </w:r>
            <w:r w:rsidRPr="0037284D">
              <w:rPr>
                <w:rStyle w:val="BoldandItalics"/>
              </w:rPr>
              <w:t>procedures and practices</w:t>
            </w:r>
            <w:r w:rsidRPr="0037284D">
              <w:t xml:space="preserve"> </w:t>
            </w:r>
          </w:p>
          <w:p w:rsidR="00000000" w:rsidP="0037284D">
            <w:pPr>
              <w:pStyle w:val="List2"/>
              <w:rPr>
                <w:lang w:val="en-NZ"/>
              </w:rPr>
            </w:pPr>
            <w:r w:rsidRPr="0037284D">
              <w:t>3.2.</w:t>
            </w:r>
            <w:r w:rsidRPr="0037284D">
              <w:tab/>
              <w:t xml:space="preserve">Discrepancies are identified and </w:t>
            </w:r>
            <w:r w:rsidRPr="0037284D">
              <w:t>actioned according to organisation's policies, procedures and practices</w:t>
            </w:r>
          </w:p>
        </w:tc>
      </w:tr>
      <w:tr w:rsidTr="003E126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List"/>
              <w:rPr>
                <w:lang w:val="en-NZ"/>
              </w:rPr>
            </w:pPr>
            <w:r w:rsidRPr="0037284D">
              <w:t>4.</w:t>
            </w:r>
            <w:r w:rsidRPr="0037284D">
              <w:tab/>
              <w:t>Prepare inventory schedules and ad hoc reports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List2"/>
            </w:pPr>
            <w:r w:rsidRPr="0037284D">
              <w:t>4.1.</w:t>
            </w:r>
            <w:r w:rsidRPr="0037284D">
              <w:tab/>
              <w:t>Schedules of inventory turnover and other procedures are developed and documented</w:t>
            </w:r>
          </w:p>
          <w:p w:rsidR="00000000" w:rsidRPr="0037284D" w:rsidP="0037284D">
            <w:pPr>
              <w:pStyle w:val="List2"/>
            </w:pPr>
            <w:r w:rsidRPr="0037284D">
              <w:t>4.2.</w:t>
            </w:r>
            <w:r w:rsidRPr="0037284D">
              <w:tab/>
              <w:t xml:space="preserve">Spreadsheets and </w:t>
            </w:r>
            <w:r w:rsidRPr="0037284D">
              <w:rPr>
                <w:rStyle w:val="BoldandItalics"/>
              </w:rPr>
              <w:t>ad hoc reports</w:t>
            </w:r>
            <w:r w:rsidRPr="0037284D">
              <w:t xml:space="preserve"> reporting on inventory status are prepared as required or requested</w:t>
            </w:r>
          </w:p>
        </w:tc>
      </w:tr>
    </w:tbl>
    <w:p w:rsidR="00000000" w:rsidRPr="0037284D" w:rsidP="0037284D">
      <w:pPr>
        <w:pStyle w:val="BodyText"/>
      </w:pPr>
    </w:p>
    <w:p w:rsidR="00000000" w:rsidRPr="0037284D" w:rsidP="0037284D">
      <w:pPr>
        <w:pStyle w:val="AllowPageBreak"/>
      </w:pPr>
    </w:p>
    <w:p w:rsidR="00000000" w:rsidRPr="0037284D" w:rsidP="0037284D">
      <w:pPr>
        <w:pStyle w:val="Heading1"/>
      </w:pPr>
      <w:bookmarkStart w:id="9" w:name="O_77063"/>
      <w:bookmarkEnd w:id="9"/>
      <w:r w:rsidRPr="0037284D">
        <w:t>Required Skills and Knowledge</w:t>
      </w:r>
    </w:p>
    <w:tbl>
      <w:tblPr>
        <w:tblW w:w="0" w:type="auto"/>
        <w:tblLayout w:type="fixed"/>
        <w:tblCellMar>
          <w:left w:w="62" w:type="dxa"/>
          <w:right w:w="62" w:type="dxa"/>
        </w:tblCellMar>
        <w:tblLook w:val="0000"/>
      </w:tblPr>
      <w:tblGrid>
        <w:gridCol w:w="8522"/>
      </w:tblGrid>
      <w:tr w:rsidTr="003E126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SpecialBold"/>
              </w:rPr>
              <w:t>REQUIRED SKILLS AND KNOWLEDGE</w:t>
            </w:r>
          </w:p>
        </w:tc>
      </w:tr>
      <w:tr w:rsidTr="003E126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t>This section describes the skills and knowledge required for this unit.</w:t>
            </w:r>
          </w:p>
        </w:tc>
      </w:tr>
      <w:tr w:rsidTr="003E12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SpecialBold"/>
              </w:rPr>
              <w:t>Required skills</w:t>
            </w:r>
          </w:p>
        </w:tc>
      </w:tr>
      <w:tr w:rsidTr="003E12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ListBullet"/>
            </w:pPr>
            <w:r w:rsidRPr="0037284D">
              <w:t>communication skills to:</w:t>
            </w:r>
          </w:p>
          <w:p w:rsidR="00000000" w:rsidRPr="0037284D" w:rsidP="0037284D">
            <w:pPr>
              <w:pStyle w:val="ListBullet2"/>
            </w:pPr>
            <w:r w:rsidRPr="0037284D">
              <w:t>determine and confirm work requirements, using questioning and active listening as required</w:t>
            </w:r>
          </w:p>
          <w:p w:rsidR="00000000" w:rsidRPr="0037284D" w:rsidP="0037284D">
            <w:pPr>
              <w:pStyle w:val="ListBullet2"/>
            </w:pPr>
            <w:r w:rsidRPr="0037284D">
              <w:t>liaise with others, share information, listen and understand</w:t>
            </w:r>
          </w:p>
          <w:p w:rsidR="00000000" w:rsidRPr="0037284D" w:rsidP="0037284D">
            <w:pPr>
              <w:pStyle w:val="ListBullet2"/>
            </w:pPr>
            <w:r w:rsidRPr="0037284D">
              <w:t>use language and concepts appropriate to cultural differences</w:t>
            </w:r>
          </w:p>
          <w:p w:rsidR="00000000" w:rsidRPr="0037284D" w:rsidP="0037284D">
            <w:pPr>
              <w:pStyle w:val="ListBullet"/>
            </w:pPr>
            <w:r w:rsidRPr="0037284D">
              <w:t>research skills such as:</w:t>
            </w:r>
          </w:p>
          <w:p w:rsidR="00000000" w:rsidRPr="0037284D" w:rsidP="0037284D">
            <w:pPr>
              <w:pStyle w:val="ListBullet2"/>
            </w:pPr>
            <w:r w:rsidRPr="0037284D">
              <w:t xml:space="preserve"> accessing and managing information </w:t>
            </w:r>
          </w:p>
          <w:p w:rsidR="00000000" w:rsidRPr="0037284D" w:rsidP="0037284D">
            <w:pPr>
              <w:pStyle w:val="ListBullet2"/>
            </w:pPr>
            <w:r w:rsidRPr="0037284D">
              <w:t>interpreting documentation</w:t>
            </w:r>
          </w:p>
          <w:p w:rsidR="00000000" w:rsidRPr="0037284D" w:rsidP="0037284D">
            <w:pPr>
              <w:pStyle w:val="ListBullet2"/>
            </w:pPr>
            <w:r w:rsidRPr="0037284D">
              <w:t>coordinating tasks</w:t>
            </w:r>
          </w:p>
          <w:p w:rsidR="00000000" w:rsidRPr="0037284D" w:rsidP="0037284D">
            <w:pPr>
              <w:pStyle w:val="ListBullet"/>
            </w:pPr>
            <w:r w:rsidRPr="0037284D">
              <w:t>numeracy and IT skills such as:</w:t>
            </w:r>
          </w:p>
          <w:p w:rsidR="00000000" w:rsidRPr="0037284D" w:rsidP="0037284D">
            <w:pPr>
              <w:pStyle w:val="ListBullet2"/>
            </w:pPr>
            <w:r w:rsidRPr="0037284D">
              <w:t>calculating financial ratios and related information</w:t>
            </w:r>
          </w:p>
          <w:p w:rsidR="00000000" w:rsidRPr="0037284D" w:rsidP="0037284D">
            <w:pPr>
              <w:pStyle w:val="ListBullet2"/>
            </w:pPr>
            <w:r w:rsidRPr="0037284D">
              <w:t>accessing and using appropriate software such as spreadsheet</w:t>
            </w:r>
            <w:r w:rsidRPr="0037284D">
              <w:t>s and databases</w:t>
            </w:r>
          </w:p>
          <w:p w:rsidR="00000000" w:rsidRPr="0037284D" w:rsidP="0037284D">
            <w:pPr>
              <w:pStyle w:val="ListBullet"/>
            </w:pPr>
            <w:r w:rsidRPr="0037284D">
              <w:t>literacy skills to read and interpret documentation from a variety of sources and recording, gathering and consolidating financial information</w:t>
            </w:r>
          </w:p>
          <w:p w:rsidR="00000000" w:rsidRPr="0037284D" w:rsidP="0037284D">
            <w:pPr>
              <w:pStyle w:val="ListBullet"/>
            </w:pPr>
            <w:r w:rsidRPr="0037284D">
              <w:t>organisational skills, including the ability to plan and sequence work</w:t>
            </w:r>
          </w:p>
          <w:p w:rsidR="00000000" w:rsidP="0037284D">
            <w:pPr>
              <w:pStyle w:val="ListBullet"/>
              <w:rPr>
                <w:lang w:val="en-NZ"/>
              </w:rPr>
            </w:pPr>
            <w:r w:rsidRPr="0037284D">
              <w:t>problem solving skills to</w:t>
            </w:r>
            <w:r w:rsidRPr="0037284D">
              <w:t xml:space="preserve"> address data integrity issues</w:t>
            </w:r>
          </w:p>
        </w:tc>
      </w:tr>
      <w:tr w:rsidTr="003E12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SpecialBold"/>
              </w:rPr>
              <w:t>Required knowledge</w:t>
            </w:r>
          </w:p>
        </w:tc>
      </w:tr>
      <w:tr w:rsidTr="003E12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ListBullet"/>
            </w:pPr>
            <w:r w:rsidRPr="0037284D">
              <w:t>banking processes</w:t>
            </w:r>
          </w:p>
          <w:p w:rsidR="00000000" w:rsidRPr="0037284D" w:rsidP="0037284D">
            <w:pPr>
              <w:pStyle w:val="ListBullet"/>
            </w:pPr>
            <w:r w:rsidRPr="0037284D">
              <w:t>process for entering data into general ledgers</w:t>
            </w:r>
          </w:p>
          <w:p w:rsidR="00000000" w:rsidRPr="0037284D" w:rsidP="0037284D">
            <w:pPr>
              <w:pStyle w:val="ListBullet"/>
            </w:pPr>
            <w:r w:rsidRPr="0037284D">
              <w:t>inventory valuation rules</w:t>
            </w:r>
          </w:p>
          <w:p w:rsidR="00000000" w:rsidRPr="0037284D" w:rsidP="0037284D">
            <w:pPr>
              <w:pStyle w:val="ListBullet"/>
            </w:pPr>
            <w:r w:rsidRPr="0037284D">
              <w:t>reconciliation processes</w:t>
            </w:r>
          </w:p>
          <w:p w:rsidR="00000000" w:rsidRPr="0037284D" w:rsidP="0037284D">
            <w:pPr>
              <w:pStyle w:val="ListBullet"/>
            </w:pPr>
            <w:r w:rsidRPr="0037284D">
              <w:t>spreadsheets functions</w:t>
            </w:r>
          </w:p>
        </w:tc>
      </w:tr>
    </w:tbl>
    <w:p w:rsidR="00000000" w:rsidRPr="0037284D" w:rsidP="0037284D">
      <w:pPr>
        <w:pStyle w:val="BodyText"/>
      </w:pPr>
    </w:p>
    <w:p w:rsidR="00000000" w:rsidRPr="0037284D" w:rsidP="0037284D">
      <w:pPr>
        <w:pStyle w:val="AllowPageBreak"/>
      </w:pPr>
    </w:p>
    <w:p w:rsidR="00000000" w:rsidRPr="0037284D" w:rsidP="0037284D">
      <w:pPr>
        <w:pStyle w:val="Heading1"/>
      </w:pPr>
      <w:bookmarkStart w:id="10" w:name="O_77064"/>
      <w:bookmarkEnd w:id="10"/>
      <w:r w:rsidRPr="0037284D">
        <w:t>Evidence Guide</w:t>
      </w:r>
    </w:p>
    <w:tbl>
      <w:tblPr>
        <w:tblW w:w="9570" w:type="dxa"/>
        <w:tblLayout w:type="fixed"/>
        <w:tblCellMar>
          <w:left w:w="62" w:type="dxa"/>
          <w:right w:w="62" w:type="dxa"/>
        </w:tblCellMar>
        <w:tblLook w:val="0000"/>
      </w:tblPr>
      <w:tblGrid>
        <w:gridCol w:w="2808"/>
        <w:gridCol w:w="6762"/>
      </w:tblGrid>
      <w:tr w:rsidTr="003E126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SpecialBold"/>
              </w:rPr>
              <w:t>EVIDENCE GUIDE</w:t>
            </w:r>
          </w:p>
        </w:tc>
      </w:tr>
      <w:tr w:rsidTr="003E126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t>The Evidence Guide provides advice on assessment and must be read in conjunction with the performance criteria, required skills and knowledge, range statement and the Assessment Guidelines for the Training Package.</w:t>
            </w:r>
          </w:p>
        </w:tc>
      </w:tr>
      <w:tr w:rsidTr="003E126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p>
        </w:tc>
      </w:tr>
      <w:tr w:rsidTr="003E126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SpecialBold"/>
              </w:rPr>
              <w:t>Critical aspec</w:t>
            </w:r>
            <w:r w:rsidRPr="0037284D">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BodyText"/>
            </w:pPr>
            <w:r w:rsidRPr="0037284D">
              <w:t>Evidence of the ability to:</w:t>
            </w:r>
          </w:p>
          <w:p w:rsidR="00000000" w:rsidRPr="0037284D" w:rsidP="0037284D">
            <w:pPr>
              <w:pStyle w:val="ListBullet"/>
            </w:pPr>
            <w:r w:rsidRPr="0037284D">
              <w:t>interpret and apply organisational policies and procedures and inventory valuation rules</w:t>
            </w:r>
          </w:p>
          <w:p w:rsidR="00000000" w:rsidRPr="0037284D" w:rsidP="0037284D">
            <w:pPr>
              <w:pStyle w:val="ListBullet"/>
            </w:pPr>
            <w:r w:rsidRPr="0037284D">
              <w:t>make inventory flow assumptions and record inventory flows</w:t>
            </w:r>
          </w:p>
          <w:p w:rsidR="00000000" w:rsidP="0037284D">
            <w:pPr>
              <w:pStyle w:val="ListBullet"/>
              <w:rPr>
                <w:lang w:val="en-NZ"/>
              </w:rPr>
            </w:pPr>
            <w:r w:rsidRPr="0037284D">
              <w:t>prepare schedules and ad hoc reports.</w:t>
            </w:r>
          </w:p>
        </w:tc>
      </w:tr>
      <w:tr w:rsidTr="003E126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BodyText"/>
            </w:pPr>
            <w:r w:rsidRPr="0037284D">
              <w:t>Assessment must ensure:</w:t>
            </w:r>
          </w:p>
          <w:p w:rsidR="00000000" w:rsidRPr="0037284D" w:rsidP="0037284D">
            <w:pPr>
              <w:pStyle w:val="ListBullet"/>
            </w:pPr>
            <w:r w:rsidRPr="0037284D">
              <w:t xml:space="preserve">competency is demonstrated in the context of the financial services work environment and conditions specified in the range statement either in </w:t>
            </w:r>
            <w:r w:rsidRPr="0037284D">
              <w:t>a relevant workplace or a closely simulated work environment</w:t>
            </w:r>
          </w:p>
          <w:p w:rsidR="00000000" w:rsidP="0037284D">
            <w:pPr>
              <w:pStyle w:val="ListBullet"/>
              <w:rPr>
                <w:lang w:val="en-NZ"/>
              </w:rPr>
            </w:pPr>
            <w:r w:rsidRPr="0037284D">
              <w:t xml:space="preserve">access to and the use of a range of common office equipment, technology, software and consumables. </w:t>
            </w:r>
          </w:p>
        </w:tc>
      </w:tr>
      <w:tr w:rsidTr="003E126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BodyText"/>
            </w:pPr>
            <w:r w:rsidRPr="0037284D">
              <w:t>A range of assessment methods should be used to assess practical skills a</w:t>
            </w:r>
            <w:r w:rsidRPr="0037284D">
              <w:t>nd knowledge. The following examples, in combination, are appropriate for this unit:</w:t>
            </w:r>
          </w:p>
          <w:p w:rsidR="00000000" w:rsidRPr="0037284D" w:rsidP="0037284D">
            <w:pPr>
              <w:pStyle w:val="ListBullet"/>
            </w:pPr>
            <w:r w:rsidRPr="0037284D">
              <w:t>evaluating an integrated activity which combines the elements of competency for the unit or a cluster of related units of competency</w:t>
            </w:r>
          </w:p>
          <w:p w:rsidR="00000000" w:rsidRPr="0037284D" w:rsidP="0037284D">
            <w:pPr>
              <w:pStyle w:val="ListBullet"/>
            </w:pPr>
            <w:r w:rsidRPr="0037284D">
              <w:t>observing processes and procedures in</w:t>
            </w:r>
            <w:r w:rsidRPr="0037284D">
              <w:t xml:space="preserve"> workplaces or role plays</w:t>
            </w:r>
          </w:p>
          <w:p w:rsidR="00000000" w:rsidRPr="0037284D" w:rsidP="0037284D">
            <w:pPr>
              <w:pStyle w:val="ListBullet"/>
            </w:pPr>
            <w:r w:rsidRPr="0037284D">
              <w:t xml:space="preserve">verbal or written questioning on underpinning knowledge and skills </w:t>
            </w:r>
          </w:p>
          <w:p w:rsidR="00000000" w:rsidRPr="0037284D" w:rsidP="0037284D">
            <w:pPr>
              <w:pStyle w:val="ListBullet"/>
            </w:pPr>
            <w:r w:rsidRPr="0037284D">
              <w:t>evaluating samples of work</w:t>
            </w:r>
          </w:p>
          <w:p w:rsidR="00000000" w:rsidP="0037284D">
            <w:pPr>
              <w:pStyle w:val="ListBullet"/>
              <w:rPr>
                <w:lang w:val="en-NZ"/>
              </w:rPr>
            </w:pPr>
            <w:r w:rsidRPr="0037284D">
              <w:t>accessing and validating third party reports.</w:t>
            </w:r>
          </w:p>
        </w:tc>
      </w:tr>
      <w:tr w:rsidTr="003E126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BodyText"/>
            </w:pPr>
          </w:p>
        </w:tc>
      </w:tr>
    </w:tbl>
    <w:p w:rsidR="00000000" w:rsidRPr="0037284D" w:rsidP="0037284D">
      <w:pPr>
        <w:pStyle w:val="BodyText"/>
      </w:pPr>
    </w:p>
    <w:p w:rsidR="00000000" w:rsidRPr="0037284D" w:rsidP="0037284D">
      <w:pPr>
        <w:pStyle w:val="AllowPageBreak"/>
      </w:pPr>
    </w:p>
    <w:p w:rsidR="00000000" w:rsidRPr="0037284D" w:rsidP="0037284D">
      <w:pPr>
        <w:pStyle w:val="Heading1"/>
      </w:pPr>
      <w:bookmarkStart w:id="11" w:name="O_77065"/>
      <w:bookmarkEnd w:id="11"/>
      <w:r w:rsidRPr="0037284D">
        <w:t>Range Statement</w:t>
      </w:r>
    </w:p>
    <w:tbl>
      <w:tblPr>
        <w:tblW w:w="0" w:type="auto"/>
        <w:tblLayout w:type="fixed"/>
        <w:tblCellMar>
          <w:left w:w="62" w:type="dxa"/>
          <w:right w:w="62" w:type="dxa"/>
        </w:tblCellMar>
        <w:tblLook w:val="0000"/>
      </w:tblPr>
      <w:tblGrid>
        <w:gridCol w:w="2553"/>
        <w:gridCol w:w="5969"/>
      </w:tblGrid>
      <w:tr w:rsidTr="003E126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SpecialBold"/>
              </w:rPr>
              <w:t>RANGE STATEMENT</w:t>
            </w:r>
          </w:p>
        </w:tc>
      </w:tr>
      <w:tr w:rsidTr="003E12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t>The range statement relates to the unit of competency as a whole. It allows for different work environments and situations that may affect performance. Bold italicised wording, if used in the performance criteria, is detailed below. Essential operating con</w:t>
            </w:r>
            <w:r w:rsidRPr="0037284D">
              <w:t>ditions that may be present with training and assessment (depending on the work situation, needs of the candidate, accessibility of the item, and local industry and regional contexts) may also be included.</w:t>
            </w:r>
          </w:p>
        </w:tc>
      </w:tr>
      <w:tr w:rsidTr="003E1265">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BoldandItalics"/>
              </w:rPr>
              <w:t>Documentation</w:t>
            </w:r>
            <w:r w:rsidRPr="0037284D">
              <w:t xml:space="preserve"> may include: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ListBullet"/>
            </w:pPr>
            <w:r w:rsidRPr="0037284D">
              <w:t>delivery reports</w:t>
            </w:r>
          </w:p>
          <w:p w:rsidR="00000000" w:rsidRPr="0037284D" w:rsidP="0037284D">
            <w:pPr>
              <w:pStyle w:val="ListBullet"/>
            </w:pPr>
            <w:r w:rsidRPr="0037284D">
              <w:t>inv</w:t>
            </w:r>
            <w:r w:rsidRPr="0037284D">
              <w:t>oices from suppliers</w:t>
            </w:r>
          </w:p>
          <w:p w:rsidR="00000000" w:rsidRPr="0037284D" w:rsidP="0037284D">
            <w:pPr>
              <w:pStyle w:val="ListBullet"/>
            </w:pPr>
            <w:r w:rsidRPr="0037284D">
              <w:t>purchase orders</w:t>
            </w:r>
          </w:p>
          <w:p w:rsidR="00000000" w:rsidP="0037284D">
            <w:pPr>
              <w:pStyle w:val="ListBullet"/>
              <w:rPr>
                <w:lang w:val="en-NZ"/>
              </w:rPr>
            </w:pPr>
            <w:r w:rsidRPr="0037284D">
              <w:t>purchase requisitions.</w:t>
            </w:r>
          </w:p>
        </w:tc>
      </w:tr>
      <w:tr w:rsidTr="003E1265">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BoldandItalics"/>
              </w:rPr>
              <w:t>Inventory flow assumptions</w:t>
            </w:r>
            <w:r w:rsidRPr="0037284D">
              <w:t xml:space="preserve"> may include: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ListBullet"/>
            </w:pPr>
            <w:r w:rsidRPr="0037284D">
              <w:t>calculations based on gross margins</w:t>
            </w:r>
          </w:p>
          <w:p w:rsidR="00000000" w:rsidRPr="0037284D" w:rsidP="0037284D">
            <w:pPr>
              <w:pStyle w:val="ListBullet"/>
            </w:pPr>
            <w:r w:rsidRPr="0037284D">
              <w:t>cost</w:t>
            </w:r>
          </w:p>
          <w:p w:rsidR="00000000" w:rsidP="0037284D">
            <w:pPr>
              <w:pStyle w:val="ListBullet"/>
              <w:rPr>
                <w:lang w:val="en-NZ"/>
              </w:rPr>
            </w:pPr>
            <w:r w:rsidRPr="0037284D">
              <w:t>net realisable value.</w:t>
            </w:r>
          </w:p>
        </w:tc>
      </w:tr>
      <w:tr w:rsidTr="003E1265">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t xml:space="preserve">Inventory </w:t>
            </w:r>
            <w:r w:rsidRPr="0037284D">
              <w:rPr>
                <w:rStyle w:val="BoldandItalics"/>
              </w:rPr>
              <w:t>valuation rules</w:t>
            </w:r>
            <w:r w:rsidRPr="0037284D">
              <w:t xml:space="preserve"> may include: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ListBullet"/>
            </w:pPr>
            <w:r w:rsidRPr="0037284D">
              <w:t>first in, first out</w:t>
            </w:r>
          </w:p>
          <w:p w:rsidR="00000000" w:rsidRPr="0037284D" w:rsidP="0037284D">
            <w:pPr>
              <w:pStyle w:val="ListBullet"/>
            </w:pPr>
            <w:r w:rsidRPr="0037284D">
              <w:t>specific identification</w:t>
            </w:r>
          </w:p>
          <w:p w:rsidR="00000000" w:rsidP="0037284D">
            <w:pPr>
              <w:pStyle w:val="ListBullet"/>
              <w:rPr>
                <w:lang w:val="en-NZ"/>
              </w:rPr>
            </w:pPr>
            <w:r w:rsidRPr="0037284D">
              <w:t>weighted average.</w:t>
            </w:r>
          </w:p>
        </w:tc>
      </w:tr>
      <w:tr w:rsidTr="003E1265">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BoldandItalics"/>
              </w:rPr>
              <w:t>Organisation's policies</w:t>
            </w:r>
            <w:r w:rsidRPr="0037284D">
              <w:t xml:space="preserve">, </w:t>
            </w:r>
            <w:r w:rsidRPr="0037284D">
              <w:rPr>
                <w:rStyle w:val="BoldandItalics"/>
              </w:rPr>
              <w:t>procedures and practices</w:t>
            </w:r>
            <w:r w:rsidRPr="0037284D">
              <w:t xml:space="preserve"> may include: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ListBullet"/>
            </w:pPr>
            <w:r w:rsidRPr="0037284D">
              <w:t>inventory management</w:t>
            </w:r>
          </w:p>
          <w:p w:rsidR="00000000" w:rsidRPr="0037284D" w:rsidP="0037284D">
            <w:pPr>
              <w:pStyle w:val="ListBullet"/>
            </w:pPr>
            <w:r w:rsidRPr="0037284D">
              <w:t>preparation of reconciliation reports</w:t>
            </w:r>
          </w:p>
          <w:p w:rsidR="00000000" w:rsidP="0037284D">
            <w:pPr>
              <w:pStyle w:val="ListBullet"/>
              <w:rPr>
                <w:lang w:val="en-NZ"/>
              </w:rPr>
            </w:pPr>
            <w:r w:rsidRPr="0037284D">
              <w:t>stock takes.</w:t>
            </w:r>
          </w:p>
        </w:tc>
      </w:tr>
      <w:tr w:rsidTr="003E1265">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BoldandItalics"/>
              </w:rPr>
              <w:t>Ad hoc reports</w:t>
            </w:r>
            <w:r w:rsidRPr="0037284D">
              <w:t xml:space="preserve"> may include: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ListBullet"/>
            </w:pPr>
            <w:r w:rsidRPr="0037284D">
              <w:t>inventory turnover analysis</w:t>
            </w:r>
          </w:p>
          <w:p w:rsidR="00000000" w:rsidRPr="0037284D" w:rsidP="0037284D">
            <w:pPr>
              <w:pStyle w:val="ListBullet"/>
            </w:pPr>
            <w:r w:rsidRPr="0037284D">
              <w:t>total purchases and inventory usage for a period.</w:t>
            </w:r>
          </w:p>
        </w:tc>
      </w:tr>
    </w:tbl>
    <w:p w:rsidR="003E1265" w:rsidP="0037284D">
      <w:pPr>
        <w:pStyle w:val="BodyText"/>
      </w:pPr>
    </w:p>
    <w:p w:rsidR="003E1265" w:rsidP="0037284D">
      <w:pPr>
        <w:pStyle w:val="BodyText"/>
      </w:pPr>
    </w:p>
    <w:p w:rsidR="00000000" w:rsidRPr="0037284D" w:rsidP="0037284D">
      <w:pPr>
        <w:pStyle w:val="Heading1"/>
      </w:pPr>
      <w:bookmarkStart w:id="12" w:name="O_77066"/>
      <w:bookmarkEnd w:id="12"/>
      <w:r w:rsidRPr="0037284D">
        <w:t>Unit Sector(s)</w:t>
      </w:r>
    </w:p>
    <w:tbl>
      <w:tblPr>
        <w:tblW w:w="0" w:type="auto"/>
        <w:tblLayout w:type="fixed"/>
        <w:tblCellMar>
          <w:left w:w="62" w:type="dxa"/>
          <w:right w:w="62" w:type="dxa"/>
        </w:tblCellMar>
        <w:tblLook w:val="0000"/>
      </w:tblPr>
      <w:tblGrid>
        <w:gridCol w:w="2590"/>
        <w:gridCol w:w="5932"/>
      </w:tblGrid>
      <w:tr w:rsidTr="003E1265">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BodyText"/>
            </w:pPr>
            <w:r w:rsidRPr="0037284D">
              <w:t>Accounting</w:t>
            </w:r>
          </w:p>
        </w:tc>
      </w:tr>
    </w:tbl>
    <w:p w:rsidR="00000000" w:rsidRPr="0037284D" w:rsidP="0037284D">
      <w:pPr>
        <w:pStyle w:val="BodyText"/>
      </w:pPr>
    </w:p>
    <w:p w:rsidR="00000000" w:rsidRPr="0037284D" w:rsidP="0037284D">
      <w:pPr>
        <w:pStyle w:val="AllowPageBreak"/>
      </w:pPr>
    </w:p>
    <w:p w:rsidR="00000000" w:rsidRPr="0037284D" w:rsidP="0037284D">
      <w:pPr>
        <w:pStyle w:val="Heading1"/>
      </w:pPr>
      <w:bookmarkStart w:id="13" w:name="O_156083"/>
      <w:bookmarkEnd w:id="13"/>
      <w:r w:rsidRPr="0037284D">
        <w:t>Competency field</w:t>
      </w:r>
    </w:p>
    <w:tbl>
      <w:tblPr>
        <w:tblW w:w="0" w:type="auto"/>
        <w:tblLayout w:type="fixed"/>
        <w:tblCellMar>
          <w:left w:w="62" w:type="dxa"/>
          <w:right w:w="62" w:type="dxa"/>
        </w:tblCellMar>
        <w:tblLook w:val="0000"/>
      </w:tblPr>
      <w:tblGrid>
        <w:gridCol w:w="2754"/>
        <w:gridCol w:w="5768"/>
      </w:tblGrid>
      <w:tr w:rsidTr="003E126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BodyText"/>
            </w:pPr>
          </w:p>
        </w:tc>
      </w:tr>
    </w:tbl>
    <w:p w:rsidR="00000000" w:rsidRPr="0037284D" w:rsidP="0037284D">
      <w:pPr>
        <w:pStyle w:val="BodyText"/>
      </w:pPr>
    </w:p>
    <w:p w:rsidR="00000000" w:rsidRPr="0037284D" w:rsidP="0037284D">
      <w:pPr>
        <w:pStyle w:val="AllowPageBreak"/>
      </w:pPr>
    </w:p>
    <w:p w:rsidR="00000000" w:rsidRPr="0037284D" w:rsidP="0037284D">
      <w:pPr>
        <w:pStyle w:val="Heading1"/>
      </w:pPr>
      <w:bookmarkStart w:id="14" w:name="O_156082"/>
      <w:bookmarkEnd w:id="14"/>
      <w:r w:rsidRPr="0037284D">
        <w:t>Co-requisite units</w:t>
      </w:r>
    </w:p>
    <w:tbl>
      <w:tblPr>
        <w:tblW w:w="0" w:type="auto"/>
        <w:tblLayout w:type="fixed"/>
        <w:tblCellMar>
          <w:left w:w="62" w:type="dxa"/>
          <w:right w:w="62" w:type="dxa"/>
        </w:tblCellMar>
        <w:tblLook w:val="0000"/>
      </w:tblPr>
      <w:tblGrid>
        <w:gridCol w:w="2629"/>
        <w:gridCol w:w="1324"/>
        <w:gridCol w:w="4569"/>
      </w:tblGrid>
      <w:tr w:rsidTr="003E126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r w:rsidRPr="0037284D">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284D">
            <w:pPr>
              <w:pStyle w:val="BodyText"/>
              <w:rPr>
                <w:lang w:val="en-NZ"/>
              </w:rPr>
            </w:pPr>
          </w:p>
        </w:tc>
      </w:tr>
      <w:tr w:rsidTr="003E126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284D" w:rsidP="0037284D">
            <w:pPr>
              <w:pStyle w:val="BodyText"/>
            </w:pPr>
          </w:p>
        </w:tc>
      </w:tr>
    </w:tbl>
    <w:p w:rsidR="00000000" w:rsidRPr="0037284D" w:rsidP="0037284D">
      <w:pPr>
        <w:pStyle w:val="BodyText"/>
      </w:pPr>
    </w:p>
    <w:p w:rsidR="00000000" w:rsidRPr="0037284D" w:rsidP="0037284D"/>
    <w:sectPr w:rsidSect="003728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8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1265" w:rsidP="003E12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8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265" w:rsidP="003728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E1265" w:rsidP="003728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1265" w:rsidP="003728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8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1265" w:rsidP="003E12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8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265" w:rsidP="0037284D">
    <w:pPr>
      <w:pStyle w:val="Header"/>
      <w:framePr w:wrap="around"/>
    </w:pPr>
    <w:r>
      <w:fldChar w:fldCharType="begin"/>
    </w:r>
    <w:r>
      <w:instrText xml:space="preserve"> TITLE   \* MERGEFORMAT </w:instrText>
    </w:r>
    <w:r>
      <w:fldChar w:fldCharType="separate"/>
    </w:r>
    <w:r>
      <w:t>FNSACC405A Maintain inventory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1265" w:rsidP="003728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3A76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086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98D1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8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284D"/>
    <w:pPr>
      <w:spacing w:before="360" w:after="60"/>
      <w:outlineLvl w:val="0"/>
    </w:pPr>
    <w:rPr>
      <w:sz w:val="32"/>
    </w:rPr>
  </w:style>
  <w:style w:type="paragraph" w:styleId="Heading2">
    <w:name w:val="heading 2"/>
    <w:basedOn w:val="HeadingBase"/>
    <w:next w:val="BodyText"/>
    <w:link w:val="Heading2Char"/>
    <w:qFormat/>
    <w:rsid w:val="0037284D"/>
    <w:pPr>
      <w:keepLines/>
      <w:spacing w:before="240" w:after="120"/>
      <w:outlineLvl w:val="1"/>
    </w:pPr>
    <w:rPr>
      <w:sz w:val="28"/>
      <w:szCs w:val="40"/>
    </w:rPr>
  </w:style>
  <w:style w:type="paragraph" w:styleId="Heading3">
    <w:name w:val="heading 3"/>
    <w:basedOn w:val="HeadingBase"/>
    <w:next w:val="BodyText"/>
    <w:link w:val="Heading3Char"/>
    <w:qFormat/>
    <w:rsid w:val="0037284D"/>
    <w:pPr>
      <w:spacing w:before="180" w:after="120"/>
      <w:outlineLvl w:val="2"/>
    </w:pPr>
    <w:rPr>
      <w:spacing w:val="-10"/>
      <w:kern w:val="32"/>
    </w:rPr>
  </w:style>
  <w:style w:type="paragraph" w:styleId="Heading4">
    <w:name w:val="heading 4"/>
    <w:basedOn w:val="HeadingBase"/>
    <w:next w:val="BodyText"/>
    <w:link w:val="Heading4Char"/>
    <w:qFormat/>
    <w:rsid w:val="0037284D"/>
    <w:pPr>
      <w:spacing w:before="160" w:after="120"/>
      <w:outlineLvl w:val="3"/>
    </w:pPr>
    <w:rPr>
      <w:sz w:val="22"/>
    </w:rPr>
  </w:style>
  <w:style w:type="paragraph" w:styleId="Heading5">
    <w:name w:val="heading 5"/>
    <w:basedOn w:val="HeadingBase"/>
    <w:next w:val="Normal"/>
    <w:link w:val="Heading5Char"/>
    <w:qFormat/>
    <w:rsid w:val="0037284D"/>
    <w:pPr>
      <w:spacing w:before="80"/>
      <w:outlineLvl w:val="4"/>
    </w:pPr>
    <w:rPr>
      <w:color w:val="918585"/>
      <w:sz w:val="20"/>
    </w:rPr>
  </w:style>
  <w:style w:type="paragraph" w:styleId="Heading6">
    <w:name w:val="heading 6"/>
    <w:basedOn w:val="HeadingBase"/>
    <w:next w:val="Normal"/>
    <w:link w:val="Heading6Char"/>
    <w:qFormat/>
    <w:rsid w:val="0037284D"/>
    <w:pPr>
      <w:spacing w:before="60"/>
      <w:outlineLvl w:val="5"/>
    </w:pPr>
    <w:rPr>
      <w:color w:val="918585"/>
      <w:sz w:val="20"/>
    </w:rPr>
  </w:style>
  <w:style w:type="paragraph" w:styleId="Heading7">
    <w:name w:val="heading 7"/>
    <w:basedOn w:val="Normal"/>
    <w:next w:val="Normal"/>
    <w:link w:val="Heading7Char"/>
    <w:qFormat/>
    <w:rsid w:val="0037284D"/>
    <w:pPr>
      <w:ind w:left="720"/>
      <w:outlineLvl w:val="6"/>
    </w:pPr>
    <w:rPr>
      <w:i/>
    </w:rPr>
  </w:style>
  <w:style w:type="paragraph" w:styleId="Heading8">
    <w:name w:val="heading 8"/>
    <w:basedOn w:val="Normal"/>
    <w:next w:val="Normal"/>
    <w:link w:val="Heading8Char"/>
    <w:qFormat/>
    <w:rsid w:val="0037284D"/>
    <w:pPr>
      <w:ind w:left="720"/>
      <w:outlineLvl w:val="7"/>
    </w:pPr>
    <w:rPr>
      <w:i/>
    </w:rPr>
  </w:style>
  <w:style w:type="paragraph" w:styleId="Heading9">
    <w:name w:val="heading 9"/>
    <w:basedOn w:val="Normal"/>
    <w:next w:val="Normal"/>
    <w:link w:val="Heading9Char"/>
    <w:qFormat/>
    <w:rsid w:val="0037284D"/>
    <w:pPr>
      <w:ind w:left="720"/>
      <w:outlineLvl w:val="8"/>
    </w:pPr>
    <w:rPr>
      <w:i/>
    </w:rPr>
  </w:style>
  <w:style w:type="character" w:default="1" w:styleId="DefaultParagraphFont">
    <w:name w:val="Default Paragraph Font"/>
    <w:uiPriority w:val="1"/>
    <w:unhideWhenUsed/>
    <w:rsid w:val="003728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84D"/>
  </w:style>
  <w:style w:type="character" w:customStyle="1" w:styleId="Heading1Char">
    <w:name w:val="Heading 1 Char"/>
    <w:basedOn w:val="DefaultParagraphFont"/>
    <w:link w:val="Heading1"/>
    <w:rsid w:val="0037284D"/>
    <w:rPr>
      <w:rFonts w:ascii="Times New Roman" w:eastAsia="Times New Roman" w:hAnsi="Times New Roman" w:cs="Times New Roman"/>
      <w:b/>
      <w:sz w:val="32"/>
      <w:szCs w:val="20"/>
      <w:lang w:eastAsia="en-US"/>
    </w:rPr>
  </w:style>
  <w:style w:type="paragraph" w:styleId="BodyText">
    <w:name w:val="Body Text"/>
    <w:basedOn w:val="Normal"/>
    <w:link w:val="BodyTextChar"/>
    <w:rsid w:val="003728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284D"/>
    <w:rPr>
      <w:rFonts w:ascii="Times New Roman" w:eastAsia="Times New Roman" w:hAnsi="Times New Roman" w:cs="Times New Roman"/>
      <w:sz w:val="24"/>
      <w:lang w:val="en-US" w:eastAsia="en-US"/>
    </w:rPr>
  </w:style>
  <w:style w:type="paragraph" w:styleId="Footer">
    <w:name w:val="footer"/>
    <w:basedOn w:val="Normal"/>
    <w:link w:val="FooterChar"/>
    <w:rsid w:val="003728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84D"/>
    <w:rPr>
      <w:rFonts w:ascii="Times New Roman" w:eastAsia="Times New Roman" w:hAnsi="Times New Roman" w:cs="Times New Roman"/>
      <w:sz w:val="16"/>
      <w:lang w:val="en-US" w:eastAsia="en-US"/>
    </w:rPr>
  </w:style>
  <w:style w:type="paragraph" w:styleId="List">
    <w:name w:val="List"/>
    <w:basedOn w:val="BodyText"/>
    <w:next w:val="BodyText"/>
    <w:rsid w:val="0037284D"/>
    <w:pPr>
      <w:tabs>
        <w:tab w:val="left" w:pos="340"/>
      </w:tabs>
      <w:spacing w:before="60" w:after="60"/>
      <w:ind w:left="340" w:hanging="340"/>
    </w:pPr>
  </w:style>
  <w:style w:type="paragraph" w:styleId="ListBullet">
    <w:name w:val="List Bullet"/>
    <w:basedOn w:val="List"/>
    <w:rsid w:val="0037284D"/>
    <w:pPr>
      <w:numPr>
        <w:numId w:val="13"/>
      </w:numPr>
      <w:tabs>
        <w:tab w:val="clear" w:pos="340"/>
      </w:tabs>
      <w:spacing w:before="40" w:after="40"/>
    </w:pPr>
  </w:style>
  <w:style w:type="character" w:customStyle="1" w:styleId="SpecialBold">
    <w:name w:val="Special Bold"/>
    <w:basedOn w:val="DefaultParagraphFont"/>
    <w:rsid w:val="0037284D"/>
    <w:rPr>
      <w:b/>
      <w:spacing w:val="0"/>
    </w:rPr>
  </w:style>
  <w:style w:type="paragraph" w:styleId="ListBullet2">
    <w:name w:val="List Bullet 2"/>
    <w:basedOn w:val="List2"/>
    <w:rsid w:val="0037284D"/>
    <w:pPr>
      <w:numPr>
        <w:numId w:val="14"/>
      </w:numPr>
      <w:tabs>
        <w:tab w:val="clear" w:pos="680"/>
      </w:tabs>
    </w:pPr>
  </w:style>
  <w:style w:type="paragraph" w:styleId="Header">
    <w:name w:val="header"/>
    <w:basedOn w:val="Normal"/>
    <w:link w:val="HeaderChar"/>
    <w:rsid w:val="003728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8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284D"/>
    <w:pPr>
      <w:spacing w:before="240" w:after="120"/>
      <w:outlineLvl w:val="0"/>
    </w:pPr>
    <w:rPr>
      <w:rFonts w:ascii="Times New Roman" w:hAnsi="Times New Roman"/>
      <w:b/>
      <w:sz w:val="28"/>
    </w:rPr>
  </w:style>
  <w:style w:type="paragraph" w:customStyle="1" w:styleId="AllowPageBreak">
    <w:name w:val="AllowPageBreak"/>
    <w:rsid w:val="003728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284D"/>
    <w:pPr>
      <w:tabs>
        <w:tab w:val="left" w:pos="680"/>
      </w:tabs>
      <w:spacing w:before="60" w:after="60"/>
      <w:ind w:left="680" w:hanging="340"/>
    </w:pPr>
  </w:style>
  <w:style w:type="character" w:customStyle="1" w:styleId="BoldandItalics">
    <w:name w:val="Bold and Italics"/>
    <w:qFormat/>
    <w:rsid w:val="0037284D"/>
    <w:rPr>
      <w:b/>
      <w:i/>
      <w:u w:val="none"/>
    </w:rPr>
  </w:style>
  <w:style w:type="character" w:customStyle="1" w:styleId="Heading2Char">
    <w:name w:val="Heading 2 Char"/>
    <w:basedOn w:val="DefaultParagraphFont"/>
    <w:link w:val="Heading2"/>
    <w:rsid w:val="003728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8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8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8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8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8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28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284D"/>
    <w:rPr>
      <w:rFonts w:ascii="Courier New" w:eastAsia="Times New Roman" w:hAnsi="Courier New" w:cs="Times New Roman"/>
      <w:i/>
      <w:szCs w:val="20"/>
      <w:lang w:val="en-US" w:eastAsia="en-US"/>
    </w:rPr>
  </w:style>
  <w:style w:type="paragraph" w:customStyle="1" w:styleId="HeadingBase">
    <w:name w:val="Heading Base"/>
    <w:rsid w:val="003728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84D"/>
    <w:pPr>
      <w:tabs>
        <w:tab w:val="right" w:leader="dot" w:pos="9072"/>
      </w:tabs>
      <w:ind w:left="567"/>
    </w:pPr>
    <w:rPr>
      <w:szCs w:val="22"/>
    </w:rPr>
  </w:style>
  <w:style w:type="paragraph" w:customStyle="1" w:styleId="TOCBase">
    <w:name w:val="TOC Base"/>
    <w:rsid w:val="003728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84D"/>
    <w:pPr>
      <w:tabs>
        <w:tab w:val="right" w:leader="dot" w:pos="9072"/>
      </w:tabs>
      <w:spacing w:before="40" w:after="40"/>
      <w:ind w:left="284"/>
    </w:pPr>
    <w:rPr>
      <w:rFonts w:ascii="Times New Roman" w:hAnsi="Times New Roman"/>
    </w:rPr>
  </w:style>
  <w:style w:type="paragraph" w:styleId="TOC1">
    <w:name w:val="toc 1"/>
    <w:basedOn w:val="TOCBase"/>
    <w:next w:val="Normal"/>
    <w:rsid w:val="003728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284D"/>
    <w:pPr>
      <w:spacing w:before="5040"/>
      <w:jc w:val="center"/>
    </w:pPr>
    <w:rPr>
      <w:sz w:val="48"/>
      <w:szCs w:val="72"/>
      <w:lang w:val="en-US"/>
    </w:rPr>
  </w:style>
  <w:style w:type="character" w:customStyle="1" w:styleId="TitleChar">
    <w:name w:val="Title Char"/>
    <w:basedOn w:val="DefaultParagraphFont"/>
    <w:link w:val="Title"/>
    <w:rsid w:val="003728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84D"/>
    <w:pPr>
      <w:tabs>
        <w:tab w:val="left" w:pos="3600"/>
        <w:tab w:val="left" w:pos="3958"/>
      </w:tabs>
    </w:pPr>
  </w:style>
  <w:style w:type="paragraph" w:customStyle="1" w:styleId="Note">
    <w:name w:val="Note"/>
    <w:basedOn w:val="BodyText"/>
    <w:rsid w:val="003728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84D"/>
    <w:pPr>
      <w:framePr w:wrap="auto" w:hAnchor="text" w:y="6049"/>
    </w:pPr>
    <w:rPr>
      <w:color w:val="000000"/>
      <w:sz w:val="40"/>
    </w:rPr>
  </w:style>
  <w:style w:type="paragraph" w:customStyle="1" w:styleId="TOCTitle">
    <w:name w:val="TOCTitle"/>
    <w:basedOn w:val="Heading1"/>
    <w:rsid w:val="0037284D"/>
    <w:pPr>
      <w:spacing w:after="240"/>
      <w:jc w:val="center"/>
      <w:outlineLvl w:val="9"/>
    </w:pPr>
    <w:rPr>
      <w:caps/>
    </w:rPr>
  </w:style>
  <w:style w:type="paragraph" w:customStyle="1" w:styleId="Version">
    <w:name w:val="Version"/>
    <w:rsid w:val="003728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284D"/>
    <w:pPr>
      <w:keepNext w:val="0"/>
      <w:tabs>
        <w:tab w:val="right" w:pos="4176"/>
      </w:tabs>
      <w:ind w:left="198" w:hanging="198"/>
    </w:pPr>
    <w:rPr>
      <w:rFonts w:ascii="Garamond" w:hAnsi="Garamond"/>
    </w:rPr>
  </w:style>
  <w:style w:type="paragraph" w:styleId="IndexHeading">
    <w:name w:val="index heading"/>
    <w:basedOn w:val="Normal"/>
    <w:next w:val="Index1"/>
    <w:semiHidden/>
    <w:rsid w:val="0037284D"/>
    <w:pPr>
      <w:spacing w:before="120" w:after="120"/>
    </w:pPr>
    <w:rPr>
      <w:rFonts w:ascii="Arial" w:hAnsi="Arial"/>
      <w:b/>
      <w:color w:val="918585"/>
      <w:sz w:val="24"/>
    </w:rPr>
  </w:style>
  <w:style w:type="paragraph" w:customStyle="1" w:styleId="Chapter">
    <w:name w:val="Chapter"/>
    <w:basedOn w:val="Normal"/>
    <w:rsid w:val="0037284D"/>
    <w:pPr>
      <w:spacing w:before="240"/>
    </w:pPr>
    <w:rPr>
      <w:rFonts w:ascii="Times New Roman" w:hAnsi="Times New Roman"/>
      <w:smallCaps/>
      <w:spacing w:val="80"/>
      <w:sz w:val="28"/>
    </w:rPr>
  </w:style>
  <w:style w:type="paragraph" w:customStyle="1" w:styleId="InChapter">
    <w:name w:val="InChapter"/>
    <w:basedOn w:val="Heading3"/>
    <w:rsid w:val="0037284D"/>
    <w:pPr>
      <w:spacing w:after="240"/>
      <w:outlineLvl w:val="9"/>
    </w:pPr>
    <w:rPr>
      <w:noProof/>
    </w:rPr>
  </w:style>
  <w:style w:type="paragraph" w:styleId="Index2">
    <w:name w:val="index 2"/>
    <w:basedOn w:val="Normal"/>
    <w:next w:val="Normal"/>
    <w:semiHidden/>
    <w:rsid w:val="0037284D"/>
    <w:pPr>
      <w:tabs>
        <w:tab w:val="right" w:pos="4176"/>
      </w:tabs>
      <w:ind w:left="568" w:hanging="284"/>
    </w:pPr>
    <w:rPr>
      <w:rFonts w:ascii="Garamond" w:hAnsi="Garamond"/>
    </w:rPr>
  </w:style>
  <w:style w:type="paragraph" w:customStyle="1" w:styleId="Byline">
    <w:name w:val="Byline"/>
    <w:rsid w:val="003728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84D"/>
    <w:pPr>
      <w:tabs>
        <w:tab w:val="clear" w:pos="3600"/>
        <w:tab w:val="clear" w:pos="3958"/>
      </w:tabs>
      <w:jc w:val="right"/>
    </w:pPr>
  </w:style>
  <w:style w:type="character" w:styleId="Emphasis">
    <w:name w:val="Emphasis"/>
    <w:basedOn w:val="DefaultParagraphFont"/>
    <w:qFormat/>
    <w:rsid w:val="0037284D"/>
    <w:rPr>
      <w:i/>
    </w:rPr>
  </w:style>
  <w:style w:type="paragraph" w:styleId="Caption">
    <w:name w:val="caption"/>
    <w:basedOn w:val="BodyText"/>
    <w:next w:val="Normal"/>
    <w:qFormat/>
    <w:rsid w:val="0037284D"/>
    <w:pPr>
      <w:framePr w:w="2268" w:hSpace="181" w:vSpace="181" w:wrap="around" w:vAnchor="text" w:hAnchor="page" w:x="1135" w:y="285" w:anchorLock="1"/>
    </w:pPr>
    <w:rPr>
      <w:i/>
    </w:rPr>
  </w:style>
  <w:style w:type="paragraph" w:customStyle="1" w:styleId="MiniTOCTitle">
    <w:name w:val="MiniTOCTitle"/>
    <w:basedOn w:val="Heading4"/>
    <w:rsid w:val="0037284D"/>
    <w:pPr>
      <w:spacing w:before="240"/>
      <w:outlineLvl w:val="9"/>
    </w:pPr>
    <w:rPr>
      <w:noProof/>
      <w:sz w:val="24"/>
    </w:rPr>
  </w:style>
  <w:style w:type="paragraph" w:customStyle="1" w:styleId="MiniTOCItem">
    <w:name w:val="MiniTOCItem"/>
    <w:basedOn w:val="ListBullet"/>
    <w:rsid w:val="0037284D"/>
    <w:pPr>
      <w:numPr>
        <w:numId w:val="0"/>
      </w:numPr>
      <w:tabs>
        <w:tab w:val="right" w:leader="dot" w:pos="6521"/>
      </w:tabs>
      <w:spacing w:before="0" w:after="0"/>
    </w:pPr>
  </w:style>
  <w:style w:type="paragraph" w:customStyle="1" w:styleId="TOFTitle">
    <w:name w:val="TOFTitle"/>
    <w:basedOn w:val="TOCTitle"/>
    <w:rsid w:val="0037284D"/>
  </w:style>
  <w:style w:type="paragraph" w:styleId="TableofFigures">
    <w:name w:val="table of figures"/>
    <w:basedOn w:val="Normal"/>
    <w:next w:val="Normal"/>
    <w:semiHidden/>
    <w:rsid w:val="0037284D"/>
    <w:pPr>
      <w:tabs>
        <w:tab w:val="right" w:leader="dot" w:pos="9072"/>
      </w:tabs>
      <w:ind w:left="970" w:hanging="403"/>
    </w:pPr>
    <w:rPr>
      <w:rFonts w:ascii="Times New Roman" w:hAnsi="Times New Roman"/>
      <w:b/>
    </w:rPr>
  </w:style>
  <w:style w:type="paragraph" w:styleId="ListNumber">
    <w:name w:val="List Number"/>
    <w:basedOn w:val="List"/>
    <w:rsid w:val="0037284D"/>
    <w:pPr>
      <w:numPr>
        <w:numId w:val="11"/>
      </w:numPr>
    </w:pPr>
  </w:style>
  <w:style w:type="character" w:customStyle="1" w:styleId="WingdingSymbols">
    <w:name w:val="Wingding Symbols"/>
    <w:rsid w:val="0037284D"/>
    <w:rPr>
      <w:rFonts w:ascii="Wingdings" w:hAnsi="Wingdings"/>
    </w:rPr>
  </w:style>
  <w:style w:type="paragraph" w:customStyle="1" w:styleId="TableHeading">
    <w:name w:val="Table Heading"/>
    <w:basedOn w:val="HeadingBase"/>
    <w:rsid w:val="0037284D"/>
    <w:pPr>
      <w:keepLines/>
      <w:pBdr>
        <w:bottom w:val="single" w:sz="6" w:space="1" w:color="918585"/>
      </w:pBdr>
      <w:spacing w:before="240"/>
    </w:pPr>
  </w:style>
  <w:style w:type="character" w:customStyle="1" w:styleId="HotSpot">
    <w:name w:val="HotSpot"/>
    <w:rsid w:val="0037284D"/>
    <w:rPr>
      <w:color w:val="0033CC"/>
      <w:u w:val="none"/>
    </w:rPr>
  </w:style>
  <w:style w:type="paragraph" w:customStyle="1" w:styleId="BodyTextRight">
    <w:name w:val="Body Text Right"/>
    <w:basedOn w:val="BodyText"/>
    <w:rsid w:val="0037284D"/>
    <w:pPr>
      <w:spacing w:before="0" w:after="0"/>
      <w:jc w:val="right"/>
    </w:pPr>
  </w:style>
  <w:style w:type="paragraph" w:styleId="Index3">
    <w:name w:val="index 3"/>
    <w:basedOn w:val="ListNumber2"/>
    <w:next w:val="Normal"/>
    <w:semiHidden/>
    <w:rsid w:val="0037284D"/>
    <w:pPr>
      <w:numPr>
        <w:numId w:val="0"/>
      </w:numPr>
      <w:tabs>
        <w:tab w:val="right" w:leader="dot" w:pos="4176"/>
      </w:tabs>
    </w:pPr>
  </w:style>
  <w:style w:type="paragraph" w:styleId="ListNumber2">
    <w:name w:val="List Number 2"/>
    <w:basedOn w:val="List2"/>
    <w:rsid w:val="0037284D"/>
    <w:pPr>
      <w:numPr>
        <w:numId w:val="10"/>
      </w:numPr>
      <w:tabs>
        <w:tab w:val="clear" w:pos="1060"/>
      </w:tabs>
    </w:pPr>
  </w:style>
  <w:style w:type="paragraph" w:customStyle="1" w:styleId="MarginNote">
    <w:name w:val="Margin Note"/>
    <w:basedOn w:val="BodyText"/>
    <w:rsid w:val="003728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8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8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284D"/>
    <w:rPr>
      <w:sz w:val="32"/>
    </w:rPr>
  </w:style>
  <w:style w:type="paragraph" w:customStyle="1" w:styleId="HeadingProcedure">
    <w:name w:val="Heading Procedure"/>
    <w:basedOn w:val="HeadingBase"/>
    <w:next w:val="Normal"/>
    <w:rsid w:val="0037284D"/>
    <w:pPr>
      <w:tabs>
        <w:tab w:val="left" w:pos="0"/>
      </w:tabs>
      <w:spacing w:before="120" w:after="60"/>
    </w:pPr>
    <w:rPr>
      <w:i/>
      <w:color w:val="918585"/>
      <w:sz w:val="22"/>
    </w:rPr>
  </w:style>
  <w:style w:type="paragraph" w:customStyle="1" w:styleId="TableBodyText">
    <w:name w:val="Table Body Text"/>
    <w:basedOn w:val="BodyText"/>
    <w:rsid w:val="0037284D"/>
    <w:pPr>
      <w:spacing w:before="60" w:after="60"/>
    </w:pPr>
  </w:style>
  <w:style w:type="paragraph" w:styleId="ListContinue">
    <w:name w:val="List Continue"/>
    <w:basedOn w:val="List"/>
    <w:rsid w:val="0037284D"/>
    <w:pPr>
      <w:ind w:firstLine="0"/>
    </w:pPr>
  </w:style>
  <w:style w:type="paragraph" w:customStyle="1" w:styleId="ListNote">
    <w:name w:val="List Note"/>
    <w:basedOn w:val="List"/>
    <w:rsid w:val="0037284D"/>
    <w:pPr>
      <w:pBdr>
        <w:top w:val="single" w:sz="6" w:space="2" w:color="918585"/>
        <w:bottom w:val="single" w:sz="6" w:space="2" w:color="918585"/>
      </w:pBdr>
      <w:tabs>
        <w:tab w:val="left" w:pos="1021"/>
      </w:tabs>
      <w:ind w:firstLine="0"/>
    </w:pPr>
  </w:style>
  <w:style w:type="paragraph" w:customStyle="1" w:styleId="Warning">
    <w:name w:val="Warning"/>
    <w:basedOn w:val="BodyText"/>
    <w:rsid w:val="0037284D"/>
    <w:pPr>
      <w:shd w:val="clear" w:color="auto" w:fill="D9D9D9"/>
      <w:tabs>
        <w:tab w:val="left" w:pos="992"/>
      </w:tabs>
      <w:ind w:left="119" w:right="119"/>
    </w:pPr>
    <w:rPr>
      <w:sz w:val="20"/>
    </w:rPr>
  </w:style>
  <w:style w:type="paragraph" w:customStyle="1" w:styleId="MarginIcons">
    <w:name w:val="Margin Icons"/>
    <w:basedOn w:val="BodyText"/>
    <w:rsid w:val="003728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84D"/>
    <w:rPr>
      <w:rFonts w:ascii="Courier New" w:hAnsi="Courier New"/>
    </w:rPr>
  </w:style>
  <w:style w:type="paragraph" w:customStyle="1" w:styleId="NoteBullet">
    <w:name w:val="Note Bullet"/>
    <w:basedOn w:val="Note"/>
    <w:rsid w:val="0037284D"/>
    <w:pPr>
      <w:tabs>
        <w:tab w:val="clear" w:pos="680"/>
      </w:tabs>
      <w:spacing w:before="60" w:after="60"/>
    </w:pPr>
  </w:style>
  <w:style w:type="paragraph" w:customStyle="1" w:styleId="SubHeading2">
    <w:name w:val="SubHeading2"/>
    <w:basedOn w:val="HeadingBase"/>
    <w:rsid w:val="0037284D"/>
    <w:pPr>
      <w:spacing w:before="240" w:after="60"/>
    </w:pPr>
    <w:rPr>
      <w:sz w:val="20"/>
    </w:rPr>
  </w:style>
  <w:style w:type="paragraph" w:customStyle="1" w:styleId="SubHeading1">
    <w:name w:val="SubHeading1"/>
    <w:basedOn w:val="HeadingBase"/>
    <w:rsid w:val="0037284D"/>
    <w:pPr>
      <w:spacing w:before="240" w:after="60"/>
    </w:pPr>
    <w:rPr>
      <w:color w:val="918585"/>
      <w:sz w:val="22"/>
    </w:rPr>
  </w:style>
  <w:style w:type="paragraph" w:customStyle="1" w:styleId="SideHeading">
    <w:name w:val="Side Heading"/>
    <w:basedOn w:val="HeadingBase"/>
    <w:rsid w:val="003728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84D"/>
    <w:pPr>
      <w:numPr>
        <w:numId w:val="12"/>
      </w:numPr>
    </w:pPr>
  </w:style>
  <w:style w:type="paragraph" w:styleId="PlainText">
    <w:name w:val="Plain Text"/>
    <w:basedOn w:val="Normal"/>
    <w:link w:val="PlainTextChar"/>
    <w:rsid w:val="0037284D"/>
    <w:rPr>
      <w:sz w:val="20"/>
    </w:rPr>
  </w:style>
  <w:style w:type="character" w:customStyle="1" w:styleId="PlainTextChar">
    <w:name w:val="Plain Text Char"/>
    <w:basedOn w:val="DefaultParagraphFont"/>
    <w:link w:val="PlainText"/>
    <w:rsid w:val="003728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284D"/>
    <w:rPr>
      <w:b/>
      <w:smallCaps/>
    </w:rPr>
  </w:style>
  <w:style w:type="paragraph" w:customStyle="1" w:styleId="TableListNumber">
    <w:name w:val="Table List Number"/>
    <w:basedOn w:val="ListNumber"/>
    <w:rsid w:val="0037284D"/>
    <w:pPr>
      <w:numPr>
        <w:numId w:val="0"/>
      </w:numPr>
    </w:pPr>
  </w:style>
  <w:style w:type="paragraph" w:styleId="TOC4">
    <w:name w:val="toc 4"/>
    <w:basedOn w:val="TOCBase"/>
    <w:next w:val="Normal"/>
    <w:semiHidden/>
    <w:rsid w:val="0037284D"/>
    <w:pPr>
      <w:tabs>
        <w:tab w:val="right" w:leader="dot" w:pos="9071"/>
      </w:tabs>
      <w:ind w:left="1701"/>
    </w:pPr>
  </w:style>
  <w:style w:type="paragraph" w:customStyle="1" w:styleId="ListAlpha">
    <w:name w:val="List Alpha"/>
    <w:basedOn w:val="List"/>
    <w:rsid w:val="0037284D"/>
    <w:pPr>
      <w:numPr>
        <w:numId w:val="9"/>
      </w:numPr>
    </w:pPr>
  </w:style>
  <w:style w:type="paragraph" w:customStyle="1" w:styleId="ListAlpha2">
    <w:name w:val="List Alpha 2"/>
    <w:basedOn w:val="List2"/>
    <w:rsid w:val="0037284D"/>
    <w:pPr>
      <w:numPr>
        <w:numId w:val="8"/>
      </w:numPr>
    </w:pPr>
  </w:style>
  <w:style w:type="paragraph" w:styleId="List3">
    <w:name w:val="List 3"/>
    <w:basedOn w:val="BodyText"/>
    <w:rsid w:val="0037284D"/>
    <w:pPr>
      <w:tabs>
        <w:tab w:val="left" w:pos="1021"/>
      </w:tabs>
      <w:spacing w:before="60" w:after="60"/>
      <w:ind w:left="1020" w:hanging="340"/>
    </w:pPr>
  </w:style>
  <w:style w:type="paragraph" w:styleId="List4">
    <w:name w:val="List 4"/>
    <w:basedOn w:val="BodyText"/>
    <w:rsid w:val="0037284D"/>
    <w:pPr>
      <w:tabs>
        <w:tab w:val="left" w:pos="1361"/>
      </w:tabs>
      <w:spacing w:before="60" w:after="60"/>
      <w:ind w:left="1361" w:hanging="340"/>
    </w:pPr>
  </w:style>
  <w:style w:type="paragraph" w:styleId="List5">
    <w:name w:val="List 5"/>
    <w:basedOn w:val="BodyText"/>
    <w:rsid w:val="0037284D"/>
    <w:pPr>
      <w:tabs>
        <w:tab w:val="left" w:pos="1701"/>
      </w:tabs>
      <w:spacing w:before="60" w:after="60"/>
      <w:ind w:left="1701" w:hanging="340"/>
    </w:pPr>
  </w:style>
  <w:style w:type="paragraph" w:styleId="ListBullet3">
    <w:name w:val="List Bullet 3"/>
    <w:basedOn w:val="List3"/>
    <w:rsid w:val="0037284D"/>
    <w:pPr>
      <w:numPr>
        <w:numId w:val="15"/>
      </w:numPr>
      <w:tabs>
        <w:tab w:val="clear" w:pos="1021"/>
      </w:tabs>
      <w:ind w:left="1037" w:hanging="357"/>
    </w:pPr>
  </w:style>
  <w:style w:type="paragraph" w:styleId="ListBullet4">
    <w:name w:val="List Bullet 4"/>
    <w:basedOn w:val="List4"/>
    <w:rsid w:val="0037284D"/>
    <w:pPr>
      <w:numPr>
        <w:numId w:val="3"/>
      </w:numPr>
    </w:pPr>
  </w:style>
  <w:style w:type="paragraph" w:styleId="ListBullet5">
    <w:name w:val="List Bullet 5"/>
    <w:basedOn w:val="List5"/>
    <w:rsid w:val="0037284D"/>
    <w:pPr>
      <w:numPr>
        <w:numId w:val="4"/>
      </w:numPr>
    </w:pPr>
  </w:style>
  <w:style w:type="paragraph" w:styleId="ListContinue2">
    <w:name w:val="List Continue 2"/>
    <w:basedOn w:val="List2"/>
    <w:rsid w:val="0037284D"/>
    <w:pPr>
      <w:ind w:firstLine="0"/>
    </w:pPr>
  </w:style>
  <w:style w:type="paragraph" w:styleId="ListContinue3">
    <w:name w:val="List Continue 3"/>
    <w:basedOn w:val="List3"/>
    <w:rsid w:val="0037284D"/>
    <w:pPr>
      <w:ind w:left="1021" w:firstLine="0"/>
    </w:pPr>
  </w:style>
  <w:style w:type="paragraph" w:styleId="ListContinue4">
    <w:name w:val="List Continue 4"/>
    <w:basedOn w:val="List4"/>
    <w:rsid w:val="0037284D"/>
    <w:pPr>
      <w:ind w:firstLine="0"/>
    </w:pPr>
  </w:style>
  <w:style w:type="paragraph" w:styleId="ListContinue5">
    <w:name w:val="List Continue 5"/>
    <w:basedOn w:val="List5"/>
    <w:rsid w:val="0037284D"/>
    <w:pPr>
      <w:ind w:firstLine="0"/>
    </w:pPr>
  </w:style>
  <w:style w:type="paragraph" w:styleId="ListNumber3">
    <w:name w:val="List Number 3"/>
    <w:basedOn w:val="List3"/>
    <w:rsid w:val="0037284D"/>
    <w:pPr>
      <w:numPr>
        <w:numId w:val="5"/>
      </w:numPr>
    </w:pPr>
  </w:style>
  <w:style w:type="paragraph" w:styleId="ListNumber4">
    <w:name w:val="List Number 4"/>
    <w:basedOn w:val="List4"/>
    <w:rsid w:val="0037284D"/>
    <w:pPr>
      <w:numPr>
        <w:numId w:val="6"/>
      </w:numPr>
    </w:pPr>
  </w:style>
  <w:style w:type="paragraph" w:styleId="ListNumber5">
    <w:name w:val="List Number 5"/>
    <w:basedOn w:val="List5"/>
    <w:rsid w:val="0037284D"/>
    <w:pPr>
      <w:numPr>
        <w:numId w:val="7"/>
      </w:numPr>
    </w:pPr>
  </w:style>
  <w:style w:type="paragraph" w:styleId="BlockText">
    <w:name w:val="Block Text"/>
    <w:basedOn w:val="Normal"/>
    <w:rsid w:val="0037284D"/>
    <w:pPr>
      <w:spacing w:after="120"/>
      <w:ind w:left="1440" w:right="1440"/>
    </w:pPr>
  </w:style>
  <w:style w:type="character" w:customStyle="1" w:styleId="Subscript">
    <w:name w:val="Subscript"/>
    <w:basedOn w:val="DefaultParagraphFont"/>
    <w:rsid w:val="0037284D"/>
    <w:rPr>
      <w:sz w:val="16"/>
      <w:vertAlign w:val="subscript"/>
    </w:rPr>
  </w:style>
  <w:style w:type="character" w:customStyle="1" w:styleId="Superscript">
    <w:name w:val="Superscript"/>
    <w:basedOn w:val="DefaultParagraphFont"/>
    <w:rsid w:val="0037284D"/>
    <w:rPr>
      <w:sz w:val="16"/>
      <w:vertAlign w:val="superscript"/>
    </w:rPr>
  </w:style>
  <w:style w:type="character" w:customStyle="1" w:styleId="Symbols">
    <w:name w:val="Symbols"/>
    <w:basedOn w:val="DefaultParagraphFont"/>
    <w:rsid w:val="0037284D"/>
    <w:rPr>
      <w:rFonts w:ascii="Symbol" w:hAnsi="Symbol"/>
    </w:rPr>
  </w:style>
  <w:style w:type="character" w:customStyle="1" w:styleId="MenuOptions">
    <w:name w:val="Menu Options"/>
    <w:basedOn w:val="DefaultParagraphFont"/>
    <w:rsid w:val="0037284D"/>
    <w:rPr>
      <w:rFonts w:ascii="Arial Narrow" w:hAnsi="Arial Narrow"/>
      <w:smallCaps/>
    </w:rPr>
  </w:style>
  <w:style w:type="character" w:customStyle="1" w:styleId="Buttons">
    <w:name w:val="Buttons"/>
    <w:basedOn w:val="DefaultParagraphFont"/>
    <w:rsid w:val="0037284D"/>
    <w:rPr>
      <w:b/>
    </w:rPr>
  </w:style>
  <w:style w:type="character" w:customStyle="1" w:styleId="Underlined">
    <w:name w:val="Underlined"/>
    <w:basedOn w:val="DefaultParagraphFont"/>
    <w:rsid w:val="0037284D"/>
    <w:rPr>
      <w:u w:val="single"/>
    </w:rPr>
  </w:style>
  <w:style w:type="paragraph" w:customStyle="1" w:styleId="TableBodyTextRight">
    <w:name w:val="Table Body Text Right"/>
    <w:basedOn w:val="TableBodyText"/>
    <w:rsid w:val="0037284D"/>
    <w:pPr>
      <w:widowControl w:val="0"/>
      <w:autoSpaceDE w:val="0"/>
      <w:autoSpaceDN w:val="0"/>
      <w:adjustRightInd w:val="0"/>
      <w:jc w:val="right"/>
    </w:pPr>
    <w:rPr>
      <w:rFonts w:cs="Arial"/>
      <w:szCs w:val="18"/>
    </w:rPr>
  </w:style>
  <w:style w:type="paragraph" w:customStyle="1" w:styleId="CopyrightText">
    <w:name w:val="Copyright Text"/>
    <w:basedOn w:val="BodyText"/>
    <w:rsid w:val="0037284D"/>
    <w:rPr>
      <w:sz w:val="18"/>
    </w:rPr>
  </w:style>
  <w:style w:type="paragraph" w:customStyle="1" w:styleId="BodySmallRight">
    <w:name w:val="Body Small Right"/>
    <w:basedOn w:val="BodyTextRight"/>
    <w:rsid w:val="0037284D"/>
    <w:rPr>
      <w:sz w:val="18"/>
      <w:szCs w:val="18"/>
    </w:rPr>
  </w:style>
  <w:style w:type="paragraph" w:customStyle="1" w:styleId="MarginEdition">
    <w:name w:val="Margin Edition"/>
    <w:basedOn w:val="MarginNote"/>
    <w:rsid w:val="0037284D"/>
    <w:pPr>
      <w:spacing w:before="0" w:after="0"/>
    </w:pPr>
    <w:rPr>
      <w:rFonts w:ascii="Times New Roman" w:hAnsi="Times New Roman"/>
      <w:color w:val="999999"/>
    </w:rPr>
  </w:style>
  <w:style w:type="paragraph" w:customStyle="1" w:styleId="Spacer">
    <w:name w:val="Spacer"/>
    <w:basedOn w:val="Normal"/>
    <w:rsid w:val="0037284D"/>
    <w:rPr>
      <w:sz w:val="2"/>
      <w:szCs w:val="2"/>
    </w:rPr>
  </w:style>
  <w:style w:type="character" w:customStyle="1" w:styleId="Small">
    <w:name w:val="Small"/>
    <w:basedOn w:val="DefaultParagraphFont"/>
    <w:rsid w:val="0037284D"/>
    <w:rPr>
      <w:sz w:val="16"/>
    </w:rPr>
  </w:style>
  <w:style w:type="paragraph" w:customStyle="1" w:styleId="WideTable">
    <w:name w:val="Wide Table"/>
    <w:basedOn w:val="Normal"/>
    <w:rsid w:val="0037284D"/>
    <w:pPr>
      <w:ind w:left="-1418"/>
    </w:pPr>
    <w:rPr>
      <w:sz w:val="2"/>
      <w:szCs w:val="2"/>
    </w:rPr>
  </w:style>
  <w:style w:type="character" w:styleId="PageNumber">
    <w:name w:val="page number"/>
    <w:basedOn w:val="DefaultParagraphFont"/>
    <w:rsid w:val="0037284D"/>
  </w:style>
  <w:style w:type="paragraph" w:styleId="Quote">
    <w:name w:val="Quote"/>
    <w:basedOn w:val="Heading1"/>
    <w:link w:val="QuoteChar"/>
    <w:qFormat/>
    <w:rsid w:val="0037284D"/>
    <w:rPr>
      <w:b w:val="0"/>
      <w:sz w:val="72"/>
      <w:szCs w:val="72"/>
      <w:lang w:val="en-NZ"/>
    </w:rPr>
  </w:style>
  <w:style w:type="character" w:customStyle="1" w:styleId="QuoteChar">
    <w:name w:val="Quote Char"/>
    <w:basedOn w:val="DefaultParagraphFont"/>
    <w:link w:val="Quote"/>
    <w:rsid w:val="003728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84D"/>
    <w:pPr>
      <w:pageBreakBefore/>
    </w:pPr>
  </w:style>
  <w:style w:type="paragraph" w:customStyle="1" w:styleId="Border">
    <w:name w:val="Border"/>
    <w:basedOn w:val="Normal"/>
    <w:qFormat/>
    <w:rsid w:val="003728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84D"/>
    <w:rPr>
      <w:b/>
      <w:bCs/>
      <w:i/>
      <w:iCs/>
      <w:color w:val="auto"/>
    </w:rPr>
  </w:style>
  <w:style w:type="paragraph" w:styleId="IntenseQuote">
    <w:name w:val="Intense Quote"/>
    <w:basedOn w:val="Normal"/>
    <w:next w:val="Normal"/>
    <w:link w:val="IntenseQuoteChar"/>
    <w:uiPriority w:val="30"/>
    <w:qFormat/>
    <w:rsid w:val="003728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8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284D"/>
    <w:rPr>
      <w:smallCaps/>
      <w:color w:val="auto"/>
      <w:u w:val="single"/>
    </w:rPr>
  </w:style>
  <w:style w:type="character" w:styleId="IntenseReference">
    <w:name w:val="Intense Reference"/>
    <w:basedOn w:val="DefaultParagraphFont"/>
    <w:uiPriority w:val="32"/>
    <w:qFormat/>
    <w:rsid w:val="0037284D"/>
    <w:rPr>
      <w:b/>
      <w:bCs/>
      <w:smallCaps/>
      <w:color w:val="auto"/>
      <w:spacing w:val="5"/>
      <w:u w:val="single"/>
    </w:rPr>
  </w:style>
  <w:style w:type="paragraph" w:customStyle="1" w:styleId="2ColumnHeading">
    <w:name w:val="2Column Heading"/>
    <w:basedOn w:val="BodyText"/>
    <w:qFormat/>
    <w:rsid w:val="0037284D"/>
    <w:pPr>
      <w:spacing w:after="60"/>
      <w:ind w:left="-2268"/>
    </w:pPr>
    <w:rPr>
      <w:b/>
    </w:rPr>
  </w:style>
  <w:style w:type="paragraph" w:customStyle="1" w:styleId="Heading1TOC">
    <w:name w:val="Heading1 TOC"/>
    <w:basedOn w:val="Normal"/>
    <w:qFormat/>
    <w:rsid w:val="0037284D"/>
    <w:pPr>
      <w:spacing w:before="240" w:after="120"/>
    </w:pPr>
    <w:rPr>
      <w:rFonts w:ascii="Times New Roman" w:hAnsi="Times New Roman"/>
      <w:b/>
      <w:sz w:val="32"/>
    </w:rPr>
  </w:style>
  <w:style w:type="paragraph" w:customStyle="1" w:styleId="Heading2TOC">
    <w:name w:val="Heading2 TOC"/>
    <w:basedOn w:val="Normal"/>
    <w:qFormat/>
    <w:rsid w:val="0037284D"/>
    <w:pPr>
      <w:spacing w:before="240" w:after="60"/>
    </w:pPr>
    <w:rPr>
      <w:rFonts w:ascii="Times New Roman" w:hAnsi="Times New Roman"/>
      <w:b/>
      <w:sz w:val="28"/>
    </w:rPr>
  </w:style>
  <w:style w:type="character" w:customStyle="1" w:styleId="Underline">
    <w:name w:val="Underline"/>
    <w:basedOn w:val="DefaultParagraphFont"/>
    <w:qFormat/>
    <w:rsid w:val="0037284D"/>
    <w:rPr>
      <w:u w:val="single"/>
    </w:rPr>
  </w:style>
  <w:style w:type="paragraph" w:styleId="BalloonText">
    <w:name w:val="Balloon Text"/>
    <w:basedOn w:val="Normal"/>
    <w:link w:val="BalloonTextChar"/>
    <w:rsid w:val="0037284D"/>
    <w:rPr>
      <w:rFonts w:ascii="Tahoma" w:hAnsi="Tahoma" w:cs="Tahoma"/>
      <w:sz w:val="16"/>
      <w:szCs w:val="16"/>
    </w:rPr>
  </w:style>
  <w:style w:type="character" w:customStyle="1" w:styleId="BalloonTextChar">
    <w:name w:val="Balloon Text Char"/>
    <w:basedOn w:val="DefaultParagraphFont"/>
    <w:link w:val="BalloonText"/>
    <w:rsid w:val="003728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28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28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804</Words>
  <Characters>5151</Characters>
  <Application>Microsoft Office Word</Application>
  <DocSecurity>0</DocSecurity>
  <Lines>214</Lines>
  <Paragraphs>112</Paragraphs>
  <ScaleCrop>false</ScaleCrop>
  <Company>Author-it Software Corporation Ltd.</Company>
  <LinksUpToDate>false</LinksUpToDate>
  <CharactersWithSpaces>5891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FNSACC405A Maintain inventory records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2012-05-26T16:11:00Z</dcterms:created>
  <dcterms:modified xsi:type="dcterms:W3CDTF">2012-05-26T16:11:00Z</dcterms:modified>
</cp:coreProperties>
</file>