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7C39" w:rsidP="00367C39">
      <w:pPr>
        <w:pStyle w:val="Title"/>
      </w:pPr>
      <w:r>
        <w:fldChar w:fldCharType="begin"/>
      </w:r>
      <w:r>
        <w:instrText xml:space="preserve"> TITLE   \* MERGEFORMAT </w:instrText>
      </w:r>
      <w:r>
        <w:fldChar w:fldCharType="separate"/>
      </w:r>
      <w:r>
        <w:t>FNSACC401A Process business tax requirements</w:t>
      </w:r>
      <w:r>
        <w:fldChar w:fldCharType="end"/>
      </w:r>
    </w:p>
    <w:p w:rsidR="00367C39" w:rsidP="00367C39">
      <w:pPr>
        <w:pStyle w:val="Version"/>
        <w:sectPr w:rsidSect="00693E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93EE7" w:rsidP="00693EE7">
      <w:pPr>
        <w:pStyle w:val="SuperHeading"/>
      </w:pPr>
      <w:r w:rsidRPr="00693EE7">
        <w:t>FNSACC401A Process business tax requirements</w:t>
      </w:r>
    </w:p>
    <w:p w:rsidR="00000000" w:rsidRPr="00693EE7" w:rsidP="00693EE7">
      <w:pPr>
        <w:pStyle w:val="SuperHeading"/>
      </w:pPr>
    </w:p>
    <w:p w:rsidR="00000000" w:rsidRPr="00693EE7" w:rsidP="00693EE7">
      <w:pPr>
        <w:pStyle w:val="Heading1"/>
      </w:pPr>
      <w:bookmarkStart w:id="1" w:name="O_77007"/>
      <w:bookmarkEnd w:id="1"/>
      <w:r w:rsidRPr="00693EE7">
        <w:t>Modification History</w:t>
      </w:r>
    </w:p>
    <w:p w:rsidR="00000000" w:rsidRPr="00693EE7" w:rsidP="00693EE7">
      <w:pPr>
        <w:pStyle w:val="BodyText"/>
      </w:pPr>
      <w:r w:rsidRPr="00693EE7">
        <w:t>Not applicable.</w:t>
      </w:r>
    </w:p>
    <w:p w:rsidR="00000000" w:rsidRPr="00693EE7" w:rsidP="00693EE7">
      <w:pPr>
        <w:pStyle w:val="AllowPageBreak"/>
      </w:pPr>
    </w:p>
    <w:p w:rsidR="00000000" w:rsidRPr="00693EE7" w:rsidP="00693EE7">
      <w:pPr>
        <w:pStyle w:val="Heading1"/>
      </w:pPr>
      <w:bookmarkStart w:id="2" w:name="O_77008"/>
      <w:bookmarkEnd w:id="2"/>
      <w:r w:rsidRPr="00693EE7">
        <w:t>Unit Descriptor</w:t>
      </w:r>
    </w:p>
    <w:tbl>
      <w:tblPr>
        <w:tblW w:w="0" w:type="auto"/>
        <w:tblLayout w:type="fixed"/>
        <w:tblCellMar>
          <w:left w:w="62" w:type="dxa"/>
          <w:right w:w="62" w:type="dxa"/>
        </w:tblCellMar>
        <w:tblLook w:val="0000"/>
      </w:tblPr>
      <w:tblGrid>
        <w:gridCol w:w="2642"/>
        <w:gridCol w:w="5880"/>
      </w:tblGrid>
      <w:tr w:rsidTr="00367C39">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EE7">
            <w:pPr>
              <w:pStyle w:val="BodyText"/>
              <w:rPr>
                <w:lang w:val="en-NZ"/>
              </w:rPr>
            </w:pPr>
            <w:r w:rsidRPr="00693EE7">
              <w:rPr>
                <w:rStyle w:val="SpecialBold"/>
              </w:rPr>
              <w:t>Unit descriptor</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EE7" w:rsidP="00693EE7">
            <w:pPr>
              <w:pStyle w:val="BodyText"/>
            </w:pPr>
            <w:r w:rsidRPr="00693EE7">
              <w:t xml:space="preserve">This unit describes the performance outcomes, skills and knowledge required to maintain taxation accounting </w:t>
            </w:r>
            <w:r w:rsidRPr="00693EE7">
              <w:t>records and process lodgements and returns in accordance with Australian Taxation Office (ATO) requirements, excluding income tax. Documentation for Business Activity Statements (BAS) must be authorised by a registered BAS agent.</w:t>
            </w:r>
          </w:p>
          <w:p w:rsidR="00000000" w:rsidRPr="00693EE7" w:rsidP="00693EE7">
            <w:pPr>
              <w:pStyle w:val="BodyText"/>
            </w:pPr>
          </w:p>
          <w:p w:rsidR="00000000" w:rsidRPr="00693EE7" w:rsidP="00693EE7">
            <w:pPr>
              <w:pStyle w:val="BodyText"/>
            </w:pPr>
            <w:r w:rsidRPr="00693EE7">
              <w:t>This unit has application</w:t>
            </w:r>
            <w:r w:rsidRPr="00693EE7">
              <w:t xml:space="preserve"> to a variety of financial services sectors and is applicable to individuals working within enterprises and job roles subject to licensing, legislative, regulatory or certification requirements. The Tax Practitioner's Board has set specific educational and</w:t>
            </w:r>
            <w:r w:rsidRPr="00693EE7">
              <w:t xml:space="preserve"> experience requirements for registration of BAS and tax agents that must be met.</w:t>
            </w:r>
          </w:p>
        </w:tc>
      </w:tr>
    </w:tbl>
    <w:p w:rsidR="00000000" w:rsidRPr="00693EE7" w:rsidP="00693EE7">
      <w:pPr>
        <w:pStyle w:val="BodyText"/>
      </w:pPr>
    </w:p>
    <w:p w:rsidR="00000000" w:rsidRPr="00693EE7" w:rsidP="00693EE7">
      <w:pPr>
        <w:pStyle w:val="AllowPageBreak"/>
      </w:pPr>
    </w:p>
    <w:p w:rsidR="00000000" w:rsidRPr="00693EE7" w:rsidP="00693EE7">
      <w:pPr>
        <w:pStyle w:val="Heading1"/>
      </w:pPr>
      <w:bookmarkStart w:id="3" w:name="O_77009"/>
      <w:bookmarkEnd w:id="3"/>
      <w:r w:rsidRPr="00693EE7">
        <w:t>Application of the Unit</w:t>
      </w:r>
    </w:p>
    <w:tbl>
      <w:tblPr>
        <w:tblW w:w="0" w:type="auto"/>
        <w:tblLayout w:type="fixed"/>
        <w:tblCellMar>
          <w:left w:w="62" w:type="dxa"/>
          <w:right w:w="62" w:type="dxa"/>
        </w:tblCellMar>
        <w:tblLook w:val="0000"/>
      </w:tblPr>
      <w:tblGrid>
        <w:gridCol w:w="2721"/>
        <w:gridCol w:w="5801"/>
      </w:tblGrid>
      <w:tr w:rsidTr="00367C39">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EE7">
            <w:pPr>
              <w:pStyle w:val="BodyText"/>
              <w:rPr>
                <w:lang w:val="en-NZ"/>
              </w:rPr>
            </w:pPr>
            <w:r w:rsidRPr="00693EE7">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EE7" w:rsidP="00693EE7">
            <w:pPr>
              <w:pStyle w:val="BodyText"/>
            </w:pPr>
            <w:r w:rsidRPr="00693EE7">
              <w:t>This unit applies to those job functions that have responsibility for processing business tax returns such as taxation specialists and accountants.</w:t>
            </w:r>
          </w:p>
        </w:tc>
      </w:tr>
    </w:tbl>
    <w:p w:rsidR="00000000" w:rsidRPr="00693EE7" w:rsidP="00693EE7">
      <w:pPr>
        <w:pStyle w:val="BodyText"/>
      </w:pPr>
    </w:p>
    <w:p w:rsidR="00000000" w:rsidRPr="00693EE7" w:rsidP="00693EE7">
      <w:pPr>
        <w:pStyle w:val="AllowPageBreak"/>
      </w:pPr>
    </w:p>
    <w:p w:rsidR="00000000" w:rsidRPr="00693EE7" w:rsidP="00693EE7">
      <w:pPr>
        <w:pStyle w:val="Heading1"/>
      </w:pPr>
      <w:bookmarkStart w:id="4" w:name="O_77010"/>
      <w:bookmarkEnd w:id="4"/>
      <w:r w:rsidRPr="00693EE7">
        <w:t>Licensing/Regulatory Information</w:t>
      </w:r>
    </w:p>
    <w:p w:rsidR="00000000" w:rsidRPr="00693EE7" w:rsidP="00693EE7">
      <w:pPr>
        <w:pStyle w:val="BodyText"/>
      </w:pPr>
      <w:r w:rsidRPr="00693EE7">
        <w:t>Not applicable.</w:t>
      </w:r>
    </w:p>
    <w:p w:rsidR="00000000" w:rsidRPr="00693EE7" w:rsidP="00693EE7">
      <w:pPr>
        <w:pStyle w:val="AllowPageBreak"/>
      </w:pPr>
    </w:p>
    <w:p w:rsidR="00000000" w:rsidRPr="00693EE7" w:rsidP="00693EE7">
      <w:pPr>
        <w:pStyle w:val="Heading1"/>
      </w:pPr>
      <w:bookmarkStart w:id="5" w:name="O_77012"/>
      <w:bookmarkEnd w:id="5"/>
      <w:r w:rsidRPr="00693EE7">
        <w:t>Pre-Requisites</w:t>
      </w:r>
    </w:p>
    <w:tbl>
      <w:tblPr>
        <w:tblW w:w="0" w:type="auto"/>
        <w:tblLayout w:type="fixed"/>
        <w:tblCellMar>
          <w:left w:w="62" w:type="dxa"/>
          <w:right w:w="62" w:type="dxa"/>
        </w:tblCellMar>
        <w:tblLook w:val="0000"/>
      </w:tblPr>
      <w:tblGrid>
        <w:gridCol w:w="2745"/>
        <w:gridCol w:w="1301"/>
        <w:gridCol w:w="4476"/>
      </w:tblGrid>
      <w:tr w:rsidTr="00367C39">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EE7">
            <w:pPr>
              <w:pStyle w:val="BodyText"/>
              <w:rPr>
                <w:lang w:val="en-NZ"/>
              </w:rPr>
            </w:pPr>
            <w:r w:rsidRPr="00693EE7">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EE7">
            <w:pPr>
              <w:pStyle w:val="BodyText"/>
              <w:rPr>
                <w:lang w:val="en-NZ"/>
              </w:rPr>
            </w:pPr>
          </w:p>
        </w:tc>
      </w:tr>
      <w:tr w:rsidTr="00367C39">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EE7">
            <w:pPr>
              <w:pStyle w:val="BodyText"/>
              <w:rPr>
                <w:lang w:val="en-NZ"/>
              </w:rPr>
            </w:pPr>
          </w:p>
        </w:tc>
      </w:tr>
      <w:tr w:rsidTr="00367C39">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EE7" w:rsidP="00693EE7">
            <w:pPr>
              <w:pStyle w:val="BodyText"/>
            </w:pPr>
          </w:p>
        </w:tc>
      </w:tr>
    </w:tbl>
    <w:p w:rsidR="00000000" w:rsidRPr="00693EE7" w:rsidP="00693EE7">
      <w:pPr>
        <w:pStyle w:val="BodyText"/>
      </w:pPr>
    </w:p>
    <w:p w:rsidR="00000000" w:rsidRPr="00693EE7" w:rsidP="00693EE7">
      <w:pPr>
        <w:pStyle w:val="AllowPageBreak"/>
      </w:pPr>
    </w:p>
    <w:p w:rsidR="00000000" w:rsidRPr="00693EE7" w:rsidP="00693EE7">
      <w:pPr>
        <w:pStyle w:val="Heading1"/>
      </w:pPr>
      <w:bookmarkStart w:id="6" w:name="O_77011"/>
      <w:bookmarkEnd w:id="6"/>
      <w:r w:rsidRPr="00693EE7">
        <w:t>Employability Skills Information</w:t>
      </w:r>
    </w:p>
    <w:tbl>
      <w:tblPr>
        <w:tblW w:w="0" w:type="auto"/>
        <w:tblLayout w:type="fixed"/>
        <w:tblCellMar>
          <w:left w:w="62" w:type="dxa"/>
          <w:right w:w="62" w:type="dxa"/>
        </w:tblCellMar>
        <w:tblLook w:val="0000"/>
      </w:tblPr>
      <w:tblGrid>
        <w:gridCol w:w="2762"/>
        <w:gridCol w:w="5760"/>
      </w:tblGrid>
      <w:tr w:rsidTr="00367C39">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EE7">
            <w:pPr>
              <w:pStyle w:val="BodyText"/>
              <w:rPr>
                <w:lang w:val="en-NZ"/>
              </w:rPr>
            </w:pPr>
            <w:r w:rsidRPr="00693EE7">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EE7" w:rsidP="00693EE7">
            <w:pPr>
              <w:pStyle w:val="BodyText"/>
            </w:pPr>
            <w:r w:rsidRPr="00693EE7">
              <w:t>This unit contains employability skills.</w:t>
            </w:r>
          </w:p>
        </w:tc>
      </w:tr>
    </w:tbl>
    <w:p w:rsidR="00000000" w:rsidRPr="00693EE7" w:rsidP="00693EE7">
      <w:pPr>
        <w:pStyle w:val="BodyText"/>
      </w:pPr>
    </w:p>
    <w:p w:rsidR="00000000" w:rsidRPr="00693EE7" w:rsidP="00693EE7">
      <w:pPr>
        <w:pStyle w:val="AllowPageBreak"/>
      </w:pPr>
    </w:p>
    <w:p w:rsidR="00000000" w:rsidRPr="00693EE7" w:rsidP="00693EE7">
      <w:pPr>
        <w:pStyle w:val="Heading1"/>
      </w:pPr>
      <w:bookmarkStart w:id="7" w:name="O_77013"/>
      <w:bookmarkEnd w:id="7"/>
      <w:r w:rsidRPr="00693EE7">
        <w:t>Elements and Performance Criteria Pre-Content</w:t>
      </w:r>
    </w:p>
    <w:tbl>
      <w:tblPr>
        <w:tblW w:w="0" w:type="auto"/>
        <w:tblLayout w:type="fixed"/>
        <w:tblCellMar>
          <w:left w:w="62" w:type="dxa"/>
          <w:right w:w="62" w:type="dxa"/>
        </w:tblCellMar>
        <w:tblLook w:val="0000"/>
      </w:tblPr>
      <w:tblGrid>
        <w:gridCol w:w="2555"/>
        <w:gridCol w:w="5967"/>
      </w:tblGrid>
      <w:tr w:rsidTr="00367C39">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EE7">
            <w:pPr>
              <w:pStyle w:val="BodyText"/>
              <w:rPr>
                <w:lang w:val="en-NZ"/>
              </w:rPr>
            </w:pPr>
            <w:r w:rsidRPr="00693EE7">
              <w:t>Elements describe the essential outcomes of a unit of competency.</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EE7" w:rsidP="00693EE7">
            <w:pPr>
              <w:pStyle w:val="BodyText"/>
            </w:pPr>
            <w:r w:rsidRPr="00693EE7">
              <w:t>Performance criteria describe the performance needed to demonstrate achievement of the element. Where bold italicised text is used, further information is detailed in the required skills and</w:t>
            </w:r>
            <w:r w:rsidRPr="00693EE7">
              <w:t xml:space="preserve"> knowledge section and the range Statement. Assessment of performance is to be consistent with the evidence guide.</w:t>
            </w:r>
          </w:p>
        </w:tc>
      </w:tr>
    </w:tbl>
    <w:p w:rsidR="00000000" w:rsidRPr="00693EE7" w:rsidP="00693EE7">
      <w:pPr>
        <w:pStyle w:val="BodyText"/>
      </w:pPr>
    </w:p>
    <w:p w:rsidR="00000000" w:rsidRPr="00693EE7" w:rsidP="00693EE7">
      <w:pPr>
        <w:pStyle w:val="AllowPageBreak"/>
      </w:pPr>
    </w:p>
    <w:p w:rsidR="00000000" w:rsidRPr="00693EE7" w:rsidP="00693EE7">
      <w:pPr>
        <w:pStyle w:val="Heading1"/>
      </w:pPr>
      <w:bookmarkStart w:id="8" w:name="O_77014"/>
      <w:bookmarkEnd w:id="8"/>
      <w:r w:rsidRPr="00693EE7">
        <w:t>Elements and Performance Criteria</w:t>
      </w:r>
    </w:p>
    <w:tbl>
      <w:tblPr>
        <w:tblW w:w="0" w:type="auto"/>
        <w:tblLayout w:type="fixed"/>
        <w:tblCellMar>
          <w:left w:w="62" w:type="dxa"/>
          <w:right w:w="62" w:type="dxa"/>
        </w:tblCellMar>
        <w:tblLook w:val="0000"/>
      </w:tblPr>
      <w:tblGrid>
        <w:gridCol w:w="2555"/>
        <w:gridCol w:w="5967"/>
      </w:tblGrid>
      <w:tr w:rsidTr="00367C39">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EE7" w:rsidP="00693EE7">
            <w:pPr>
              <w:pStyle w:val="BodyText"/>
            </w:pPr>
            <w:r w:rsidRPr="00693EE7">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EE7">
            <w:pPr>
              <w:pStyle w:val="BodyText"/>
              <w:rPr>
                <w:lang w:val="en-NZ"/>
              </w:rPr>
            </w:pPr>
            <w:r w:rsidRPr="00693EE7">
              <w:rPr>
                <w:rStyle w:val="SpecialBold"/>
              </w:rPr>
              <w:t>PERFORMANCE CRITERIA</w:t>
            </w:r>
          </w:p>
        </w:tc>
      </w:tr>
      <w:tr w:rsidTr="00367C39">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EE7">
            <w:pPr>
              <w:pStyle w:val="List"/>
              <w:rPr>
                <w:lang w:val="en-NZ"/>
              </w:rPr>
            </w:pPr>
            <w:r w:rsidRPr="00693EE7">
              <w:t>1.</w:t>
            </w:r>
            <w:r w:rsidRPr="00693EE7">
              <w:tab/>
              <w:t>Maintain accounting records for taxation purposes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EE7" w:rsidP="00693EE7">
            <w:pPr>
              <w:pStyle w:val="List2"/>
            </w:pPr>
            <w:r w:rsidRPr="00693EE7">
              <w:t>1.1.</w:t>
            </w:r>
            <w:r w:rsidRPr="00693EE7">
              <w:tab/>
            </w:r>
            <w:r w:rsidRPr="00693EE7">
              <w:t>The accounting system for taxation is accessed and correctly interpreted</w:t>
            </w:r>
          </w:p>
          <w:p w:rsidR="00000000" w:rsidRPr="00693EE7" w:rsidP="00693EE7">
            <w:pPr>
              <w:pStyle w:val="List2"/>
            </w:pPr>
            <w:r w:rsidRPr="00693EE7">
              <w:t>1.2.</w:t>
            </w:r>
            <w:r w:rsidRPr="00693EE7">
              <w:tab/>
              <w:t>Adequate records to support the taxation accounting system are established and maintained</w:t>
            </w:r>
          </w:p>
          <w:p w:rsidR="00000000" w:rsidP="00693EE7">
            <w:pPr>
              <w:pStyle w:val="List2"/>
              <w:rPr>
                <w:lang w:val="en-NZ"/>
              </w:rPr>
            </w:pPr>
            <w:r w:rsidRPr="00693EE7">
              <w:t>1.3.</w:t>
            </w:r>
            <w:r w:rsidRPr="00693EE7">
              <w:tab/>
            </w:r>
            <w:r w:rsidRPr="00693EE7">
              <w:rPr>
                <w:rStyle w:val="BoldandItalics"/>
              </w:rPr>
              <w:t>Specific taxation requirements for business documents</w:t>
            </w:r>
            <w:r w:rsidRPr="00693EE7">
              <w:t xml:space="preserve"> are complied with</w:t>
            </w:r>
          </w:p>
        </w:tc>
      </w:tr>
      <w:tr w:rsidTr="00367C39">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EE7">
            <w:pPr>
              <w:pStyle w:val="List"/>
              <w:rPr>
                <w:lang w:val="en-NZ"/>
              </w:rPr>
            </w:pPr>
            <w:r w:rsidRPr="00693EE7">
              <w:t>2.</w:t>
            </w:r>
            <w:r w:rsidRPr="00693EE7">
              <w:tab/>
              <w:t>Establi</w:t>
            </w:r>
            <w:r w:rsidRPr="00693EE7">
              <w:t>sh and maintain a process for managing business tax returns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EE7" w:rsidP="00693EE7">
            <w:pPr>
              <w:pStyle w:val="List2"/>
            </w:pPr>
            <w:r w:rsidRPr="00693EE7">
              <w:t>2.1.</w:t>
            </w:r>
            <w:r w:rsidRPr="00693EE7">
              <w:tab/>
              <w:t>An accounting system is established to manage taxation lodgements process</w:t>
            </w:r>
          </w:p>
          <w:p w:rsidR="00000000" w:rsidRPr="00693EE7" w:rsidP="00693EE7">
            <w:pPr>
              <w:pStyle w:val="List2"/>
            </w:pPr>
            <w:r w:rsidRPr="00693EE7">
              <w:t>2.2.</w:t>
            </w:r>
            <w:r w:rsidRPr="00693EE7">
              <w:tab/>
              <w:t>Sufficient and current records are maintained to comply with lodgement requirements</w:t>
            </w:r>
          </w:p>
          <w:p w:rsidR="00000000" w:rsidP="00693EE7">
            <w:pPr>
              <w:pStyle w:val="List2"/>
              <w:rPr>
                <w:lang w:val="en-NZ"/>
              </w:rPr>
            </w:pPr>
            <w:r w:rsidRPr="00693EE7">
              <w:t>2.3.</w:t>
            </w:r>
            <w:r w:rsidRPr="00693EE7">
              <w:tab/>
            </w:r>
            <w:r w:rsidRPr="00693EE7">
              <w:rPr>
                <w:rStyle w:val="BoldandItalics"/>
              </w:rPr>
              <w:t>Lodgement schedule</w:t>
            </w:r>
            <w:r w:rsidRPr="00693EE7">
              <w:t xml:space="preserve"> requ</w:t>
            </w:r>
            <w:r w:rsidRPr="00693EE7">
              <w:t>irements are established and met</w:t>
            </w:r>
          </w:p>
        </w:tc>
      </w:tr>
      <w:tr w:rsidTr="00367C39">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EE7">
            <w:pPr>
              <w:pStyle w:val="List"/>
              <w:rPr>
                <w:lang w:val="en-NZ"/>
              </w:rPr>
            </w:pPr>
            <w:r w:rsidRPr="00693EE7">
              <w:t>3.</w:t>
            </w:r>
            <w:r w:rsidRPr="00693EE7">
              <w:tab/>
              <w:t>Process business tax returns and lodgements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EE7" w:rsidP="00693EE7">
            <w:pPr>
              <w:pStyle w:val="List2"/>
            </w:pPr>
            <w:r w:rsidRPr="00693EE7">
              <w:t>3.1.</w:t>
            </w:r>
            <w:r w:rsidRPr="00693EE7">
              <w:tab/>
            </w:r>
            <w:r w:rsidRPr="00693EE7">
              <w:rPr>
                <w:rStyle w:val="BoldandItalics"/>
              </w:rPr>
              <w:t>Required returns and lodgements</w:t>
            </w:r>
            <w:r w:rsidRPr="00693EE7">
              <w:t xml:space="preserve"> are identified and used appropriately</w:t>
            </w:r>
          </w:p>
          <w:p w:rsidR="00000000" w:rsidRPr="00693EE7" w:rsidP="00693EE7">
            <w:pPr>
              <w:pStyle w:val="List2"/>
            </w:pPr>
            <w:r w:rsidRPr="00693EE7">
              <w:t>3.2.</w:t>
            </w:r>
            <w:r w:rsidRPr="00693EE7">
              <w:tab/>
              <w:t>Accounting data is processed to comply with taxation reporting requirements</w:t>
            </w:r>
          </w:p>
          <w:p w:rsidR="00000000" w:rsidRPr="00693EE7" w:rsidP="00693EE7">
            <w:pPr>
              <w:pStyle w:val="List2"/>
            </w:pPr>
            <w:r w:rsidRPr="00693EE7">
              <w:t>3.3.</w:t>
            </w:r>
            <w:r w:rsidRPr="00693EE7">
              <w:tab/>
              <w:t>Returns and lo</w:t>
            </w:r>
            <w:r w:rsidRPr="00693EE7">
              <w:t>dgements are drafted for review by authorised personnel</w:t>
            </w:r>
          </w:p>
        </w:tc>
      </w:tr>
    </w:tbl>
    <w:p w:rsidR="00000000" w:rsidRPr="00693EE7" w:rsidP="00693EE7">
      <w:pPr>
        <w:pStyle w:val="BodyText"/>
      </w:pPr>
    </w:p>
    <w:p w:rsidR="00000000" w:rsidRPr="00693EE7" w:rsidP="00693EE7">
      <w:pPr>
        <w:pStyle w:val="AllowPageBreak"/>
      </w:pPr>
    </w:p>
    <w:p w:rsidR="00000000" w:rsidRPr="00693EE7" w:rsidP="00693EE7">
      <w:pPr>
        <w:pStyle w:val="Heading1"/>
      </w:pPr>
      <w:bookmarkStart w:id="9" w:name="O_77015"/>
      <w:bookmarkEnd w:id="9"/>
      <w:r w:rsidRPr="00693EE7">
        <w:t>Required Skills and Knowledge</w:t>
      </w:r>
    </w:p>
    <w:tbl>
      <w:tblPr>
        <w:tblW w:w="0" w:type="auto"/>
        <w:tblLayout w:type="fixed"/>
        <w:tblCellMar>
          <w:left w:w="62" w:type="dxa"/>
          <w:right w:w="62" w:type="dxa"/>
        </w:tblCellMar>
        <w:tblLook w:val="0000"/>
      </w:tblPr>
      <w:tblGrid>
        <w:gridCol w:w="8522"/>
      </w:tblGrid>
      <w:tr w:rsidTr="00367C3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693EE7" w:rsidP="00693EE7">
            <w:pPr>
              <w:pStyle w:val="BodyText"/>
            </w:pPr>
          </w:p>
          <w:p w:rsidR="00000000" w:rsidP="00693EE7">
            <w:pPr>
              <w:pStyle w:val="BodyText"/>
              <w:rPr>
                <w:lang w:val="en-NZ"/>
              </w:rPr>
            </w:pPr>
            <w:r w:rsidRPr="00693EE7">
              <w:rPr>
                <w:rStyle w:val="SpecialBold"/>
              </w:rPr>
              <w:t>REQUIRED SKILLS AND KNOWLEDGE</w:t>
            </w:r>
          </w:p>
        </w:tc>
      </w:tr>
      <w:tr w:rsidTr="00367C3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93EE7">
            <w:pPr>
              <w:pStyle w:val="BodyText"/>
              <w:rPr>
                <w:lang w:val="en-NZ"/>
              </w:rPr>
            </w:pPr>
            <w:r w:rsidRPr="00693EE7">
              <w:t>This section describes the skills and knowledge required for this unit.</w:t>
            </w:r>
          </w:p>
        </w:tc>
      </w:tr>
      <w:tr w:rsidTr="00367C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EE7">
            <w:pPr>
              <w:pStyle w:val="BodyText"/>
              <w:rPr>
                <w:lang w:val="en-NZ"/>
              </w:rPr>
            </w:pPr>
            <w:r w:rsidRPr="00693EE7">
              <w:rPr>
                <w:rStyle w:val="SpecialBold"/>
              </w:rPr>
              <w:t>Required skills</w:t>
            </w:r>
          </w:p>
        </w:tc>
      </w:tr>
      <w:tr w:rsidTr="00367C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EE7" w:rsidP="00693EE7">
            <w:pPr>
              <w:pStyle w:val="ListBullet"/>
            </w:pPr>
            <w:r w:rsidRPr="00693EE7">
              <w:t>communication skills to:</w:t>
            </w:r>
          </w:p>
          <w:p w:rsidR="00000000" w:rsidRPr="00693EE7" w:rsidP="00693EE7">
            <w:pPr>
              <w:pStyle w:val="ListBullet2"/>
            </w:pPr>
            <w:r w:rsidRPr="00693EE7">
              <w:t>determine and confirm work requirements, using questioning and active listening as required</w:t>
            </w:r>
          </w:p>
          <w:p w:rsidR="00000000" w:rsidRPr="00693EE7" w:rsidP="00693EE7">
            <w:pPr>
              <w:pStyle w:val="ListBullet2"/>
            </w:pPr>
            <w:r w:rsidRPr="00693EE7">
              <w:t>liaise with others, share information, listen and understand</w:t>
            </w:r>
          </w:p>
          <w:p w:rsidR="00000000" w:rsidRPr="00693EE7" w:rsidP="00693EE7">
            <w:pPr>
              <w:pStyle w:val="ListBullet2"/>
            </w:pPr>
            <w:r w:rsidRPr="00693EE7">
              <w:t>use language and concepts appropriate to cultural differences</w:t>
            </w:r>
          </w:p>
          <w:p w:rsidR="00000000" w:rsidRPr="00693EE7" w:rsidP="00693EE7">
            <w:pPr>
              <w:pStyle w:val="ListBullet"/>
            </w:pPr>
            <w:r w:rsidRPr="00693EE7">
              <w:t>numeracy skills to accurately calculate financial data and record and store this in accordance with organisational and legislative requirements</w:t>
            </w:r>
          </w:p>
          <w:p w:rsidR="00000000" w:rsidRPr="00693EE7" w:rsidP="00693EE7">
            <w:pPr>
              <w:pStyle w:val="ListBullet"/>
            </w:pPr>
            <w:r w:rsidRPr="00693EE7">
              <w:t>literacy skills to read and interpret documentation from a variety of sources and recording, gathering and conso</w:t>
            </w:r>
            <w:r w:rsidRPr="00693EE7">
              <w:t>lidating financial information</w:t>
            </w:r>
          </w:p>
          <w:p w:rsidR="00000000" w:rsidRPr="00693EE7" w:rsidP="00693EE7">
            <w:pPr>
              <w:pStyle w:val="ListBullet"/>
            </w:pPr>
            <w:r w:rsidRPr="00693EE7">
              <w:t>IT skills for accessing and using appropriate software such as spreadsheets and databases and using internet information</w:t>
            </w:r>
          </w:p>
          <w:p w:rsidR="00000000" w:rsidRPr="00693EE7" w:rsidP="00693EE7">
            <w:pPr>
              <w:pStyle w:val="ListBullet"/>
            </w:pPr>
            <w:r w:rsidRPr="00693EE7">
              <w:t>learning skills to maintain knowledge of changes to relevant taxation legislation and lodgement requirem</w:t>
            </w:r>
            <w:r w:rsidRPr="00693EE7">
              <w:t>ents</w:t>
            </w:r>
          </w:p>
          <w:p w:rsidR="00000000" w:rsidP="00693EE7">
            <w:pPr>
              <w:pStyle w:val="ListBullet"/>
              <w:rPr>
                <w:lang w:val="en-NZ"/>
              </w:rPr>
            </w:pPr>
            <w:r w:rsidRPr="00693EE7">
              <w:t>teamwork skills</w:t>
            </w:r>
          </w:p>
        </w:tc>
      </w:tr>
      <w:tr w:rsidTr="00367C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EE7">
            <w:pPr>
              <w:pStyle w:val="BodyText"/>
              <w:rPr>
                <w:lang w:val="en-NZ"/>
              </w:rPr>
            </w:pPr>
            <w:r w:rsidRPr="00693EE7">
              <w:rPr>
                <w:rStyle w:val="SpecialBold"/>
              </w:rPr>
              <w:t>Required knowledge</w:t>
            </w:r>
          </w:p>
        </w:tc>
      </w:tr>
      <w:tr w:rsidTr="00367C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EE7" w:rsidP="00693EE7">
            <w:pPr>
              <w:pStyle w:val="ListBullet"/>
            </w:pPr>
            <w:r w:rsidRPr="00693EE7">
              <w:t>Australian Taxation Office (ATO) requirements for taxation returns</w:t>
            </w:r>
          </w:p>
          <w:p w:rsidR="00000000" w:rsidRPr="00693EE7" w:rsidP="00693EE7">
            <w:pPr>
              <w:pStyle w:val="ListBullet"/>
            </w:pPr>
            <w:r w:rsidRPr="00693EE7">
              <w:t>accounting terminology</w:t>
            </w:r>
          </w:p>
          <w:p w:rsidR="00000000" w:rsidRPr="00693EE7" w:rsidP="00693EE7">
            <w:pPr>
              <w:pStyle w:val="ListBullet"/>
            </w:pPr>
            <w:r w:rsidRPr="00693EE7">
              <w:t>administrative procedures in a financial services organisation or business unit</w:t>
            </w:r>
          </w:p>
        </w:tc>
      </w:tr>
    </w:tbl>
    <w:p w:rsidR="00000000" w:rsidRPr="00693EE7" w:rsidP="00693EE7">
      <w:pPr>
        <w:pStyle w:val="BodyText"/>
      </w:pPr>
    </w:p>
    <w:p w:rsidR="00000000" w:rsidRPr="00693EE7" w:rsidP="00693EE7">
      <w:pPr>
        <w:pStyle w:val="AllowPageBreak"/>
      </w:pPr>
    </w:p>
    <w:p w:rsidR="00000000" w:rsidRPr="00693EE7" w:rsidP="00693EE7">
      <w:pPr>
        <w:pStyle w:val="Heading1"/>
      </w:pPr>
      <w:bookmarkStart w:id="10" w:name="O_77016"/>
      <w:bookmarkEnd w:id="10"/>
      <w:r w:rsidRPr="00693EE7">
        <w:t>Evidence Guide</w:t>
      </w:r>
    </w:p>
    <w:tbl>
      <w:tblPr>
        <w:tblW w:w="9570" w:type="dxa"/>
        <w:tblLayout w:type="fixed"/>
        <w:tblCellMar>
          <w:left w:w="62" w:type="dxa"/>
          <w:right w:w="62" w:type="dxa"/>
        </w:tblCellMar>
        <w:tblLook w:val="0000"/>
      </w:tblPr>
      <w:tblGrid>
        <w:gridCol w:w="2808"/>
        <w:gridCol w:w="6762"/>
      </w:tblGrid>
      <w:tr w:rsidTr="00367C3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EE7">
            <w:pPr>
              <w:pStyle w:val="BodyText"/>
              <w:rPr>
                <w:lang w:val="en-NZ"/>
              </w:rPr>
            </w:pPr>
            <w:r w:rsidRPr="00693EE7">
              <w:rPr>
                <w:rStyle w:val="SpecialBold"/>
              </w:rPr>
              <w:t>EVIDENCE GUIDE</w:t>
            </w:r>
          </w:p>
        </w:tc>
      </w:tr>
      <w:tr w:rsidTr="00367C3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EE7">
            <w:pPr>
              <w:pStyle w:val="BodyText"/>
              <w:rPr>
                <w:lang w:val="en-NZ"/>
              </w:rPr>
            </w:pPr>
            <w:r w:rsidRPr="00693EE7">
              <w:t>The Evidence Guide provides advice on assessment and must be read in conjunction with the performance criteria, required skills and knowledge, range statement and the Assessment Guidelines for the Training Package.</w:t>
            </w:r>
          </w:p>
        </w:tc>
      </w:tr>
      <w:tr w:rsidTr="00367C3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EE7">
            <w:pPr>
              <w:pStyle w:val="BodyText"/>
              <w:rPr>
                <w:lang w:val="en-NZ"/>
              </w:rPr>
            </w:pPr>
            <w:r w:rsidRPr="00693EE7">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EE7">
            <w:pPr>
              <w:pStyle w:val="BodyText"/>
              <w:rPr>
                <w:lang w:val="en-NZ"/>
              </w:rPr>
            </w:pPr>
          </w:p>
        </w:tc>
      </w:tr>
      <w:tr w:rsidTr="00367C3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EE7">
            <w:pPr>
              <w:pStyle w:val="BodyText"/>
              <w:rPr>
                <w:lang w:val="en-NZ"/>
              </w:rPr>
            </w:pPr>
            <w:r w:rsidRPr="00693EE7">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EE7" w:rsidP="00693EE7">
            <w:pPr>
              <w:pStyle w:val="BodyText"/>
            </w:pPr>
            <w:r w:rsidRPr="00693EE7">
              <w:t>Evidence of the ability to:</w:t>
            </w:r>
          </w:p>
          <w:p w:rsidR="00000000" w:rsidRPr="00693EE7" w:rsidP="00693EE7">
            <w:pPr>
              <w:pStyle w:val="ListBullet"/>
            </w:pPr>
            <w:r w:rsidRPr="00693EE7">
              <w:t xml:space="preserve">apply specific Australian taxation requirements for business purposes </w:t>
            </w:r>
          </w:p>
          <w:p w:rsidR="00000000" w:rsidRPr="00693EE7" w:rsidP="00693EE7">
            <w:pPr>
              <w:pStyle w:val="ListBullet"/>
            </w:pPr>
            <w:r w:rsidRPr="00693EE7">
              <w:t>interpret taxation parameters and lodgement schedules</w:t>
            </w:r>
          </w:p>
          <w:p w:rsidR="00000000" w:rsidRPr="00693EE7" w:rsidP="00693EE7">
            <w:pPr>
              <w:pStyle w:val="ListBullet"/>
            </w:pPr>
            <w:r w:rsidRPr="00693EE7">
              <w:t>use appropriate accounting terminology</w:t>
            </w:r>
          </w:p>
          <w:p w:rsidR="00000000" w:rsidRPr="00693EE7" w:rsidP="00693EE7">
            <w:pPr>
              <w:pStyle w:val="ListBullet"/>
            </w:pPr>
            <w:r w:rsidRPr="00693EE7">
              <w:t xml:space="preserve">maintain accounting records for taxation purposes </w:t>
            </w:r>
          </w:p>
          <w:p w:rsidR="00000000" w:rsidP="00693EE7">
            <w:pPr>
              <w:pStyle w:val="ListBullet"/>
              <w:rPr>
                <w:lang w:val="en-NZ"/>
              </w:rPr>
            </w:pPr>
            <w:r w:rsidRPr="00693EE7">
              <w:t>establish and maintain an administrative process for managing business tax returns.</w:t>
            </w:r>
          </w:p>
        </w:tc>
      </w:tr>
      <w:tr w:rsidTr="00367C3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EE7">
            <w:pPr>
              <w:pStyle w:val="BodyText"/>
              <w:rPr>
                <w:lang w:val="en-NZ"/>
              </w:rPr>
            </w:pPr>
            <w:r w:rsidRPr="00693EE7">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EE7" w:rsidP="00693EE7">
            <w:pPr>
              <w:pStyle w:val="BodyText"/>
            </w:pPr>
            <w:r w:rsidRPr="00693EE7">
              <w:t>Assessment must ensure:</w:t>
            </w:r>
          </w:p>
          <w:p w:rsidR="00000000" w:rsidRPr="00693EE7" w:rsidP="00693EE7">
            <w:pPr>
              <w:pStyle w:val="ListBullet"/>
            </w:pPr>
            <w:r w:rsidRPr="00693EE7">
              <w:t>compete</w:t>
            </w:r>
            <w:r w:rsidRPr="00693EE7">
              <w:t>ncy is demonstrated in the context of the financial services work environment and conditions specified in the range statement either in a relevant workplace or a closely simulated work environment</w:t>
            </w:r>
          </w:p>
          <w:p w:rsidR="00000000" w:rsidP="00693EE7">
            <w:pPr>
              <w:pStyle w:val="ListBullet"/>
              <w:rPr>
                <w:lang w:val="en-NZ"/>
              </w:rPr>
            </w:pPr>
            <w:r w:rsidRPr="00693EE7">
              <w:t>access to and the use of a range of common office equipment</w:t>
            </w:r>
            <w:r w:rsidRPr="00693EE7">
              <w:t xml:space="preserve">, technology, software and consumables. </w:t>
            </w:r>
          </w:p>
        </w:tc>
      </w:tr>
      <w:tr w:rsidTr="00367C3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EE7">
            <w:pPr>
              <w:pStyle w:val="BodyText"/>
              <w:rPr>
                <w:lang w:val="en-NZ"/>
              </w:rPr>
            </w:pPr>
            <w:r w:rsidRPr="00693EE7">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EE7" w:rsidP="00693EE7">
            <w:pPr>
              <w:pStyle w:val="BodyText"/>
            </w:pPr>
            <w:r w:rsidRPr="00693EE7">
              <w:t>A range of assessment methods should be used to assess practical skills and knowledge. The following examples, in combination, are appropriate for this unit:</w:t>
            </w:r>
          </w:p>
          <w:p w:rsidR="00000000" w:rsidRPr="00693EE7" w:rsidP="00693EE7">
            <w:pPr>
              <w:pStyle w:val="ListBullet"/>
            </w:pPr>
            <w:r w:rsidRPr="00693EE7">
              <w:t xml:space="preserve">evaluating an integrated activity </w:t>
            </w:r>
            <w:r w:rsidRPr="00693EE7">
              <w:t>which combines the elements of competency for the unit or a cluster of related units of competency</w:t>
            </w:r>
          </w:p>
          <w:p w:rsidR="00000000" w:rsidRPr="00693EE7" w:rsidP="00693EE7">
            <w:pPr>
              <w:pStyle w:val="ListBullet"/>
            </w:pPr>
            <w:r w:rsidRPr="00693EE7">
              <w:t>verbal or written questioning on underpinning knowledge and skills which may include formal examinations</w:t>
            </w:r>
          </w:p>
          <w:p w:rsidR="00000000" w:rsidRPr="00693EE7" w:rsidP="00693EE7">
            <w:pPr>
              <w:pStyle w:val="ListBullet"/>
            </w:pPr>
            <w:r w:rsidRPr="00693EE7">
              <w:t>setting and reviewing workplace projects and busines</w:t>
            </w:r>
            <w:r w:rsidRPr="00693EE7">
              <w:t xml:space="preserve">s simulations for taxation reporting </w:t>
            </w:r>
          </w:p>
          <w:p w:rsidR="00000000" w:rsidRPr="00693EE7" w:rsidP="00693EE7">
            <w:pPr>
              <w:pStyle w:val="ListBullet"/>
            </w:pPr>
            <w:r w:rsidRPr="00693EE7">
              <w:t>evaluating samples of work</w:t>
            </w:r>
          </w:p>
          <w:p w:rsidR="00000000" w:rsidP="00693EE7">
            <w:pPr>
              <w:pStyle w:val="ListBullet"/>
              <w:rPr>
                <w:lang w:val="en-NZ"/>
              </w:rPr>
            </w:pPr>
            <w:r w:rsidRPr="00693EE7">
              <w:t>accessing and validating third party reports.</w:t>
            </w:r>
          </w:p>
        </w:tc>
      </w:tr>
      <w:tr w:rsidTr="00367C3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EE7">
            <w:pPr>
              <w:pStyle w:val="BodyText"/>
              <w:rPr>
                <w:lang w:val="en-NZ"/>
              </w:rPr>
            </w:pPr>
            <w:r w:rsidRPr="00693EE7">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EE7" w:rsidP="00693EE7">
            <w:pPr>
              <w:pStyle w:val="BodyText"/>
            </w:pPr>
          </w:p>
        </w:tc>
      </w:tr>
    </w:tbl>
    <w:p w:rsidR="00000000" w:rsidRPr="00693EE7" w:rsidP="00693EE7">
      <w:pPr>
        <w:pStyle w:val="BodyText"/>
      </w:pPr>
    </w:p>
    <w:p w:rsidR="00000000" w:rsidRPr="00693EE7" w:rsidP="00693EE7">
      <w:pPr>
        <w:pStyle w:val="AllowPageBreak"/>
      </w:pPr>
    </w:p>
    <w:p w:rsidR="00000000" w:rsidRPr="00693EE7" w:rsidP="00693EE7">
      <w:pPr>
        <w:pStyle w:val="Heading1"/>
      </w:pPr>
      <w:bookmarkStart w:id="11" w:name="O_77017"/>
      <w:bookmarkEnd w:id="11"/>
      <w:r w:rsidRPr="00693EE7">
        <w:t>Range Statement</w:t>
      </w:r>
    </w:p>
    <w:tbl>
      <w:tblPr>
        <w:tblW w:w="0" w:type="auto"/>
        <w:tblLayout w:type="fixed"/>
        <w:tblCellMar>
          <w:left w:w="62" w:type="dxa"/>
          <w:right w:w="62" w:type="dxa"/>
        </w:tblCellMar>
        <w:tblLook w:val="0000"/>
      </w:tblPr>
      <w:tblGrid>
        <w:gridCol w:w="2510"/>
        <w:gridCol w:w="6012"/>
      </w:tblGrid>
      <w:tr w:rsidTr="00367C3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EE7">
            <w:pPr>
              <w:pStyle w:val="BodyText"/>
              <w:rPr>
                <w:lang w:val="en-NZ"/>
              </w:rPr>
            </w:pPr>
            <w:r w:rsidRPr="00693EE7">
              <w:rPr>
                <w:rStyle w:val="SpecialBold"/>
              </w:rPr>
              <w:t>RANGE STATEMENT</w:t>
            </w:r>
          </w:p>
        </w:tc>
      </w:tr>
      <w:tr w:rsidTr="00367C3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EE7">
            <w:pPr>
              <w:pStyle w:val="BodyText"/>
              <w:rPr>
                <w:lang w:val="en-NZ"/>
              </w:rPr>
            </w:pPr>
            <w:r w:rsidRPr="00693EE7">
              <w:t>The range statement relates to the unit of competency as a whole. It allows for different work environments and situations that may affect performance. Bold italicised wording, if used in the performance criteria, is detailed below. Essential operating con</w:t>
            </w:r>
            <w:r w:rsidRPr="00693EE7">
              <w:t>ditions that may be present with training and assessment (depending on the work situation, needs of the candidate, accessibility of the item, and local industry and regional contexts) may also be included.</w:t>
            </w:r>
          </w:p>
        </w:tc>
      </w:tr>
      <w:tr w:rsidTr="00367C39">
        <w:tblPrEx>
          <w:tblW w:w="0" w:type="auto"/>
          <w:tblLayout w:type="fixed"/>
          <w:tblCellMar>
            <w:left w:w="62" w:type="dxa"/>
            <w:right w:w="62" w:type="dxa"/>
          </w:tblCellMar>
          <w:tblLook w:val="0000"/>
        </w:tblPrEx>
        <w:tc>
          <w:tcPr>
            <w:tcW w:w="2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EE7">
            <w:pPr>
              <w:pStyle w:val="BodyText"/>
              <w:rPr>
                <w:lang w:val="en-NZ"/>
              </w:rPr>
            </w:pPr>
            <w:r w:rsidRPr="00693EE7">
              <w:rPr>
                <w:rStyle w:val="BoldandItalics"/>
              </w:rPr>
              <w:t>Specific taxation requirements for business documents</w:t>
            </w:r>
            <w:r w:rsidRPr="00693EE7">
              <w:t xml:space="preserve"> may include:</w:t>
            </w:r>
          </w:p>
        </w:tc>
        <w:tc>
          <w:tcPr>
            <w:tcW w:w="6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EE7" w:rsidP="00693EE7">
            <w:pPr>
              <w:pStyle w:val="ListBullet"/>
            </w:pPr>
            <w:r w:rsidRPr="00693EE7">
              <w:t>dating</w:t>
            </w:r>
          </w:p>
          <w:p w:rsidR="00000000" w:rsidRPr="00693EE7" w:rsidP="00693EE7">
            <w:pPr>
              <w:pStyle w:val="ListBullet"/>
            </w:pPr>
            <w:r w:rsidRPr="00693EE7">
              <w:t>format of invoices</w:t>
            </w:r>
          </w:p>
          <w:p w:rsidR="00000000" w:rsidRPr="00693EE7" w:rsidP="00693EE7">
            <w:pPr>
              <w:pStyle w:val="ListBullet"/>
            </w:pPr>
            <w:r w:rsidRPr="00693EE7">
              <w:t xml:space="preserve">Goods and Services Tax (GST) </w:t>
            </w:r>
          </w:p>
          <w:p w:rsidR="00000000" w:rsidRPr="00693EE7" w:rsidP="00693EE7">
            <w:pPr>
              <w:pStyle w:val="ListBullet2"/>
            </w:pPr>
            <w:r w:rsidRPr="00693EE7">
              <w:t xml:space="preserve">inclusive </w:t>
            </w:r>
          </w:p>
          <w:p w:rsidR="00000000" w:rsidRPr="00693EE7" w:rsidP="00693EE7">
            <w:pPr>
              <w:pStyle w:val="ListBullet2"/>
            </w:pPr>
            <w:r w:rsidRPr="00693EE7">
              <w:t>separate</w:t>
            </w:r>
          </w:p>
          <w:p w:rsidR="00000000" w:rsidRPr="00693EE7" w:rsidP="00693EE7">
            <w:pPr>
              <w:pStyle w:val="ListBullet"/>
            </w:pPr>
            <w:r w:rsidRPr="00693EE7">
              <w:t>Fringe Benefits Tax (FBT)</w:t>
            </w:r>
          </w:p>
          <w:p w:rsidR="00000000" w:rsidRPr="00693EE7" w:rsidP="00693EE7">
            <w:pPr>
              <w:pStyle w:val="ListBullet"/>
            </w:pPr>
            <w:r w:rsidRPr="00693EE7">
              <w:t>fuel tax credits.</w:t>
            </w:r>
          </w:p>
          <w:p w:rsidR="00000000" w:rsidRPr="00693EE7" w:rsidP="00693EE7">
            <w:pPr>
              <w:pStyle w:val="ListBullet"/>
            </w:pPr>
            <w:r w:rsidRPr="00693EE7">
              <w:t>instalments</w:t>
            </w:r>
          </w:p>
          <w:p w:rsidR="00000000" w:rsidRPr="00693EE7" w:rsidP="00693EE7">
            <w:pPr>
              <w:pStyle w:val="ListBullet"/>
            </w:pPr>
            <w:r w:rsidRPr="00693EE7">
              <w:t>luxury car tax</w:t>
            </w:r>
          </w:p>
          <w:p w:rsidR="00000000" w:rsidRPr="00693EE7" w:rsidP="00693EE7">
            <w:pPr>
              <w:pStyle w:val="ListBullet"/>
            </w:pPr>
            <w:r w:rsidRPr="00693EE7">
              <w:t>Pay-As-You Go (PAYG) tax withheld</w:t>
            </w:r>
          </w:p>
          <w:p w:rsidR="00000000" w:rsidRPr="00693EE7" w:rsidP="00693EE7">
            <w:pPr>
              <w:pStyle w:val="ListBullet"/>
            </w:pPr>
            <w:r w:rsidRPr="00693EE7">
              <w:t>PAYG income tax instalments</w:t>
            </w:r>
          </w:p>
          <w:p w:rsidR="00000000" w:rsidRPr="00693EE7" w:rsidP="00693EE7">
            <w:pPr>
              <w:pStyle w:val="ListBullet"/>
            </w:pPr>
            <w:r w:rsidRPr="00693EE7">
              <w:t>payroll tax</w:t>
            </w:r>
          </w:p>
          <w:p w:rsidR="00000000" w:rsidRPr="00693EE7" w:rsidP="00693EE7">
            <w:pPr>
              <w:pStyle w:val="ListBullet"/>
            </w:pPr>
            <w:r w:rsidRPr="00693EE7">
              <w:t>wine equalisation tax</w:t>
            </w:r>
          </w:p>
          <w:p w:rsidR="00000000" w:rsidP="00693EE7">
            <w:pPr>
              <w:pStyle w:val="ListBullet"/>
              <w:rPr>
                <w:lang w:val="en-NZ"/>
              </w:rPr>
            </w:pPr>
            <w:r w:rsidRPr="00693EE7">
              <w:t>withholdings.</w:t>
            </w:r>
          </w:p>
        </w:tc>
      </w:tr>
      <w:tr w:rsidTr="00367C39">
        <w:tblPrEx>
          <w:tblW w:w="0" w:type="auto"/>
          <w:tblLayout w:type="fixed"/>
          <w:tblCellMar>
            <w:left w:w="62" w:type="dxa"/>
            <w:right w:w="62" w:type="dxa"/>
          </w:tblCellMar>
          <w:tblLook w:val="0000"/>
        </w:tblPrEx>
        <w:tc>
          <w:tcPr>
            <w:tcW w:w="2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EE7">
            <w:pPr>
              <w:pStyle w:val="BodyText"/>
              <w:rPr>
                <w:lang w:val="en-NZ"/>
              </w:rPr>
            </w:pPr>
            <w:r w:rsidRPr="00693EE7">
              <w:rPr>
                <w:rStyle w:val="BoldandItalics"/>
              </w:rPr>
              <w:t>Lodgement schedules</w:t>
            </w:r>
            <w:r w:rsidRPr="00693EE7">
              <w:t xml:space="preserve"> may include:</w:t>
            </w:r>
          </w:p>
        </w:tc>
        <w:tc>
          <w:tcPr>
            <w:tcW w:w="6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EE7" w:rsidP="00693EE7">
            <w:pPr>
              <w:pStyle w:val="ListBullet"/>
            </w:pPr>
            <w:r w:rsidRPr="00693EE7">
              <w:t>Fringe Benefits Tax (FBT)</w:t>
            </w:r>
          </w:p>
          <w:p w:rsidR="00000000" w:rsidRPr="00693EE7" w:rsidP="00693EE7">
            <w:pPr>
              <w:pStyle w:val="ListBullet"/>
            </w:pPr>
            <w:r w:rsidRPr="00693EE7">
              <w:t>GST</w:t>
            </w:r>
          </w:p>
          <w:p w:rsidR="00000000" w:rsidRPr="00693EE7" w:rsidP="00693EE7">
            <w:pPr>
              <w:pStyle w:val="ListBullet"/>
            </w:pPr>
            <w:r w:rsidRPr="00693EE7">
              <w:t>Higher Education Contribution Scheme (HECS)</w:t>
            </w:r>
          </w:p>
          <w:p w:rsidR="00000000" w:rsidRPr="00693EE7" w:rsidP="00693EE7">
            <w:pPr>
              <w:pStyle w:val="ListBullet"/>
            </w:pPr>
            <w:r w:rsidRPr="00693EE7">
              <w:t>instalments</w:t>
            </w:r>
          </w:p>
          <w:p w:rsidR="00000000" w:rsidRPr="00693EE7" w:rsidP="00693EE7">
            <w:pPr>
              <w:pStyle w:val="ListBullet"/>
            </w:pPr>
            <w:r w:rsidRPr="00693EE7">
              <w:t>payroll tax reconciliation</w:t>
            </w:r>
          </w:p>
          <w:p w:rsidR="00000000" w:rsidRPr="00693EE7" w:rsidP="00693EE7">
            <w:pPr>
              <w:pStyle w:val="ListBullet"/>
            </w:pPr>
            <w:r w:rsidRPr="00693EE7">
              <w:t>State taxes</w:t>
            </w:r>
          </w:p>
          <w:p w:rsidR="00000000" w:rsidRPr="00693EE7" w:rsidP="00693EE7">
            <w:pPr>
              <w:pStyle w:val="ListBullet"/>
            </w:pPr>
            <w:r w:rsidRPr="00693EE7">
              <w:t>Superannuation Guarantee Levy</w:t>
            </w:r>
          </w:p>
          <w:p w:rsidR="00000000" w:rsidRPr="00693EE7" w:rsidP="00693EE7">
            <w:pPr>
              <w:pStyle w:val="ListBullet"/>
            </w:pPr>
            <w:r w:rsidRPr="00693EE7">
              <w:t>Tax File Numbers</w:t>
            </w:r>
          </w:p>
          <w:p w:rsidR="00000000" w:rsidP="00693EE7">
            <w:pPr>
              <w:pStyle w:val="ListBullet"/>
              <w:rPr>
                <w:lang w:val="en-NZ"/>
              </w:rPr>
            </w:pPr>
            <w:r w:rsidRPr="00693EE7">
              <w:t>withholdings.</w:t>
            </w:r>
          </w:p>
        </w:tc>
      </w:tr>
      <w:tr w:rsidTr="00367C39">
        <w:tblPrEx>
          <w:tblW w:w="0" w:type="auto"/>
          <w:tblLayout w:type="fixed"/>
          <w:tblCellMar>
            <w:left w:w="62" w:type="dxa"/>
            <w:right w:w="62" w:type="dxa"/>
          </w:tblCellMar>
          <w:tblLook w:val="0000"/>
        </w:tblPrEx>
        <w:tc>
          <w:tcPr>
            <w:tcW w:w="2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EE7">
            <w:pPr>
              <w:pStyle w:val="BodyText"/>
              <w:rPr>
                <w:lang w:val="en-NZ"/>
              </w:rPr>
            </w:pPr>
            <w:r w:rsidRPr="00693EE7">
              <w:rPr>
                <w:rStyle w:val="BoldandItalics"/>
              </w:rPr>
              <w:t>Required returns and lodgements</w:t>
            </w:r>
            <w:r w:rsidRPr="00693EE7">
              <w:t xml:space="preserve"> may include:</w:t>
            </w:r>
          </w:p>
        </w:tc>
        <w:tc>
          <w:tcPr>
            <w:tcW w:w="6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EE7" w:rsidP="00693EE7">
            <w:pPr>
              <w:pStyle w:val="ListBullet"/>
            </w:pPr>
            <w:r w:rsidRPr="00693EE7">
              <w:t>Instalment Activity Statement (IAS)</w:t>
            </w:r>
          </w:p>
          <w:p w:rsidR="00000000" w:rsidRPr="00693EE7" w:rsidP="00693EE7">
            <w:pPr>
              <w:pStyle w:val="ListBullet"/>
            </w:pPr>
            <w:r w:rsidRPr="00693EE7">
              <w:t>payment advice.</w:t>
            </w:r>
          </w:p>
        </w:tc>
      </w:tr>
    </w:tbl>
    <w:p w:rsidR="00367C39" w:rsidP="00693EE7">
      <w:pPr>
        <w:pStyle w:val="BodyText"/>
      </w:pPr>
    </w:p>
    <w:p w:rsidR="00367C39" w:rsidP="00693EE7">
      <w:pPr>
        <w:pStyle w:val="BodyText"/>
      </w:pPr>
    </w:p>
    <w:p w:rsidR="00000000" w:rsidRPr="00693EE7" w:rsidP="00693EE7">
      <w:pPr>
        <w:pStyle w:val="Heading1"/>
      </w:pPr>
      <w:bookmarkStart w:id="12" w:name="O_77018"/>
      <w:bookmarkEnd w:id="12"/>
      <w:r w:rsidRPr="00693EE7">
        <w:t>Unit Sector(s)</w:t>
      </w:r>
    </w:p>
    <w:tbl>
      <w:tblPr>
        <w:tblW w:w="0" w:type="auto"/>
        <w:tblLayout w:type="fixed"/>
        <w:tblCellMar>
          <w:left w:w="62" w:type="dxa"/>
          <w:right w:w="62" w:type="dxa"/>
        </w:tblCellMar>
        <w:tblLook w:val="0000"/>
      </w:tblPr>
      <w:tblGrid>
        <w:gridCol w:w="2590"/>
        <w:gridCol w:w="5932"/>
      </w:tblGrid>
      <w:tr w:rsidTr="00367C39">
        <w:tblPrEx>
          <w:tblW w:w="0" w:type="auto"/>
          <w:tblLayout w:type="fixed"/>
          <w:tblCellMar>
            <w:left w:w="62" w:type="dxa"/>
            <w:right w:w="62" w:type="dxa"/>
          </w:tblCellMar>
          <w:tblLook w:val="0000"/>
        </w:tblPrEx>
        <w:trPr>
          <w:tblHeader/>
        </w:trPr>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EE7">
            <w:pPr>
              <w:pStyle w:val="BodyText"/>
              <w:rPr>
                <w:lang w:val="en-NZ"/>
              </w:rPr>
            </w:pPr>
            <w:r w:rsidRPr="00693EE7">
              <w:rPr>
                <w:rStyle w:val="SpecialBold"/>
              </w:rPr>
              <w:t>Unit sector</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EE7" w:rsidP="00693EE7">
            <w:pPr>
              <w:pStyle w:val="BodyText"/>
            </w:pPr>
            <w:r w:rsidRPr="00693EE7">
              <w:t>Accounting</w:t>
            </w:r>
          </w:p>
        </w:tc>
      </w:tr>
    </w:tbl>
    <w:p w:rsidR="00000000" w:rsidRPr="00693EE7" w:rsidP="00693EE7">
      <w:pPr>
        <w:pStyle w:val="BodyText"/>
      </w:pPr>
    </w:p>
    <w:p w:rsidR="00000000" w:rsidRPr="00693EE7" w:rsidP="00693EE7">
      <w:pPr>
        <w:pStyle w:val="AllowPageBreak"/>
      </w:pPr>
    </w:p>
    <w:p w:rsidR="00000000" w:rsidRPr="00693EE7" w:rsidP="00693EE7">
      <w:pPr>
        <w:pStyle w:val="Heading1"/>
      </w:pPr>
      <w:bookmarkStart w:id="13" w:name="O_156075"/>
      <w:bookmarkEnd w:id="13"/>
      <w:r w:rsidRPr="00693EE7">
        <w:t>Competency field</w:t>
      </w:r>
    </w:p>
    <w:tbl>
      <w:tblPr>
        <w:tblW w:w="0" w:type="auto"/>
        <w:tblLayout w:type="fixed"/>
        <w:tblCellMar>
          <w:left w:w="62" w:type="dxa"/>
          <w:right w:w="62" w:type="dxa"/>
        </w:tblCellMar>
        <w:tblLook w:val="0000"/>
      </w:tblPr>
      <w:tblGrid>
        <w:gridCol w:w="2754"/>
        <w:gridCol w:w="5768"/>
      </w:tblGrid>
      <w:tr w:rsidTr="00367C39">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EE7">
            <w:pPr>
              <w:pStyle w:val="BodyText"/>
              <w:rPr>
                <w:lang w:val="en-NZ"/>
              </w:rPr>
            </w:pPr>
            <w:r w:rsidRPr="00693EE7">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EE7" w:rsidP="00693EE7">
            <w:pPr>
              <w:pStyle w:val="BodyText"/>
            </w:pPr>
          </w:p>
        </w:tc>
      </w:tr>
    </w:tbl>
    <w:p w:rsidR="00000000" w:rsidRPr="00693EE7" w:rsidP="00693EE7">
      <w:pPr>
        <w:pStyle w:val="BodyText"/>
      </w:pPr>
    </w:p>
    <w:p w:rsidR="00000000" w:rsidRPr="00693EE7" w:rsidP="00693EE7">
      <w:pPr>
        <w:pStyle w:val="AllowPageBreak"/>
      </w:pPr>
    </w:p>
    <w:p w:rsidR="00000000" w:rsidRPr="00693EE7" w:rsidP="00693EE7">
      <w:pPr>
        <w:pStyle w:val="Heading1"/>
      </w:pPr>
      <w:bookmarkStart w:id="14" w:name="O_156074"/>
      <w:bookmarkEnd w:id="14"/>
      <w:r w:rsidRPr="00693EE7">
        <w:t>Co-requisite units</w:t>
      </w:r>
    </w:p>
    <w:tbl>
      <w:tblPr>
        <w:tblW w:w="0" w:type="auto"/>
        <w:tblLayout w:type="fixed"/>
        <w:tblCellMar>
          <w:left w:w="62" w:type="dxa"/>
          <w:right w:w="62" w:type="dxa"/>
        </w:tblCellMar>
        <w:tblLook w:val="0000"/>
      </w:tblPr>
      <w:tblGrid>
        <w:gridCol w:w="2629"/>
        <w:gridCol w:w="1324"/>
        <w:gridCol w:w="4569"/>
      </w:tblGrid>
      <w:tr w:rsidTr="00367C39">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EE7">
            <w:pPr>
              <w:pStyle w:val="BodyText"/>
              <w:rPr>
                <w:lang w:val="en-NZ"/>
              </w:rPr>
            </w:pPr>
            <w:r w:rsidRPr="00693EE7">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EE7">
            <w:pPr>
              <w:pStyle w:val="BodyText"/>
              <w:rPr>
                <w:lang w:val="en-NZ"/>
              </w:rPr>
            </w:pPr>
          </w:p>
        </w:tc>
      </w:tr>
      <w:tr w:rsidTr="00367C39">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EE7" w:rsidP="00693EE7">
            <w:pPr>
              <w:pStyle w:val="BodyText"/>
            </w:pPr>
          </w:p>
        </w:tc>
      </w:tr>
    </w:tbl>
    <w:p w:rsidR="00000000" w:rsidRPr="00693EE7" w:rsidP="00693EE7">
      <w:pPr>
        <w:pStyle w:val="BodyText"/>
      </w:pPr>
    </w:p>
    <w:p w:rsidR="00000000" w:rsidRPr="00693EE7" w:rsidP="00693EE7"/>
    <w:sectPr w:rsidSect="00693E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E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7C39" w:rsidP="00367C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E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C39" w:rsidP="00693E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67C39" w:rsidP="00693EE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67C39" w:rsidP="00693EE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E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7C39" w:rsidP="00367C3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E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C39" w:rsidP="00693EE7">
    <w:pPr>
      <w:pStyle w:val="Header"/>
      <w:framePr w:wrap="around"/>
    </w:pPr>
    <w:r>
      <w:fldChar w:fldCharType="begin"/>
    </w:r>
    <w:r>
      <w:instrText xml:space="preserve"> TITLE   \* MERGEFORMAT </w:instrText>
    </w:r>
    <w:r>
      <w:fldChar w:fldCharType="separate"/>
    </w:r>
    <w:r>
      <w:t>FNSACC401A Process business tax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67C39" w:rsidP="00693EE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DE96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E08B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807D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3EE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93EE7"/>
    <w:pPr>
      <w:spacing w:before="360" w:after="60"/>
      <w:outlineLvl w:val="0"/>
    </w:pPr>
    <w:rPr>
      <w:sz w:val="32"/>
    </w:rPr>
  </w:style>
  <w:style w:type="paragraph" w:styleId="Heading2">
    <w:name w:val="heading 2"/>
    <w:basedOn w:val="HeadingBase"/>
    <w:next w:val="BodyText"/>
    <w:link w:val="Heading2Char"/>
    <w:qFormat/>
    <w:rsid w:val="00693EE7"/>
    <w:pPr>
      <w:keepLines/>
      <w:spacing w:before="240" w:after="120"/>
      <w:outlineLvl w:val="1"/>
    </w:pPr>
    <w:rPr>
      <w:sz w:val="28"/>
      <w:szCs w:val="40"/>
    </w:rPr>
  </w:style>
  <w:style w:type="paragraph" w:styleId="Heading3">
    <w:name w:val="heading 3"/>
    <w:basedOn w:val="HeadingBase"/>
    <w:next w:val="BodyText"/>
    <w:link w:val="Heading3Char"/>
    <w:qFormat/>
    <w:rsid w:val="00693EE7"/>
    <w:pPr>
      <w:spacing w:before="180" w:after="120"/>
      <w:outlineLvl w:val="2"/>
    </w:pPr>
    <w:rPr>
      <w:spacing w:val="-10"/>
      <w:kern w:val="32"/>
    </w:rPr>
  </w:style>
  <w:style w:type="paragraph" w:styleId="Heading4">
    <w:name w:val="heading 4"/>
    <w:basedOn w:val="HeadingBase"/>
    <w:next w:val="BodyText"/>
    <w:link w:val="Heading4Char"/>
    <w:qFormat/>
    <w:rsid w:val="00693EE7"/>
    <w:pPr>
      <w:spacing w:before="160" w:after="120"/>
      <w:outlineLvl w:val="3"/>
    </w:pPr>
    <w:rPr>
      <w:sz w:val="22"/>
    </w:rPr>
  </w:style>
  <w:style w:type="paragraph" w:styleId="Heading5">
    <w:name w:val="heading 5"/>
    <w:basedOn w:val="HeadingBase"/>
    <w:next w:val="Normal"/>
    <w:link w:val="Heading5Char"/>
    <w:qFormat/>
    <w:rsid w:val="00693EE7"/>
    <w:pPr>
      <w:spacing w:before="80"/>
      <w:outlineLvl w:val="4"/>
    </w:pPr>
    <w:rPr>
      <w:color w:val="918585"/>
      <w:sz w:val="20"/>
    </w:rPr>
  </w:style>
  <w:style w:type="paragraph" w:styleId="Heading6">
    <w:name w:val="heading 6"/>
    <w:basedOn w:val="HeadingBase"/>
    <w:next w:val="Normal"/>
    <w:link w:val="Heading6Char"/>
    <w:qFormat/>
    <w:rsid w:val="00693EE7"/>
    <w:pPr>
      <w:spacing w:before="60"/>
      <w:outlineLvl w:val="5"/>
    </w:pPr>
    <w:rPr>
      <w:color w:val="918585"/>
      <w:sz w:val="20"/>
    </w:rPr>
  </w:style>
  <w:style w:type="paragraph" w:styleId="Heading7">
    <w:name w:val="heading 7"/>
    <w:basedOn w:val="Normal"/>
    <w:next w:val="Normal"/>
    <w:link w:val="Heading7Char"/>
    <w:qFormat/>
    <w:rsid w:val="00693EE7"/>
    <w:pPr>
      <w:ind w:left="720"/>
      <w:outlineLvl w:val="6"/>
    </w:pPr>
    <w:rPr>
      <w:i/>
    </w:rPr>
  </w:style>
  <w:style w:type="paragraph" w:styleId="Heading8">
    <w:name w:val="heading 8"/>
    <w:basedOn w:val="Normal"/>
    <w:next w:val="Normal"/>
    <w:link w:val="Heading8Char"/>
    <w:qFormat/>
    <w:rsid w:val="00693EE7"/>
    <w:pPr>
      <w:ind w:left="720"/>
      <w:outlineLvl w:val="7"/>
    </w:pPr>
    <w:rPr>
      <w:i/>
    </w:rPr>
  </w:style>
  <w:style w:type="paragraph" w:styleId="Heading9">
    <w:name w:val="heading 9"/>
    <w:basedOn w:val="Normal"/>
    <w:next w:val="Normal"/>
    <w:link w:val="Heading9Char"/>
    <w:qFormat/>
    <w:rsid w:val="00693EE7"/>
    <w:pPr>
      <w:ind w:left="720"/>
      <w:outlineLvl w:val="8"/>
    </w:pPr>
    <w:rPr>
      <w:i/>
    </w:rPr>
  </w:style>
  <w:style w:type="character" w:default="1" w:styleId="DefaultParagraphFont">
    <w:name w:val="Default Paragraph Font"/>
    <w:uiPriority w:val="1"/>
    <w:unhideWhenUsed/>
    <w:rsid w:val="00693E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3EE7"/>
  </w:style>
  <w:style w:type="character" w:customStyle="1" w:styleId="Heading1Char">
    <w:name w:val="Heading 1 Char"/>
    <w:basedOn w:val="DefaultParagraphFont"/>
    <w:link w:val="Heading1"/>
    <w:rsid w:val="00693EE7"/>
    <w:rPr>
      <w:rFonts w:ascii="Times New Roman" w:eastAsia="Times New Roman" w:hAnsi="Times New Roman" w:cs="Times New Roman"/>
      <w:b/>
      <w:sz w:val="32"/>
      <w:szCs w:val="20"/>
      <w:lang w:eastAsia="en-US"/>
    </w:rPr>
  </w:style>
  <w:style w:type="paragraph" w:styleId="BodyText">
    <w:name w:val="Body Text"/>
    <w:basedOn w:val="Normal"/>
    <w:link w:val="BodyTextChar"/>
    <w:rsid w:val="00693E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3EE7"/>
    <w:rPr>
      <w:rFonts w:ascii="Times New Roman" w:eastAsia="Times New Roman" w:hAnsi="Times New Roman" w:cs="Times New Roman"/>
      <w:sz w:val="24"/>
      <w:lang w:val="en-US" w:eastAsia="en-US"/>
    </w:rPr>
  </w:style>
  <w:style w:type="paragraph" w:styleId="Footer">
    <w:name w:val="footer"/>
    <w:basedOn w:val="Normal"/>
    <w:link w:val="FooterChar"/>
    <w:rsid w:val="00693E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3EE7"/>
    <w:rPr>
      <w:rFonts w:ascii="Times New Roman" w:eastAsia="Times New Roman" w:hAnsi="Times New Roman" w:cs="Times New Roman"/>
      <w:sz w:val="16"/>
      <w:lang w:val="en-US" w:eastAsia="en-US"/>
    </w:rPr>
  </w:style>
  <w:style w:type="paragraph" w:styleId="List">
    <w:name w:val="List"/>
    <w:basedOn w:val="BodyText"/>
    <w:next w:val="BodyText"/>
    <w:rsid w:val="00693EE7"/>
    <w:pPr>
      <w:tabs>
        <w:tab w:val="left" w:pos="340"/>
      </w:tabs>
      <w:spacing w:before="60" w:after="60"/>
      <w:ind w:left="340" w:hanging="340"/>
    </w:pPr>
  </w:style>
  <w:style w:type="paragraph" w:styleId="ListBullet">
    <w:name w:val="List Bullet"/>
    <w:basedOn w:val="List"/>
    <w:rsid w:val="00693EE7"/>
    <w:pPr>
      <w:numPr>
        <w:numId w:val="13"/>
      </w:numPr>
      <w:tabs>
        <w:tab w:val="clear" w:pos="340"/>
      </w:tabs>
      <w:spacing w:before="40" w:after="40"/>
    </w:pPr>
  </w:style>
  <w:style w:type="character" w:customStyle="1" w:styleId="SpecialBold">
    <w:name w:val="Special Bold"/>
    <w:basedOn w:val="DefaultParagraphFont"/>
    <w:rsid w:val="00693EE7"/>
    <w:rPr>
      <w:b/>
      <w:spacing w:val="0"/>
    </w:rPr>
  </w:style>
  <w:style w:type="paragraph" w:styleId="ListBullet2">
    <w:name w:val="List Bullet 2"/>
    <w:basedOn w:val="List2"/>
    <w:rsid w:val="00693EE7"/>
    <w:pPr>
      <w:numPr>
        <w:numId w:val="14"/>
      </w:numPr>
      <w:tabs>
        <w:tab w:val="clear" w:pos="680"/>
      </w:tabs>
    </w:pPr>
  </w:style>
  <w:style w:type="paragraph" w:styleId="Header">
    <w:name w:val="header"/>
    <w:basedOn w:val="Normal"/>
    <w:link w:val="HeaderChar"/>
    <w:rsid w:val="00693E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3EE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93EE7"/>
    <w:pPr>
      <w:spacing w:before="240" w:after="120"/>
      <w:outlineLvl w:val="0"/>
    </w:pPr>
    <w:rPr>
      <w:rFonts w:ascii="Times New Roman" w:hAnsi="Times New Roman"/>
      <w:b/>
      <w:sz w:val="28"/>
    </w:rPr>
  </w:style>
  <w:style w:type="paragraph" w:customStyle="1" w:styleId="AllowPageBreak">
    <w:name w:val="AllowPageBreak"/>
    <w:rsid w:val="00693EE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93EE7"/>
    <w:pPr>
      <w:tabs>
        <w:tab w:val="left" w:pos="680"/>
      </w:tabs>
      <w:spacing w:before="60" w:after="60"/>
      <w:ind w:left="680" w:hanging="340"/>
    </w:pPr>
  </w:style>
  <w:style w:type="character" w:customStyle="1" w:styleId="BoldandItalics">
    <w:name w:val="Bold and Italics"/>
    <w:qFormat/>
    <w:rsid w:val="00693EE7"/>
    <w:rPr>
      <w:b/>
      <w:i/>
      <w:u w:val="none"/>
    </w:rPr>
  </w:style>
  <w:style w:type="character" w:customStyle="1" w:styleId="Heading2Char">
    <w:name w:val="Heading 2 Char"/>
    <w:basedOn w:val="DefaultParagraphFont"/>
    <w:link w:val="Heading2"/>
    <w:rsid w:val="00693E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3E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3E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3E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3E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3EE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93EE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93EE7"/>
    <w:rPr>
      <w:rFonts w:ascii="Courier New" w:eastAsia="Times New Roman" w:hAnsi="Courier New" w:cs="Times New Roman"/>
      <w:i/>
      <w:szCs w:val="20"/>
      <w:lang w:val="en-US" w:eastAsia="en-US"/>
    </w:rPr>
  </w:style>
  <w:style w:type="paragraph" w:customStyle="1" w:styleId="HeadingBase">
    <w:name w:val="Heading Base"/>
    <w:rsid w:val="00693E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3EE7"/>
    <w:pPr>
      <w:tabs>
        <w:tab w:val="right" w:leader="dot" w:pos="9072"/>
      </w:tabs>
      <w:ind w:left="567"/>
    </w:pPr>
    <w:rPr>
      <w:szCs w:val="22"/>
    </w:rPr>
  </w:style>
  <w:style w:type="paragraph" w:customStyle="1" w:styleId="TOCBase">
    <w:name w:val="TOC Base"/>
    <w:rsid w:val="00693E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3EE7"/>
    <w:pPr>
      <w:tabs>
        <w:tab w:val="right" w:leader="dot" w:pos="9072"/>
      </w:tabs>
      <w:spacing w:before="40" w:after="40"/>
      <w:ind w:left="284"/>
    </w:pPr>
    <w:rPr>
      <w:rFonts w:ascii="Times New Roman" w:hAnsi="Times New Roman"/>
    </w:rPr>
  </w:style>
  <w:style w:type="paragraph" w:styleId="TOC1">
    <w:name w:val="toc 1"/>
    <w:basedOn w:val="TOCBase"/>
    <w:next w:val="Normal"/>
    <w:rsid w:val="00693EE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3EE7"/>
    <w:pPr>
      <w:spacing w:before="5040"/>
      <w:jc w:val="center"/>
    </w:pPr>
    <w:rPr>
      <w:sz w:val="48"/>
      <w:szCs w:val="72"/>
      <w:lang w:val="en-US"/>
    </w:rPr>
  </w:style>
  <w:style w:type="character" w:customStyle="1" w:styleId="TitleChar">
    <w:name w:val="Title Char"/>
    <w:basedOn w:val="DefaultParagraphFont"/>
    <w:link w:val="Title"/>
    <w:rsid w:val="00693E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3EE7"/>
    <w:pPr>
      <w:tabs>
        <w:tab w:val="left" w:pos="3600"/>
        <w:tab w:val="left" w:pos="3958"/>
      </w:tabs>
    </w:pPr>
  </w:style>
  <w:style w:type="paragraph" w:customStyle="1" w:styleId="Note">
    <w:name w:val="Note"/>
    <w:basedOn w:val="BodyText"/>
    <w:rsid w:val="00693E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3EE7"/>
    <w:pPr>
      <w:framePr w:wrap="auto" w:hAnchor="text" w:y="6049"/>
    </w:pPr>
    <w:rPr>
      <w:color w:val="000000"/>
      <w:sz w:val="40"/>
    </w:rPr>
  </w:style>
  <w:style w:type="paragraph" w:customStyle="1" w:styleId="TOCTitle">
    <w:name w:val="TOCTitle"/>
    <w:basedOn w:val="Heading1"/>
    <w:rsid w:val="00693EE7"/>
    <w:pPr>
      <w:spacing w:after="240"/>
      <w:jc w:val="center"/>
      <w:outlineLvl w:val="9"/>
    </w:pPr>
    <w:rPr>
      <w:caps/>
    </w:rPr>
  </w:style>
  <w:style w:type="paragraph" w:customStyle="1" w:styleId="Version">
    <w:name w:val="Version"/>
    <w:rsid w:val="00693E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3EE7"/>
    <w:pPr>
      <w:keepNext w:val="0"/>
      <w:tabs>
        <w:tab w:val="right" w:pos="4176"/>
      </w:tabs>
      <w:ind w:left="198" w:hanging="198"/>
    </w:pPr>
    <w:rPr>
      <w:rFonts w:ascii="Garamond" w:hAnsi="Garamond"/>
    </w:rPr>
  </w:style>
  <w:style w:type="paragraph" w:styleId="IndexHeading">
    <w:name w:val="index heading"/>
    <w:basedOn w:val="Normal"/>
    <w:next w:val="Index1"/>
    <w:semiHidden/>
    <w:rsid w:val="00693EE7"/>
    <w:pPr>
      <w:spacing w:before="120" w:after="120"/>
    </w:pPr>
    <w:rPr>
      <w:rFonts w:ascii="Arial" w:hAnsi="Arial"/>
      <w:b/>
      <w:color w:val="918585"/>
      <w:sz w:val="24"/>
    </w:rPr>
  </w:style>
  <w:style w:type="paragraph" w:customStyle="1" w:styleId="Chapter">
    <w:name w:val="Chapter"/>
    <w:basedOn w:val="Normal"/>
    <w:rsid w:val="00693EE7"/>
    <w:pPr>
      <w:spacing w:before="240"/>
    </w:pPr>
    <w:rPr>
      <w:rFonts w:ascii="Times New Roman" w:hAnsi="Times New Roman"/>
      <w:smallCaps/>
      <w:spacing w:val="80"/>
      <w:sz w:val="28"/>
    </w:rPr>
  </w:style>
  <w:style w:type="paragraph" w:customStyle="1" w:styleId="InChapter">
    <w:name w:val="InChapter"/>
    <w:basedOn w:val="Heading3"/>
    <w:rsid w:val="00693EE7"/>
    <w:pPr>
      <w:spacing w:after="240"/>
      <w:outlineLvl w:val="9"/>
    </w:pPr>
    <w:rPr>
      <w:noProof/>
    </w:rPr>
  </w:style>
  <w:style w:type="paragraph" w:styleId="Index2">
    <w:name w:val="index 2"/>
    <w:basedOn w:val="Normal"/>
    <w:next w:val="Normal"/>
    <w:semiHidden/>
    <w:rsid w:val="00693EE7"/>
    <w:pPr>
      <w:tabs>
        <w:tab w:val="right" w:pos="4176"/>
      </w:tabs>
      <w:ind w:left="568" w:hanging="284"/>
    </w:pPr>
    <w:rPr>
      <w:rFonts w:ascii="Garamond" w:hAnsi="Garamond"/>
    </w:rPr>
  </w:style>
  <w:style w:type="paragraph" w:customStyle="1" w:styleId="Byline">
    <w:name w:val="Byline"/>
    <w:rsid w:val="00693E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3EE7"/>
    <w:pPr>
      <w:tabs>
        <w:tab w:val="clear" w:pos="3600"/>
        <w:tab w:val="clear" w:pos="3958"/>
      </w:tabs>
      <w:jc w:val="right"/>
    </w:pPr>
  </w:style>
  <w:style w:type="character" w:styleId="Emphasis">
    <w:name w:val="Emphasis"/>
    <w:basedOn w:val="DefaultParagraphFont"/>
    <w:qFormat/>
    <w:rsid w:val="00693EE7"/>
    <w:rPr>
      <w:i/>
    </w:rPr>
  </w:style>
  <w:style w:type="paragraph" w:styleId="Caption">
    <w:name w:val="caption"/>
    <w:basedOn w:val="BodyText"/>
    <w:next w:val="Normal"/>
    <w:qFormat/>
    <w:rsid w:val="00693EE7"/>
    <w:pPr>
      <w:framePr w:w="2268" w:hSpace="181" w:vSpace="181" w:wrap="around" w:vAnchor="text" w:hAnchor="page" w:x="1135" w:y="285" w:anchorLock="1"/>
    </w:pPr>
    <w:rPr>
      <w:i/>
    </w:rPr>
  </w:style>
  <w:style w:type="paragraph" w:customStyle="1" w:styleId="MiniTOCTitle">
    <w:name w:val="MiniTOCTitle"/>
    <w:basedOn w:val="Heading4"/>
    <w:rsid w:val="00693EE7"/>
    <w:pPr>
      <w:spacing w:before="240"/>
      <w:outlineLvl w:val="9"/>
    </w:pPr>
    <w:rPr>
      <w:noProof/>
      <w:sz w:val="24"/>
    </w:rPr>
  </w:style>
  <w:style w:type="paragraph" w:customStyle="1" w:styleId="MiniTOCItem">
    <w:name w:val="MiniTOCItem"/>
    <w:basedOn w:val="ListBullet"/>
    <w:rsid w:val="00693EE7"/>
    <w:pPr>
      <w:numPr>
        <w:numId w:val="0"/>
      </w:numPr>
      <w:tabs>
        <w:tab w:val="right" w:leader="dot" w:pos="6521"/>
      </w:tabs>
      <w:spacing w:before="0" w:after="0"/>
    </w:pPr>
  </w:style>
  <w:style w:type="paragraph" w:customStyle="1" w:styleId="TOFTitle">
    <w:name w:val="TOFTitle"/>
    <w:basedOn w:val="TOCTitle"/>
    <w:rsid w:val="00693EE7"/>
  </w:style>
  <w:style w:type="paragraph" w:styleId="TableofFigures">
    <w:name w:val="table of figures"/>
    <w:basedOn w:val="Normal"/>
    <w:next w:val="Normal"/>
    <w:semiHidden/>
    <w:rsid w:val="00693EE7"/>
    <w:pPr>
      <w:tabs>
        <w:tab w:val="right" w:leader="dot" w:pos="9072"/>
      </w:tabs>
      <w:ind w:left="970" w:hanging="403"/>
    </w:pPr>
    <w:rPr>
      <w:rFonts w:ascii="Times New Roman" w:hAnsi="Times New Roman"/>
      <w:b/>
    </w:rPr>
  </w:style>
  <w:style w:type="paragraph" w:styleId="ListNumber">
    <w:name w:val="List Number"/>
    <w:basedOn w:val="List"/>
    <w:rsid w:val="00693EE7"/>
    <w:pPr>
      <w:numPr>
        <w:numId w:val="11"/>
      </w:numPr>
    </w:pPr>
  </w:style>
  <w:style w:type="character" w:customStyle="1" w:styleId="WingdingSymbols">
    <w:name w:val="Wingding Symbols"/>
    <w:rsid w:val="00693EE7"/>
    <w:rPr>
      <w:rFonts w:ascii="Wingdings" w:hAnsi="Wingdings"/>
    </w:rPr>
  </w:style>
  <w:style w:type="paragraph" w:customStyle="1" w:styleId="TableHeading">
    <w:name w:val="Table Heading"/>
    <w:basedOn w:val="HeadingBase"/>
    <w:rsid w:val="00693EE7"/>
    <w:pPr>
      <w:keepLines/>
      <w:pBdr>
        <w:bottom w:val="single" w:sz="6" w:space="1" w:color="918585"/>
      </w:pBdr>
      <w:spacing w:before="240"/>
    </w:pPr>
  </w:style>
  <w:style w:type="character" w:customStyle="1" w:styleId="HotSpot">
    <w:name w:val="HotSpot"/>
    <w:rsid w:val="00693EE7"/>
    <w:rPr>
      <w:color w:val="0033CC"/>
      <w:u w:val="none"/>
    </w:rPr>
  </w:style>
  <w:style w:type="paragraph" w:customStyle="1" w:styleId="BodyTextRight">
    <w:name w:val="Body Text Right"/>
    <w:basedOn w:val="BodyText"/>
    <w:rsid w:val="00693EE7"/>
    <w:pPr>
      <w:spacing w:before="0" w:after="0"/>
      <w:jc w:val="right"/>
    </w:pPr>
  </w:style>
  <w:style w:type="paragraph" w:styleId="Index3">
    <w:name w:val="index 3"/>
    <w:basedOn w:val="ListNumber2"/>
    <w:next w:val="Normal"/>
    <w:semiHidden/>
    <w:rsid w:val="00693EE7"/>
    <w:pPr>
      <w:numPr>
        <w:numId w:val="0"/>
      </w:numPr>
      <w:tabs>
        <w:tab w:val="right" w:leader="dot" w:pos="4176"/>
      </w:tabs>
    </w:pPr>
  </w:style>
  <w:style w:type="paragraph" w:styleId="ListNumber2">
    <w:name w:val="List Number 2"/>
    <w:basedOn w:val="List2"/>
    <w:rsid w:val="00693EE7"/>
    <w:pPr>
      <w:numPr>
        <w:numId w:val="10"/>
      </w:numPr>
      <w:tabs>
        <w:tab w:val="clear" w:pos="1060"/>
      </w:tabs>
    </w:pPr>
  </w:style>
  <w:style w:type="paragraph" w:customStyle="1" w:styleId="MarginNote">
    <w:name w:val="Margin Note"/>
    <w:basedOn w:val="BodyText"/>
    <w:rsid w:val="00693E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3E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3EE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93EE7"/>
    <w:rPr>
      <w:sz w:val="32"/>
    </w:rPr>
  </w:style>
  <w:style w:type="paragraph" w:customStyle="1" w:styleId="HeadingProcedure">
    <w:name w:val="Heading Procedure"/>
    <w:basedOn w:val="HeadingBase"/>
    <w:next w:val="Normal"/>
    <w:rsid w:val="00693EE7"/>
    <w:pPr>
      <w:tabs>
        <w:tab w:val="left" w:pos="0"/>
      </w:tabs>
      <w:spacing w:before="120" w:after="60"/>
    </w:pPr>
    <w:rPr>
      <w:i/>
      <w:color w:val="918585"/>
      <w:sz w:val="22"/>
    </w:rPr>
  </w:style>
  <w:style w:type="paragraph" w:customStyle="1" w:styleId="TableBodyText">
    <w:name w:val="Table Body Text"/>
    <w:basedOn w:val="BodyText"/>
    <w:rsid w:val="00693EE7"/>
    <w:pPr>
      <w:spacing w:before="60" w:after="60"/>
    </w:pPr>
  </w:style>
  <w:style w:type="paragraph" w:styleId="ListContinue">
    <w:name w:val="List Continue"/>
    <w:basedOn w:val="List"/>
    <w:rsid w:val="00693EE7"/>
    <w:pPr>
      <w:ind w:firstLine="0"/>
    </w:pPr>
  </w:style>
  <w:style w:type="paragraph" w:customStyle="1" w:styleId="ListNote">
    <w:name w:val="List Note"/>
    <w:basedOn w:val="List"/>
    <w:rsid w:val="00693EE7"/>
    <w:pPr>
      <w:pBdr>
        <w:top w:val="single" w:sz="6" w:space="2" w:color="918585"/>
        <w:bottom w:val="single" w:sz="6" w:space="2" w:color="918585"/>
      </w:pBdr>
      <w:tabs>
        <w:tab w:val="left" w:pos="1021"/>
      </w:tabs>
      <w:ind w:firstLine="0"/>
    </w:pPr>
  </w:style>
  <w:style w:type="paragraph" w:customStyle="1" w:styleId="Warning">
    <w:name w:val="Warning"/>
    <w:basedOn w:val="BodyText"/>
    <w:rsid w:val="00693EE7"/>
    <w:pPr>
      <w:shd w:val="clear" w:color="auto" w:fill="D9D9D9"/>
      <w:tabs>
        <w:tab w:val="left" w:pos="992"/>
      </w:tabs>
      <w:ind w:left="119" w:right="119"/>
    </w:pPr>
    <w:rPr>
      <w:sz w:val="20"/>
    </w:rPr>
  </w:style>
  <w:style w:type="paragraph" w:customStyle="1" w:styleId="MarginIcons">
    <w:name w:val="Margin Icons"/>
    <w:basedOn w:val="BodyText"/>
    <w:rsid w:val="00693E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3EE7"/>
    <w:rPr>
      <w:rFonts w:ascii="Courier New" w:hAnsi="Courier New"/>
    </w:rPr>
  </w:style>
  <w:style w:type="paragraph" w:customStyle="1" w:styleId="NoteBullet">
    <w:name w:val="Note Bullet"/>
    <w:basedOn w:val="Note"/>
    <w:rsid w:val="00693EE7"/>
    <w:pPr>
      <w:tabs>
        <w:tab w:val="clear" w:pos="680"/>
      </w:tabs>
      <w:spacing w:before="60" w:after="60"/>
    </w:pPr>
  </w:style>
  <w:style w:type="paragraph" w:customStyle="1" w:styleId="SubHeading2">
    <w:name w:val="SubHeading2"/>
    <w:basedOn w:val="HeadingBase"/>
    <w:rsid w:val="00693EE7"/>
    <w:pPr>
      <w:spacing w:before="240" w:after="60"/>
    </w:pPr>
    <w:rPr>
      <w:sz w:val="20"/>
    </w:rPr>
  </w:style>
  <w:style w:type="paragraph" w:customStyle="1" w:styleId="SubHeading1">
    <w:name w:val="SubHeading1"/>
    <w:basedOn w:val="HeadingBase"/>
    <w:rsid w:val="00693EE7"/>
    <w:pPr>
      <w:spacing w:before="240" w:after="60"/>
    </w:pPr>
    <w:rPr>
      <w:color w:val="918585"/>
      <w:sz w:val="22"/>
    </w:rPr>
  </w:style>
  <w:style w:type="paragraph" w:customStyle="1" w:styleId="SideHeading">
    <w:name w:val="Side Heading"/>
    <w:basedOn w:val="HeadingBase"/>
    <w:rsid w:val="00693E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3EE7"/>
    <w:pPr>
      <w:numPr>
        <w:numId w:val="12"/>
      </w:numPr>
    </w:pPr>
  </w:style>
  <w:style w:type="paragraph" w:styleId="PlainText">
    <w:name w:val="Plain Text"/>
    <w:basedOn w:val="Normal"/>
    <w:link w:val="PlainTextChar"/>
    <w:rsid w:val="00693EE7"/>
    <w:rPr>
      <w:sz w:val="20"/>
    </w:rPr>
  </w:style>
  <w:style w:type="character" w:customStyle="1" w:styleId="PlainTextChar">
    <w:name w:val="Plain Text Char"/>
    <w:basedOn w:val="DefaultParagraphFont"/>
    <w:link w:val="PlainText"/>
    <w:rsid w:val="00693EE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93EE7"/>
    <w:rPr>
      <w:b/>
      <w:smallCaps/>
    </w:rPr>
  </w:style>
  <w:style w:type="paragraph" w:customStyle="1" w:styleId="TableListNumber">
    <w:name w:val="Table List Number"/>
    <w:basedOn w:val="ListNumber"/>
    <w:rsid w:val="00693EE7"/>
    <w:pPr>
      <w:numPr>
        <w:numId w:val="0"/>
      </w:numPr>
    </w:pPr>
  </w:style>
  <w:style w:type="paragraph" w:styleId="TOC4">
    <w:name w:val="toc 4"/>
    <w:basedOn w:val="TOCBase"/>
    <w:next w:val="Normal"/>
    <w:semiHidden/>
    <w:rsid w:val="00693EE7"/>
    <w:pPr>
      <w:tabs>
        <w:tab w:val="right" w:leader="dot" w:pos="9071"/>
      </w:tabs>
      <w:ind w:left="1701"/>
    </w:pPr>
  </w:style>
  <w:style w:type="paragraph" w:customStyle="1" w:styleId="ListAlpha">
    <w:name w:val="List Alpha"/>
    <w:basedOn w:val="List"/>
    <w:rsid w:val="00693EE7"/>
    <w:pPr>
      <w:numPr>
        <w:numId w:val="9"/>
      </w:numPr>
    </w:pPr>
  </w:style>
  <w:style w:type="paragraph" w:customStyle="1" w:styleId="ListAlpha2">
    <w:name w:val="List Alpha 2"/>
    <w:basedOn w:val="List2"/>
    <w:rsid w:val="00693EE7"/>
    <w:pPr>
      <w:numPr>
        <w:numId w:val="8"/>
      </w:numPr>
    </w:pPr>
  </w:style>
  <w:style w:type="paragraph" w:styleId="List3">
    <w:name w:val="List 3"/>
    <w:basedOn w:val="BodyText"/>
    <w:rsid w:val="00693EE7"/>
    <w:pPr>
      <w:tabs>
        <w:tab w:val="left" w:pos="1021"/>
      </w:tabs>
      <w:spacing w:before="60" w:after="60"/>
      <w:ind w:left="1020" w:hanging="340"/>
    </w:pPr>
  </w:style>
  <w:style w:type="paragraph" w:styleId="List4">
    <w:name w:val="List 4"/>
    <w:basedOn w:val="BodyText"/>
    <w:rsid w:val="00693EE7"/>
    <w:pPr>
      <w:tabs>
        <w:tab w:val="left" w:pos="1361"/>
      </w:tabs>
      <w:spacing w:before="60" w:after="60"/>
      <w:ind w:left="1361" w:hanging="340"/>
    </w:pPr>
  </w:style>
  <w:style w:type="paragraph" w:styleId="List5">
    <w:name w:val="List 5"/>
    <w:basedOn w:val="BodyText"/>
    <w:rsid w:val="00693EE7"/>
    <w:pPr>
      <w:tabs>
        <w:tab w:val="left" w:pos="1701"/>
      </w:tabs>
      <w:spacing w:before="60" w:after="60"/>
      <w:ind w:left="1701" w:hanging="340"/>
    </w:pPr>
  </w:style>
  <w:style w:type="paragraph" w:styleId="ListBullet3">
    <w:name w:val="List Bullet 3"/>
    <w:basedOn w:val="List3"/>
    <w:rsid w:val="00693EE7"/>
    <w:pPr>
      <w:numPr>
        <w:numId w:val="15"/>
      </w:numPr>
      <w:tabs>
        <w:tab w:val="clear" w:pos="1021"/>
      </w:tabs>
      <w:ind w:left="1037" w:hanging="357"/>
    </w:pPr>
  </w:style>
  <w:style w:type="paragraph" w:styleId="ListBullet4">
    <w:name w:val="List Bullet 4"/>
    <w:basedOn w:val="List4"/>
    <w:rsid w:val="00693EE7"/>
    <w:pPr>
      <w:numPr>
        <w:numId w:val="3"/>
      </w:numPr>
    </w:pPr>
  </w:style>
  <w:style w:type="paragraph" w:styleId="ListBullet5">
    <w:name w:val="List Bullet 5"/>
    <w:basedOn w:val="List5"/>
    <w:rsid w:val="00693EE7"/>
    <w:pPr>
      <w:numPr>
        <w:numId w:val="4"/>
      </w:numPr>
    </w:pPr>
  </w:style>
  <w:style w:type="paragraph" w:styleId="ListContinue2">
    <w:name w:val="List Continue 2"/>
    <w:basedOn w:val="List2"/>
    <w:rsid w:val="00693EE7"/>
    <w:pPr>
      <w:ind w:firstLine="0"/>
    </w:pPr>
  </w:style>
  <w:style w:type="paragraph" w:styleId="ListContinue3">
    <w:name w:val="List Continue 3"/>
    <w:basedOn w:val="List3"/>
    <w:rsid w:val="00693EE7"/>
    <w:pPr>
      <w:ind w:left="1021" w:firstLine="0"/>
    </w:pPr>
  </w:style>
  <w:style w:type="paragraph" w:styleId="ListContinue4">
    <w:name w:val="List Continue 4"/>
    <w:basedOn w:val="List4"/>
    <w:rsid w:val="00693EE7"/>
    <w:pPr>
      <w:ind w:firstLine="0"/>
    </w:pPr>
  </w:style>
  <w:style w:type="paragraph" w:styleId="ListContinue5">
    <w:name w:val="List Continue 5"/>
    <w:basedOn w:val="List5"/>
    <w:rsid w:val="00693EE7"/>
    <w:pPr>
      <w:ind w:firstLine="0"/>
    </w:pPr>
  </w:style>
  <w:style w:type="paragraph" w:styleId="ListNumber3">
    <w:name w:val="List Number 3"/>
    <w:basedOn w:val="List3"/>
    <w:rsid w:val="00693EE7"/>
    <w:pPr>
      <w:numPr>
        <w:numId w:val="5"/>
      </w:numPr>
    </w:pPr>
  </w:style>
  <w:style w:type="paragraph" w:styleId="ListNumber4">
    <w:name w:val="List Number 4"/>
    <w:basedOn w:val="List4"/>
    <w:rsid w:val="00693EE7"/>
    <w:pPr>
      <w:numPr>
        <w:numId w:val="6"/>
      </w:numPr>
    </w:pPr>
  </w:style>
  <w:style w:type="paragraph" w:styleId="ListNumber5">
    <w:name w:val="List Number 5"/>
    <w:basedOn w:val="List5"/>
    <w:rsid w:val="00693EE7"/>
    <w:pPr>
      <w:numPr>
        <w:numId w:val="7"/>
      </w:numPr>
    </w:pPr>
  </w:style>
  <w:style w:type="paragraph" w:styleId="BlockText">
    <w:name w:val="Block Text"/>
    <w:basedOn w:val="Normal"/>
    <w:rsid w:val="00693EE7"/>
    <w:pPr>
      <w:spacing w:after="120"/>
      <w:ind w:left="1440" w:right="1440"/>
    </w:pPr>
  </w:style>
  <w:style w:type="character" w:customStyle="1" w:styleId="Subscript">
    <w:name w:val="Subscript"/>
    <w:basedOn w:val="DefaultParagraphFont"/>
    <w:rsid w:val="00693EE7"/>
    <w:rPr>
      <w:sz w:val="16"/>
      <w:vertAlign w:val="subscript"/>
    </w:rPr>
  </w:style>
  <w:style w:type="character" w:customStyle="1" w:styleId="Superscript">
    <w:name w:val="Superscript"/>
    <w:basedOn w:val="DefaultParagraphFont"/>
    <w:rsid w:val="00693EE7"/>
    <w:rPr>
      <w:sz w:val="16"/>
      <w:vertAlign w:val="superscript"/>
    </w:rPr>
  </w:style>
  <w:style w:type="character" w:customStyle="1" w:styleId="Symbols">
    <w:name w:val="Symbols"/>
    <w:basedOn w:val="DefaultParagraphFont"/>
    <w:rsid w:val="00693EE7"/>
    <w:rPr>
      <w:rFonts w:ascii="Symbol" w:hAnsi="Symbol"/>
    </w:rPr>
  </w:style>
  <w:style w:type="character" w:customStyle="1" w:styleId="MenuOptions">
    <w:name w:val="Menu Options"/>
    <w:basedOn w:val="DefaultParagraphFont"/>
    <w:rsid w:val="00693EE7"/>
    <w:rPr>
      <w:rFonts w:ascii="Arial Narrow" w:hAnsi="Arial Narrow"/>
      <w:smallCaps/>
    </w:rPr>
  </w:style>
  <w:style w:type="character" w:customStyle="1" w:styleId="Buttons">
    <w:name w:val="Buttons"/>
    <w:basedOn w:val="DefaultParagraphFont"/>
    <w:rsid w:val="00693EE7"/>
    <w:rPr>
      <w:b/>
    </w:rPr>
  </w:style>
  <w:style w:type="character" w:customStyle="1" w:styleId="Underlined">
    <w:name w:val="Underlined"/>
    <w:basedOn w:val="DefaultParagraphFont"/>
    <w:rsid w:val="00693EE7"/>
    <w:rPr>
      <w:u w:val="single"/>
    </w:rPr>
  </w:style>
  <w:style w:type="paragraph" w:customStyle="1" w:styleId="TableBodyTextRight">
    <w:name w:val="Table Body Text Right"/>
    <w:basedOn w:val="TableBodyText"/>
    <w:rsid w:val="00693EE7"/>
    <w:pPr>
      <w:widowControl w:val="0"/>
      <w:autoSpaceDE w:val="0"/>
      <w:autoSpaceDN w:val="0"/>
      <w:adjustRightInd w:val="0"/>
      <w:jc w:val="right"/>
    </w:pPr>
    <w:rPr>
      <w:rFonts w:cs="Arial"/>
      <w:szCs w:val="18"/>
    </w:rPr>
  </w:style>
  <w:style w:type="paragraph" w:customStyle="1" w:styleId="CopyrightText">
    <w:name w:val="Copyright Text"/>
    <w:basedOn w:val="BodyText"/>
    <w:rsid w:val="00693EE7"/>
    <w:rPr>
      <w:sz w:val="18"/>
    </w:rPr>
  </w:style>
  <w:style w:type="paragraph" w:customStyle="1" w:styleId="BodySmallRight">
    <w:name w:val="Body Small Right"/>
    <w:basedOn w:val="BodyTextRight"/>
    <w:rsid w:val="00693EE7"/>
    <w:rPr>
      <w:sz w:val="18"/>
      <w:szCs w:val="18"/>
    </w:rPr>
  </w:style>
  <w:style w:type="paragraph" w:customStyle="1" w:styleId="MarginEdition">
    <w:name w:val="Margin Edition"/>
    <w:basedOn w:val="MarginNote"/>
    <w:rsid w:val="00693EE7"/>
    <w:pPr>
      <w:spacing w:before="0" w:after="0"/>
    </w:pPr>
    <w:rPr>
      <w:rFonts w:ascii="Times New Roman" w:hAnsi="Times New Roman"/>
      <w:color w:val="999999"/>
    </w:rPr>
  </w:style>
  <w:style w:type="paragraph" w:customStyle="1" w:styleId="Spacer">
    <w:name w:val="Spacer"/>
    <w:basedOn w:val="Normal"/>
    <w:rsid w:val="00693EE7"/>
    <w:rPr>
      <w:sz w:val="2"/>
      <w:szCs w:val="2"/>
    </w:rPr>
  </w:style>
  <w:style w:type="character" w:customStyle="1" w:styleId="Small">
    <w:name w:val="Small"/>
    <w:basedOn w:val="DefaultParagraphFont"/>
    <w:rsid w:val="00693EE7"/>
    <w:rPr>
      <w:sz w:val="16"/>
    </w:rPr>
  </w:style>
  <w:style w:type="paragraph" w:customStyle="1" w:styleId="WideTable">
    <w:name w:val="Wide Table"/>
    <w:basedOn w:val="Normal"/>
    <w:rsid w:val="00693EE7"/>
    <w:pPr>
      <w:ind w:left="-1418"/>
    </w:pPr>
    <w:rPr>
      <w:sz w:val="2"/>
      <w:szCs w:val="2"/>
    </w:rPr>
  </w:style>
  <w:style w:type="character" w:styleId="PageNumber">
    <w:name w:val="page number"/>
    <w:basedOn w:val="DefaultParagraphFont"/>
    <w:rsid w:val="00693EE7"/>
  </w:style>
  <w:style w:type="paragraph" w:styleId="Quote">
    <w:name w:val="Quote"/>
    <w:basedOn w:val="Heading1"/>
    <w:link w:val="QuoteChar"/>
    <w:qFormat/>
    <w:rsid w:val="00693EE7"/>
    <w:rPr>
      <w:b w:val="0"/>
      <w:sz w:val="72"/>
      <w:szCs w:val="72"/>
      <w:lang w:val="en-NZ"/>
    </w:rPr>
  </w:style>
  <w:style w:type="character" w:customStyle="1" w:styleId="QuoteChar">
    <w:name w:val="Quote Char"/>
    <w:basedOn w:val="DefaultParagraphFont"/>
    <w:link w:val="Quote"/>
    <w:rsid w:val="00693E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3EE7"/>
    <w:pPr>
      <w:pageBreakBefore/>
    </w:pPr>
  </w:style>
  <w:style w:type="paragraph" w:customStyle="1" w:styleId="Border">
    <w:name w:val="Border"/>
    <w:basedOn w:val="Normal"/>
    <w:qFormat/>
    <w:rsid w:val="00693E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3EE7"/>
    <w:rPr>
      <w:b/>
      <w:bCs/>
      <w:i/>
      <w:iCs/>
      <w:color w:val="auto"/>
    </w:rPr>
  </w:style>
  <w:style w:type="paragraph" w:styleId="IntenseQuote">
    <w:name w:val="Intense Quote"/>
    <w:basedOn w:val="Normal"/>
    <w:next w:val="Normal"/>
    <w:link w:val="IntenseQuoteChar"/>
    <w:uiPriority w:val="30"/>
    <w:qFormat/>
    <w:rsid w:val="00693E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3EE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93EE7"/>
    <w:rPr>
      <w:smallCaps/>
      <w:color w:val="auto"/>
      <w:u w:val="single"/>
    </w:rPr>
  </w:style>
  <w:style w:type="character" w:styleId="IntenseReference">
    <w:name w:val="Intense Reference"/>
    <w:basedOn w:val="DefaultParagraphFont"/>
    <w:uiPriority w:val="32"/>
    <w:qFormat/>
    <w:rsid w:val="00693EE7"/>
    <w:rPr>
      <w:b/>
      <w:bCs/>
      <w:smallCaps/>
      <w:color w:val="auto"/>
      <w:spacing w:val="5"/>
      <w:u w:val="single"/>
    </w:rPr>
  </w:style>
  <w:style w:type="paragraph" w:customStyle="1" w:styleId="2ColumnHeading">
    <w:name w:val="2Column Heading"/>
    <w:basedOn w:val="BodyText"/>
    <w:qFormat/>
    <w:rsid w:val="00693EE7"/>
    <w:pPr>
      <w:spacing w:after="60"/>
      <w:ind w:left="-2268"/>
    </w:pPr>
    <w:rPr>
      <w:b/>
    </w:rPr>
  </w:style>
  <w:style w:type="paragraph" w:customStyle="1" w:styleId="Heading1TOC">
    <w:name w:val="Heading1 TOC"/>
    <w:basedOn w:val="Normal"/>
    <w:qFormat/>
    <w:rsid w:val="00693EE7"/>
    <w:pPr>
      <w:spacing w:before="240" w:after="120"/>
    </w:pPr>
    <w:rPr>
      <w:rFonts w:ascii="Times New Roman" w:hAnsi="Times New Roman"/>
      <w:b/>
      <w:sz w:val="32"/>
    </w:rPr>
  </w:style>
  <w:style w:type="paragraph" w:customStyle="1" w:styleId="Heading2TOC">
    <w:name w:val="Heading2 TOC"/>
    <w:basedOn w:val="Normal"/>
    <w:qFormat/>
    <w:rsid w:val="00693EE7"/>
    <w:pPr>
      <w:spacing w:before="240" w:after="60"/>
    </w:pPr>
    <w:rPr>
      <w:rFonts w:ascii="Times New Roman" w:hAnsi="Times New Roman"/>
      <w:b/>
      <w:sz w:val="28"/>
    </w:rPr>
  </w:style>
  <w:style w:type="character" w:customStyle="1" w:styleId="Underline">
    <w:name w:val="Underline"/>
    <w:basedOn w:val="DefaultParagraphFont"/>
    <w:qFormat/>
    <w:rsid w:val="00693EE7"/>
    <w:rPr>
      <w:u w:val="single"/>
    </w:rPr>
  </w:style>
  <w:style w:type="paragraph" w:styleId="BalloonText">
    <w:name w:val="Balloon Text"/>
    <w:basedOn w:val="Normal"/>
    <w:link w:val="BalloonTextChar"/>
    <w:rsid w:val="00693EE7"/>
    <w:rPr>
      <w:rFonts w:ascii="Tahoma" w:hAnsi="Tahoma" w:cs="Tahoma"/>
      <w:sz w:val="16"/>
      <w:szCs w:val="16"/>
    </w:rPr>
  </w:style>
  <w:style w:type="character" w:customStyle="1" w:styleId="BalloonTextChar">
    <w:name w:val="Balloon Text Char"/>
    <w:basedOn w:val="DefaultParagraphFont"/>
    <w:link w:val="BalloonText"/>
    <w:rsid w:val="00693EE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93E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3EE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902</Words>
  <Characters>5789</Characters>
  <Application>Microsoft Office Word</Application>
  <DocSecurity>0</DocSecurity>
  <Lines>232</Lines>
  <Paragraphs>115</Paragraphs>
  <ScaleCrop>false</ScaleCrop>
  <Company>Author-it Software Corporation Ltd.</Company>
  <LinksUpToDate>false</LinksUpToDate>
  <CharactersWithSpaces>6630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FNSACC401A Process business tax requirements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2012-05-26T16:11:00Z</dcterms:created>
  <dcterms:modified xsi:type="dcterms:W3CDTF">2012-05-26T16:11:00Z</dcterms:modified>
</cp:coreProperties>
</file>