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6A9" w:rsidP="004B6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FNS60810 Advanced Diploma of Financial Risk Management</w:t>
      </w:r>
      <w:r>
        <w:fldChar w:fldCharType="end"/>
      </w:r>
    </w:p>
    <w:p w:rsidR="004B66A9" w:rsidP="004B66A9">
      <w:pPr>
        <w:pStyle w:val="Version"/>
        <w:sectPr w:rsidSect="00C60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60DCD" w:rsidP="00C60DCD">
      <w:pPr>
        <w:pStyle w:val="SuperHeading"/>
      </w:pPr>
      <w:r w:rsidRPr="00C60DCD">
        <w:t>FNS60810 Advanced Diploma of Financial Risk Management</w:t>
      </w:r>
    </w:p>
    <w:p w:rsidR="00000000" w:rsidRPr="00C60DCD" w:rsidP="00C60DCD">
      <w:pPr>
        <w:pStyle w:val="Heading1"/>
      </w:pPr>
      <w:bookmarkStart w:id="1" w:name="O_50355"/>
      <w:bookmarkEnd w:id="1"/>
      <w:r w:rsidRPr="00C60DCD">
        <w:t>Modification History</w:t>
      </w:r>
    </w:p>
    <w:p w:rsidR="00000000" w:rsidRPr="00C60DCD" w:rsidP="00C60DCD">
      <w:pPr>
        <w:pStyle w:val="BodyText"/>
      </w:pPr>
      <w:r w:rsidRPr="00C60DCD">
        <w:t>Not applicable.</w:t>
      </w:r>
    </w:p>
    <w:p w:rsidR="00000000" w:rsidRPr="00C60DCD" w:rsidP="00C60DCD">
      <w:pPr>
        <w:pStyle w:val="AllowPageBreak"/>
      </w:pPr>
    </w:p>
    <w:p w:rsidR="00000000" w:rsidRPr="00C60DCD" w:rsidP="00C60DCD">
      <w:pPr>
        <w:pStyle w:val="Heading1"/>
      </w:pPr>
      <w:bookmarkStart w:id="2" w:name="O_50356"/>
      <w:bookmarkEnd w:id="2"/>
      <w:r w:rsidRPr="00C60DCD">
        <w:t>Description</w:t>
      </w:r>
    </w:p>
    <w:p w:rsidR="00000000" w:rsidRPr="00C60DCD" w:rsidP="00C60DCD">
      <w:pPr>
        <w:pStyle w:val="BodyText"/>
      </w:pPr>
    </w:p>
    <w:p w:rsidR="004B66A9" w:rsidP="00C60DCD">
      <w:pPr>
        <w:pStyle w:val="BodyText"/>
      </w:pPr>
      <w:r w:rsidRPr="00C60DCD">
        <w:t>This qualification provides cross-industry competencies for experienced risk managers and covers risk management activ</w:t>
      </w:r>
      <w:r w:rsidRPr="00C60DCD">
        <w:t>ities undertaken by senior personnel to develop innovative strategies for dealing with complex risk management issues.</w:t>
      </w:r>
    </w:p>
    <w:p w:rsidR="004B66A9" w:rsidP="00C60DCD">
      <w:pPr>
        <w:pStyle w:val="BodyText"/>
      </w:pPr>
    </w:p>
    <w:p w:rsidR="00000000" w:rsidRPr="00C60DCD" w:rsidP="00C60DCD">
      <w:pPr>
        <w:pStyle w:val="Heading1"/>
      </w:pPr>
      <w:bookmarkStart w:id="3" w:name="O_50357"/>
      <w:bookmarkEnd w:id="3"/>
      <w:r w:rsidRPr="00C60DCD">
        <w:t>Pathways Information</w:t>
      </w:r>
    </w:p>
    <w:p w:rsidR="00000000" w:rsidRPr="00C60DCD" w:rsidP="00C60DCD">
      <w:pPr>
        <w:pStyle w:val="BodyText"/>
      </w:pPr>
      <w:r w:rsidRPr="00C60DCD">
        <w:rPr>
          <w:rStyle w:val="SpecialBold"/>
        </w:rPr>
        <w:t>Qualification Pathway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t>Preferred pathways for candidates entering this qualification include:</w:t>
      </w:r>
    </w:p>
    <w:p w:rsidR="00000000" w:rsidRPr="00C60DCD" w:rsidP="00C60DCD">
      <w:pPr>
        <w:pStyle w:val="ListBullet"/>
      </w:pPr>
      <w:r w:rsidRPr="00C60DCD">
        <w:t>FNS50810 Diploma of Financial Risk Management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t>The primary pathway from this qualification is employment in a financial services sector or other industry organisation senior risk management role involving:</w:t>
      </w:r>
    </w:p>
    <w:p w:rsidR="00000000" w:rsidRPr="00C60DCD" w:rsidP="00C60DCD">
      <w:pPr>
        <w:pStyle w:val="ListBullet"/>
      </w:pPr>
      <w:r w:rsidRPr="00C60DCD">
        <w:t>managing risk in operational areas</w:t>
      </w:r>
    </w:p>
    <w:p w:rsidR="00000000" w:rsidRPr="00C60DCD" w:rsidP="00C60DCD">
      <w:pPr>
        <w:pStyle w:val="ListBullet"/>
      </w:pPr>
      <w:r w:rsidRPr="00C60DCD">
        <w:t>strategic plan</w:t>
      </w:r>
      <w:r w:rsidRPr="00C60DCD">
        <w:t>ning</w:t>
      </w:r>
    </w:p>
    <w:p w:rsidR="00000000" w:rsidRPr="00C60DCD" w:rsidP="00C60DCD">
      <w:pPr>
        <w:pStyle w:val="ListBullet"/>
      </w:pPr>
      <w:r w:rsidRPr="00C60DCD">
        <w:t>managing occupational health and safety</w:t>
      </w:r>
    </w:p>
    <w:p w:rsidR="00000000" w:rsidRPr="00C60DCD" w:rsidP="00C60DCD">
      <w:pPr>
        <w:pStyle w:val="ListBullet"/>
      </w:pPr>
      <w:r w:rsidRPr="00C60DCD">
        <w:t>controlling fraud</w:t>
      </w:r>
    </w:p>
    <w:p w:rsidR="00000000" w:rsidRPr="00C60DCD" w:rsidP="00C60DCD">
      <w:pPr>
        <w:pStyle w:val="ListBullet"/>
      </w:pPr>
      <w:r w:rsidRPr="00C60DCD">
        <w:t>assessing project management risk.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t>A further learning pathway could be study in relevant higher education programs. Learners should establish relevant qualifications and any credit arrangement</w:t>
      </w:r>
      <w:r w:rsidRPr="00C60DCD">
        <w:t>s that may apply in order to make appropriate elective choices in this qualification.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SpecialBold"/>
        </w:rPr>
        <w:t>Pre-requisite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1"/>
        <w:gridCol w:w="4261"/>
      </w:tblGrid>
      <w:tr w:rsidTr="004B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BodyText"/>
            </w:pPr>
            <w:r w:rsidRPr="00C60DCD">
              <w:rPr>
                <w:rStyle w:val="SpecialBold"/>
              </w:rPr>
              <w:t>Code and title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rPr>
                <w:rStyle w:val="SpecialBold"/>
              </w:rPr>
              <w:t>Pre-requisite units required</w:t>
            </w:r>
          </w:p>
        </w:tc>
      </w:tr>
      <w:tr w:rsidTr="004B6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FNSACC609A Evaluate financial risk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BodyText"/>
            </w:pPr>
            <w:r w:rsidRPr="00C60DCD">
              <w:t>FNSACC503A Manage budgets and forecasts</w:t>
            </w:r>
          </w:p>
        </w:tc>
      </w:tr>
    </w:tbl>
    <w:p w:rsidR="004B66A9" w:rsidP="00C60DCD">
      <w:pPr>
        <w:pStyle w:val="BodyText"/>
      </w:pPr>
    </w:p>
    <w:p w:rsidR="004B66A9" w:rsidP="00C60DCD">
      <w:pPr>
        <w:pStyle w:val="BodyText"/>
      </w:pPr>
    </w:p>
    <w:p w:rsidR="00000000" w:rsidRPr="00C60DCD" w:rsidP="00C60DCD">
      <w:pPr>
        <w:pStyle w:val="Heading1"/>
      </w:pPr>
      <w:bookmarkStart w:id="4" w:name="O_50358"/>
      <w:bookmarkEnd w:id="4"/>
      <w:r w:rsidRPr="00C60DCD">
        <w:t>Licensing/Regulatory Information</w:t>
      </w:r>
    </w:p>
    <w:p w:rsidR="00000000" w:rsidRPr="00C60DCD" w:rsidP="00C60DCD">
      <w:pPr>
        <w:pStyle w:val="BodyText"/>
      </w:pPr>
      <w:r w:rsidRPr="00C60DCD">
        <w:t>Not applicable.</w:t>
      </w:r>
    </w:p>
    <w:p w:rsidR="00000000" w:rsidRPr="00C60DCD" w:rsidP="00C60DCD">
      <w:pPr>
        <w:pStyle w:val="AllowPageBreak"/>
      </w:pPr>
    </w:p>
    <w:p w:rsidR="00000000" w:rsidRPr="00C60DCD" w:rsidP="00C60DCD">
      <w:pPr>
        <w:pStyle w:val="Heading1"/>
      </w:pPr>
      <w:bookmarkStart w:id="5" w:name="O_50359"/>
      <w:bookmarkEnd w:id="5"/>
      <w:r w:rsidRPr="00C60DCD">
        <w:t>Entry Requirements</w:t>
      </w:r>
    </w:p>
    <w:p w:rsidR="00000000" w:rsidRPr="00C60DCD" w:rsidP="00C60DCD">
      <w:pPr>
        <w:pStyle w:val="BodyText"/>
      </w:pPr>
      <w:r w:rsidRPr="00C60DCD">
        <w:t>Not applicable.</w:t>
      </w:r>
    </w:p>
    <w:p w:rsidR="00000000" w:rsidRPr="00C60DCD" w:rsidP="00C60DCD">
      <w:pPr>
        <w:pStyle w:val="AllowPageBreak"/>
      </w:pPr>
    </w:p>
    <w:p w:rsidR="00000000" w:rsidRPr="00C60DCD" w:rsidP="00C60DCD">
      <w:pPr>
        <w:pStyle w:val="Heading1"/>
      </w:pPr>
      <w:bookmarkStart w:id="6" w:name="O_50360"/>
      <w:bookmarkEnd w:id="6"/>
      <w:r w:rsidRPr="00C60DC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rPr>
                <w:rStyle w:val="SpecialBold"/>
              </w:rPr>
              <w:t>EMPLOYABILITY SKILLS QUALIFICATION SUMMARY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BodyText"/>
            </w:pPr>
            <w:r w:rsidRPr="00C60DC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rPr>
                <w:rStyle w:val="SpecialBold"/>
              </w:rPr>
              <w:t>Industry</w:t>
            </w:r>
            <w:r w:rsidRPr="00C60DCD">
              <w:t>/</w:t>
            </w:r>
            <w:r w:rsidRPr="00C60DCD">
              <w:rPr>
                <w:rStyle w:val="SpecialBold"/>
              </w:rPr>
              <w:t>enterprise requirements for this qualification include</w:t>
            </w:r>
            <w:r w:rsidRPr="00C60DCD">
              <w:t>: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conducting extensive research to collect and analyse information</w:t>
            </w:r>
          </w:p>
          <w:p w:rsidR="00000000" w:rsidRPr="00C60DCD" w:rsidP="00C60DCD">
            <w:pPr>
              <w:pStyle w:val="ListBullet"/>
            </w:pPr>
            <w:r w:rsidRPr="00C60DCD">
              <w:t>consulting with stakeholders and leading in the organisation on risk management policies and procedures</w:t>
            </w:r>
          </w:p>
          <w:p w:rsidR="00000000" w:rsidRPr="00C60DCD" w:rsidP="00C60DCD">
            <w:pPr>
              <w:pStyle w:val="ListBullet"/>
            </w:pPr>
            <w:r w:rsidRPr="00C60DCD">
              <w:t>producing high level reports</w:t>
            </w:r>
          </w:p>
          <w:p w:rsidR="00000000" w:rsidRPr="00C60DCD" w:rsidP="00C60DCD">
            <w:pPr>
              <w:pStyle w:val="ListBullet"/>
            </w:pPr>
            <w:r w:rsidRPr="00C60DCD">
              <w:t>questioning, clarifying and evaluating information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negotiating solutions with clients and colleagues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monitoring and leading staff to implement policies and procedures</w:t>
            </w:r>
          </w:p>
          <w:p w:rsidR="00000000" w:rsidRPr="00C60DCD" w:rsidP="00C60DCD">
            <w:pPr>
              <w:pStyle w:val="ListBullet"/>
            </w:pPr>
            <w:r w:rsidRPr="00C60DCD">
              <w:t>supervising work practices and adapting to change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supporting staff and external clients to implement risk management and compliance systems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analysing and synthesising complex information and determining levels of risk</w:t>
            </w:r>
          </w:p>
          <w:p w:rsidR="00000000" w:rsidRPr="00C60DCD" w:rsidP="00C60DCD">
            <w:pPr>
              <w:pStyle w:val="ListBullet"/>
            </w:pPr>
            <w:r w:rsidRPr="00C60DCD">
              <w:t>collecting, analysing, comparing and contrasting data</w:t>
            </w:r>
          </w:p>
          <w:p w:rsidR="00000000" w:rsidRPr="00C60DCD" w:rsidP="00C60DCD">
            <w:pPr>
              <w:pStyle w:val="ListBullet"/>
            </w:pPr>
            <w:r w:rsidRPr="00C60DCD">
              <w:t xml:space="preserve">comparing risk </w:t>
            </w:r>
            <w:r w:rsidRPr="00C60DCD">
              <w:t>exposure levels with industry and statutory obligations</w:t>
            </w:r>
          </w:p>
          <w:p w:rsidR="00000000" w:rsidRPr="00C60DCD" w:rsidP="00C60DCD">
            <w:pPr>
              <w:pStyle w:val="ListBullet"/>
            </w:pPr>
            <w:r w:rsidRPr="00C60DCD">
              <w:t>performing complex cost benefit analyses, budgeting, assessing and managing significant risk</w:t>
            </w:r>
          </w:p>
          <w:p w:rsidR="00000000" w:rsidRPr="00C60DCD" w:rsidP="00C60DCD">
            <w:pPr>
              <w:pStyle w:val="ListBullet"/>
            </w:pPr>
            <w:r w:rsidRPr="00C60DCD">
              <w:t>developing and implementing strategies to address non-compliance</w:t>
            </w:r>
          </w:p>
          <w:p w:rsidR="00000000" w:rsidRPr="00C60DCD" w:rsidP="00C60DCD">
            <w:pPr>
              <w:pStyle w:val="ListBullet"/>
            </w:pPr>
            <w:r w:rsidRPr="00C60DCD">
              <w:t>solving problems in respect to risk and knowledge management systems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testing strategic assumptions and applying different risk treatment strategies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identifying and investigating risk as it relates to new and existing business</w:t>
            </w:r>
          </w:p>
          <w:p w:rsidR="00000000" w:rsidRPr="00C60DCD" w:rsidP="00C60DCD">
            <w:pPr>
              <w:pStyle w:val="ListBullet"/>
            </w:pPr>
            <w:r w:rsidRPr="00C60DCD">
              <w:t>de</w:t>
            </w:r>
            <w:r w:rsidRPr="00C60DCD">
              <w:t>signing and introducing improvements to work design and organisation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reviewing processes to improve organisational performance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researching and validating complex information</w:t>
            </w:r>
          </w:p>
          <w:p w:rsidR="00000000" w:rsidRPr="00C60DCD" w:rsidP="00C60DCD">
            <w:pPr>
              <w:pStyle w:val="ListBullet"/>
            </w:pPr>
            <w:r w:rsidRPr="00C60DCD">
              <w:t>monitoring policy against KPIs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 xml:space="preserve">researching, developing, </w:t>
            </w:r>
            <w:r w:rsidRPr="00C60DCD">
              <w:t>implementing, monitoring and reviewing policies and procedures and risk strategies at the organisational level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acting as a role model for others</w:t>
            </w:r>
          </w:p>
          <w:p w:rsidR="00000000" w:rsidRPr="00C60DCD" w:rsidP="00C60DCD">
            <w:pPr>
              <w:pStyle w:val="ListBullet"/>
            </w:pPr>
            <w:r w:rsidRPr="00C60DCD">
              <w:t>applying time management strategies to own work schedule</w:t>
            </w:r>
          </w:p>
          <w:p w:rsidR="00000000" w:rsidRPr="00C60DCD" w:rsidP="00C60DCD">
            <w:pPr>
              <w:pStyle w:val="ListBullet"/>
            </w:pPr>
            <w:r w:rsidRPr="00C60DCD">
              <w:t>planning own work schedule and monitoring and evaluating own work performance</w:t>
            </w:r>
          </w:p>
          <w:p w:rsidR="00000000" w:rsidRPr="00C60DCD" w:rsidP="00C60DCD">
            <w:pPr>
              <w:pStyle w:val="ListBullet"/>
            </w:pPr>
            <w:r w:rsidRPr="00C60DCD">
              <w:t>presenting a positive organisational image</w:t>
            </w:r>
          </w:p>
          <w:p w:rsidR="00000000" w:rsidRPr="00C60DCD" w:rsidP="00C60DCD">
            <w:pPr>
              <w:pStyle w:val="ListBullet"/>
            </w:pPr>
            <w:r w:rsidRPr="00C60DCD">
              <w:t>taking responsibility as required by work role and ensuring all organisational policies and procedures are followed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working ethically a</w:t>
            </w:r>
            <w:r w:rsidRPr="00C60DCD">
              <w:t>nd complying with all industry codes of practice and legislative requirements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ensuring evidence of training undertaken to maintain competency is maintained</w:t>
            </w:r>
          </w:p>
          <w:p w:rsidR="00000000" w:rsidRPr="00C60DCD" w:rsidP="00C60DCD">
            <w:pPr>
              <w:pStyle w:val="ListBullet"/>
            </w:pPr>
            <w:r w:rsidRPr="00C60DCD">
              <w:t>evaluating and reviewing risk assessment strategies</w:t>
            </w:r>
          </w:p>
          <w:p w:rsidR="00000000" w:rsidRPr="00C60DCD" w:rsidP="00C60DCD">
            <w:pPr>
              <w:pStyle w:val="ListBullet"/>
            </w:pPr>
            <w:r w:rsidRPr="00C60DCD">
              <w:t xml:space="preserve">managing internal training to ensure </w:t>
            </w:r>
            <w:r w:rsidRPr="00C60DCD">
              <w:t>staff have the knowledge and skills to implement quality and compliance systems</w:t>
            </w:r>
          </w:p>
          <w:p w:rsidR="00000000" w:rsidP="00C60DCD">
            <w:pPr>
              <w:pStyle w:val="ListBullet"/>
              <w:rPr>
                <w:lang w:val="en-NZ"/>
              </w:rPr>
            </w:pPr>
            <w:r w:rsidRPr="00C60DCD">
              <w:t>maintaining personal competency and identifying professional development opportunities</w:t>
            </w:r>
          </w:p>
        </w:tc>
      </w:tr>
      <w:tr w:rsidTr="004B66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DCD">
            <w:pPr>
              <w:pStyle w:val="BodyText"/>
              <w:rPr>
                <w:lang w:val="en-NZ"/>
              </w:rPr>
            </w:pPr>
            <w:r w:rsidRPr="00C60DC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DCD" w:rsidP="00C60DCD">
            <w:pPr>
              <w:pStyle w:val="ListBullet"/>
            </w:pPr>
            <w:r w:rsidRPr="00C60DCD">
              <w:t>operating computers and using knowledge and information management systems</w:t>
            </w:r>
          </w:p>
          <w:p w:rsidR="00000000" w:rsidRPr="00C60DCD" w:rsidP="00C60DCD">
            <w:pPr>
              <w:pStyle w:val="ListBullet"/>
            </w:pPr>
            <w:r w:rsidRPr="00C60DCD">
              <w:t>using business technology to access, organise and monitor information</w:t>
            </w:r>
          </w:p>
          <w:p w:rsidR="00000000" w:rsidRPr="00C60DCD" w:rsidP="00C60DCD">
            <w:pPr>
              <w:pStyle w:val="ListBullet"/>
            </w:pPr>
            <w:r w:rsidRPr="00C60DCD">
              <w:t>using research data devices and telecommunication devices and equipment effectively</w:t>
            </w:r>
          </w:p>
        </w:tc>
      </w:tr>
    </w:tbl>
    <w:p w:rsidR="004B66A9" w:rsidP="00C60DCD">
      <w:pPr>
        <w:pStyle w:val="BodyText"/>
      </w:pPr>
    </w:p>
    <w:p w:rsidR="004B66A9" w:rsidP="00C60DCD">
      <w:pPr>
        <w:pStyle w:val="BodyText"/>
      </w:pPr>
    </w:p>
    <w:p w:rsidR="00000000" w:rsidRPr="00C60DCD" w:rsidP="00C60DCD">
      <w:pPr>
        <w:pStyle w:val="Heading1"/>
      </w:pPr>
      <w:bookmarkStart w:id="7" w:name="O_50361"/>
      <w:bookmarkEnd w:id="7"/>
      <w:r w:rsidRPr="00C60DCD">
        <w:t>Packaging Rules</w:t>
      </w:r>
    </w:p>
    <w:p w:rsidR="00000000" w:rsidRPr="00C60DCD" w:rsidP="00C60DCD">
      <w:pPr>
        <w:pStyle w:val="BodyText"/>
      </w:pPr>
      <w:r w:rsidRPr="00C60DCD">
        <w:rPr>
          <w:rStyle w:val="SpecialBold"/>
        </w:rPr>
        <w:t>Packaging Rules</w:t>
      </w:r>
    </w:p>
    <w:p w:rsidR="00000000" w:rsidRPr="00C60DCD" w:rsidP="00C60DCD">
      <w:pPr>
        <w:pStyle w:val="BodyText"/>
      </w:pPr>
      <w:r w:rsidRPr="00C60DCD">
        <w:rPr>
          <w:rStyle w:val="SpecialBold"/>
        </w:rPr>
        <w:t>12 units</w:t>
      </w:r>
      <w:r w:rsidRPr="00C60DCD">
        <w:t xml:space="preserve"> must be achieved: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SpecialBold"/>
        </w:rPr>
        <w:t>5 core units</w:t>
      </w:r>
    </w:p>
    <w:p w:rsidR="00000000" w:rsidRPr="00C60DCD" w:rsidP="00C60DCD">
      <w:pPr>
        <w:pStyle w:val="BodyText"/>
      </w:pPr>
      <w:r w:rsidRPr="00C60DCD">
        <w:rPr>
          <w:rStyle w:val="Emphasis"/>
        </w:rPr>
        <w:t>plus</w:t>
      </w:r>
      <w:r w:rsidRPr="00C60DCD">
        <w:t xml:space="preserve"> </w:t>
      </w:r>
      <w:r w:rsidRPr="00C60DCD">
        <w:rPr>
          <w:rStyle w:val="SpecialBold"/>
        </w:rPr>
        <w:t>7 elec</w:t>
      </w:r>
      <w:r w:rsidRPr="00C60DCD">
        <w:rPr>
          <w:rStyle w:val="SpecialBold"/>
        </w:rPr>
        <w:t>tive units</w:t>
      </w:r>
      <w:r w:rsidRPr="00C60DCD">
        <w:t>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ListBullet"/>
      </w:pPr>
      <w:r w:rsidRPr="00C60DCD">
        <w:t>A maximum of 2 of the required elective units of competency can be selected from Group A</w:t>
      </w:r>
    </w:p>
    <w:p w:rsidR="00000000" w:rsidRPr="00C60DCD" w:rsidP="00C60DCD">
      <w:pPr>
        <w:pStyle w:val="ListBullet"/>
      </w:pPr>
      <w:r w:rsidRPr="00C60DCD">
        <w:t>remaining electives may be selected from Group B</w:t>
      </w:r>
    </w:p>
    <w:p w:rsidR="00000000" w:rsidRPr="00C60DCD" w:rsidP="00C60DCD">
      <w:pPr>
        <w:pStyle w:val="ListBullet"/>
      </w:pPr>
      <w:r w:rsidRPr="00C60DCD">
        <w:t>A maximum of 2 electives may be selected from units aligned to Advanced Diploma qualifications in the FNS10 Financial Services or another endorsed Training Package or accredited course.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t>Elective units must be relevant to the work outcome, local industry r</w:t>
      </w:r>
      <w:r w:rsidRPr="00C60DCD">
        <w:t>equirements and the qualification level.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BoldandItalics"/>
        </w:rPr>
        <w:t>Core units of</w:t>
      </w:r>
      <w:r w:rsidRPr="00C60DCD">
        <w:rPr>
          <w:rStyle w:val="BoldandItalics"/>
        </w:rPr>
        <w:t xml:space="preserve"> competency</w:t>
      </w:r>
      <w:r w:rsidRPr="00C60DCD">
        <w:t>: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ListBullet"/>
      </w:pPr>
      <w:r w:rsidRPr="00C60DCD">
        <w:t>BSBCOM602B Develop and create compliance requirements</w:t>
      </w:r>
    </w:p>
    <w:p w:rsidR="00000000" w:rsidRPr="00C60DCD" w:rsidP="00C60DCD">
      <w:pPr>
        <w:pStyle w:val="ListBullet"/>
      </w:pPr>
      <w:r w:rsidRPr="00C60DCD">
        <w:t>BSBCOM603B Plan and establish compliance management systems</w:t>
      </w:r>
    </w:p>
    <w:p w:rsidR="00000000" w:rsidRPr="00C60DCD" w:rsidP="00C60DCD">
      <w:pPr>
        <w:pStyle w:val="ListBullet"/>
      </w:pPr>
      <w:r w:rsidRPr="00C60DCD">
        <w:t>FNSACC609A Evaluate financial risk</w:t>
      </w:r>
    </w:p>
    <w:p w:rsidR="00000000" w:rsidRPr="00C60DCD" w:rsidP="00C60DCD">
      <w:pPr>
        <w:pStyle w:val="ListBullet"/>
      </w:pPr>
      <w:r w:rsidRPr="00C60DCD">
        <w:t>FNSRSK601A Develop and implement risk mitigation plan</w:t>
      </w:r>
    </w:p>
    <w:p w:rsidR="00000000" w:rsidRPr="00C60DCD" w:rsidP="00C60DCD">
      <w:pPr>
        <w:pStyle w:val="ListBullet"/>
      </w:pPr>
      <w:r w:rsidRPr="00C60DCD">
        <w:t>FNSRSK602A Determine and manage risk e</w:t>
      </w:r>
      <w:r w:rsidRPr="00C60DCD">
        <w:t>xposure strategies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BoldandItalics"/>
        </w:rPr>
        <w:t>Elective units of competency</w:t>
      </w:r>
      <w:r w:rsidRPr="00C60DCD">
        <w:t>: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BoldandItalics"/>
        </w:rPr>
        <w:t>Group A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ListBullet"/>
      </w:pPr>
      <w:r w:rsidRPr="00C60DCD">
        <w:t>BSBCOM501B Identify and interpret compliance requirements</w:t>
      </w:r>
    </w:p>
    <w:p w:rsidR="00000000" w:rsidRPr="00C60DCD" w:rsidP="00C60DCD">
      <w:pPr>
        <w:pStyle w:val="ListBullet"/>
      </w:pPr>
      <w:r w:rsidRPr="00C60DCD">
        <w:t>BSBCOM503B Develop processes for the management of breaches in compliance requirements</w:t>
      </w:r>
    </w:p>
    <w:p w:rsidR="00000000" w:rsidRPr="00C60DCD" w:rsidP="00C60DCD">
      <w:pPr>
        <w:pStyle w:val="ListBullet"/>
      </w:pPr>
      <w:r w:rsidRPr="00C60DCD">
        <w:t>BSBGOV403A Analyse financial reports and budgets</w:t>
      </w:r>
    </w:p>
    <w:p w:rsidR="00000000" w:rsidRPr="00C60DCD" w:rsidP="00C60DCD">
      <w:pPr>
        <w:pStyle w:val="ListBullet"/>
      </w:pPr>
      <w:r w:rsidRPr="00C60DCD">
        <w:t>BSBINM501A Manage an information or knowledge management system</w:t>
      </w:r>
    </w:p>
    <w:p w:rsidR="00000000" w:rsidRPr="00C60DCD" w:rsidP="00C60DCD">
      <w:pPr>
        <w:pStyle w:val="ListBullet"/>
      </w:pPr>
      <w:r w:rsidRPr="00C60DCD">
        <w:t>BSBINN502A Build and sustain an innovative work environment</w:t>
      </w:r>
    </w:p>
    <w:p w:rsidR="00000000" w:rsidRPr="00C60DCD" w:rsidP="00C60DCD">
      <w:pPr>
        <w:pStyle w:val="ListBullet"/>
      </w:pPr>
      <w:r w:rsidRPr="00C60DCD">
        <w:t>BSBMGT515A Manage operational plan</w:t>
      </w:r>
    </w:p>
    <w:p w:rsidR="00000000" w:rsidRPr="00C60DCD" w:rsidP="00C60DCD">
      <w:pPr>
        <w:pStyle w:val="ListBullet"/>
      </w:pPr>
      <w:r w:rsidRPr="00C60DCD">
        <w:t>BSBOHS502B Participate in the management of the OHS information and data systems</w:t>
      </w:r>
    </w:p>
    <w:p w:rsidR="00000000" w:rsidRPr="00C60DCD" w:rsidP="00C60DCD">
      <w:pPr>
        <w:pStyle w:val="ListBullet"/>
      </w:pPr>
      <w:r w:rsidRPr="00C60DCD">
        <w:t>BSBOHS504B Apply</w:t>
      </w:r>
      <w:r w:rsidRPr="00C60DCD">
        <w:t xml:space="preserve"> principles of OHS risk management</w:t>
      </w:r>
    </w:p>
    <w:p w:rsidR="00000000" w:rsidRPr="00C60DCD" w:rsidP="00C60DCD">
      <w:pPr>
        <w:pStyle w:val="ListBullet"/>
      </w:pPr>
      <w:r w:rsidRPr="00C60DCD">
        <w:t>BSBOHS506B Monitor and facilitate the management of hazards associated with plant</w:t>
      </w:r>
    </w:p>
    <w:p w:rsidR="00000000" w:rsidRPr="00C60DCD" w:rsidP="00C60DCD">
      <w:pPr>
        <w:pStyle w:val="ListBullet"/>
      </w:pPr>
      <w:r w:rsidRPr="00C60DCD">
        <w:t>BSBOHS507B Facilitate the application of principles of occupational health to control OHS risk</w:t>
      </w:r>
    </w:p>
    <w:p w:rsidR="00000000" w:rsidRPr="00C60DCD" w:rsidP="00C60DCD">
      <w:pPr>
        <w:pStyle w:val="ListBullet"/>
      </w:pPr>
      <w:r w:rsidRPr="00C60DCD">
        <w:t>BSBPMG404A Apply quality management techniqu</w:t>
      </w:r>
      <w:r w:rsidRPr="00C60DCD">
        <w:t>es</w:t>
      </w:r>
    </w:p>
    <w:p w:rsidR="00000000" w:rsidRPr="00C60DCD" w:rsidP="00C60DCD">
      <w:pPr>
        <w:pStyle w:val="ListBullet"/>
      </w:pPr>
      <w:r w:rsidRPr="00C60DCD">
        <w:t>BSBPMG501A Manage application of project integrative processes</w:t>
      </w:r>
    </w:p>
    <w:p w:rsidR="00000000" w:rsidRPr="00C60DCD" w:rsidP="00C60DCD">
      <w:pPr>
        <w:pStyle w:val="ListBullet"/>
      </w:pPr>
      <w:r w:rsidRPr="00C60DCD">
        <w:t>BSBPMG508A Manage project risk</w:t>
      </w:r>
    </w:p>
    <w:p w:rsidR="00000000" w:rsidRPr="00C60DCD" w:rsidP="00C60DCD">
      <w:pPr>
        <w:pStyle w:val="ListBullet"/>
      </w:pPr>
      <w:r w:rsidRPr="00C60DCD">
        <w:t>BSBPMG510A Manage projects</w:t>
      </w:r>
    </w:p>
    <w:p w:rsidR="00000000" w:rsidRPr="00C60DCD" w:rsidP="00C60DCD">
      <w:pPr>
        <w:pStyle w:val="ListBullet"/>
      </w:pPr>
      <w:r w:rsidRPr="00C60DCD">
        <w:t>BSBRSK501A Manage risk</w:t>
      </w:r>
    </w:p>
    <w:p w:rsidR="00000000" w:rsidRPr="00C60DCD" w:rsidP="00C60DCD">
      <w:pPr>
        <w:pStyle w:val="ListBullet"/>
      </w:pPr>
      <w:r w:rsidRPr="00C60DCD">
        <w:t>BSBSUS501A Develop workplace policy and procedures for sustainability</w:t>
      </w:r>
    </w:p>
    <w:p w:rsidR="00000000" w:rsidRPr="00C60DCD" w:rsidP="00C60DCD">
      <w:pPr>
        <w:pStyle w:val="ListBullet"/>
      </w:pPr>
      <w:r w:rsidRPr="00C60DCD">
        <w:t>FNSACC503A Manage budgets and forecasts</w:t>
      </w:r>
    </w:p>
    <w:p w:rsidR="00000000" w:rsidRPr="00C60DCD" w:rsidP="00C60DCD">
      <w:pPr>
        <w:pStyle w:val="ListBullet"/>
      </w:pPr>
      <w:r w:rsidRPr="00C60DCD">
        <w:t>FNSACC505A Establish and maintain accounting information systems</w:t>
      </w:r>
    </w:p>
    <w:p w:rsidR="00000000" w:rsidRPr="00C60DCD" w:rsidP="00C60DCD">
      <w:pPr>
        <w:pStyle w:val="ListBullet"/>
      </w:pPr>
      <w:r w:rsidRPr="00C60DCD">
        <w:t>FNSACC506A Implement and maintain internal control procedures</w:t>
      </w:r>
    </w:p>
    <w:p w:rsidR="00000000" w:rsidRPr="00C60DCD" w:rsidP="00C60DCD">
      <w:pPr>
        <w:pStyle w:val="ListBullet"/>
      </w:pPr>
      <w:r w:rsidRPr="00C60DCD">
        <w:t>FNSFMK503A Advise clients on financial risk</w:t>
      </w:r>
    </w:p>
    <w:p w:rsidR="00000000" w:rsidRPr="00C60DCD" w:rsidP="00C60DCD">
      <w:pPr>
        <w:pStyle w:val="ListBullet"/>
      </w:pPr>
      <w:r w:rsidRPr="00C60DCD">
        <w:t>FNSFMK505A Comply with financial services legislation and industry codes of practice</w:t>
      </w:r>
    </w:p>
    <w:p w:rsidR="00000000" w:rsidRPr="00C60DCD" w:rsidP="00C60DCD">
      <w:pPr>
        <w:pStyle w:val="ListBullet"/>
      </w:pPr>
      <w:r w:rsidRPr="00C60DCD">
        <w:t>FNSORG501A Develop and manage a budget</w:t>
      </w:r>
    </w:p>
    <w:p w:rsidR="00000000" w:rsidRPr="00C60DCD" w:rsidP="00C60DCD">
      <w:pPr>
        <w:pStyle w:val="ListBullet"/>
      </w:pPr>
      <w:r w:rsidRPr="00C60DCD">
        <w:t>FNSORG502A Develop and monitor policy and procedures</w:t>
      </w:r>
    </w:p>
    <w:p w:rsidR="00000000" w:rsidRPr="00C60DCD" w:rsidP="00C60DCD">
      <w:pPr>
        <w:pStyle w:val="ListBullet"/>
      </w:pPr>
      <w:r w:rsidRPr="00C60DCD">
        <w:t>FNSORG503A Develop a resource plan</w:t>
      </w:r>
    </w:p>
    <w:p w:rsidR="00000000" w:rsidRPr="00C60DCD" w:rsidP="00C60DCD">
      <w:pPr>
        <w:pStyle w:val="ListBullet"/>
      </w:pPr>
      <w:r w:rsidRPr="00C60DCD">
        <w:t>FNSORG505A Prepare financial reports to meet statutory requirements</w:t>
      </w:r>
    </w:p>
    <w:p w:rsidR="00000000" w:rsidRPr="00C60DCD" w:rsidP="00C60DCD">
      <w:pPr>
        <w:pStyle w:val="ListBullet"/>
      </w:pPr>
      <w:r w:rsidRPr="00C60DCD">
        <w:t>FNSORG506A Prepare financial forecasts and projections</w:t>
      </w:r>
    </w:p>
    <w:p w:rsidR="00000000" w:rsidRPr="00C60DCD" w:rsidP="00C60DCD">
      <w:pPr>
        <w:pStyle w:val="ListBullet"/>
      </w:pPr>
      <w:r w:rsidRPr="00C60DCD">
        <w:t>FNSORG507A Manage client service and business information</w:t>
      </w:r>
    </w:p>
    <w:p w:rsidR="00000000" w:rsidRPr="00C60DCD" w:rsidP="00C60DCD">
      <w:pPr>
        <w:pStyle w:val="ListBullet"/>
      </w:pPr>
      <w:r w:rsidRPr="00C60DCD">
        <w:t>FNSIBK509A Identify and advise on significant risk changes to broking client insurances</w:t>
      </w:r>
    </w:p>
    <w:p w:rsidR="00000000" w:rsidRPr="00C60DCD" w:rsidP="00C60DCD">
      <w:pPr>
        <w:pStyle w:val="ListBullet"/>
      </w:pPr>
      <w:r w:rsidRPr="00C60DCD">
        <w:t>FNSIBK510A Assess and negotiate complex risk portfolio for broker client at renewal</w:t>
      </w:r>
    </w:p>
    <w:p w:rsidR="00000000" w:rsidRPr="00C60DCD" w:rsidP="00C60DCD">
      <w:pPr>
        <w:pStyle w:val="ListBullet"/>
      </w:pPr>
      <w:r w:rsidRPr="00C60DCD">
        <w:t>FNSISV503A Undertake post-</w:t>
      </w:r>
      <w:r w:rsidRPr="00C60DCD">
        <w:t>loss risk management</w:t>
      </w:r>
    </w:p>
    <w:p w:rsidR="00000000" w:rsidRPr="00C60DCD" w:rsidP="00C60DCD">
      <w:pPr>
        <w:pStyle w:val="ListBullet"/>
      </w:pPr>
      <w:r w:rsidRPr="00C60DCD">
        <w:t>FNSISV505A Determine risk rating for investment and insurance products</w:t>
      </w:r>
    </w:p>
    <w:p w:rsidR="00000000" w:rsidRPr="00C60DCD" w:rsidP="00C60DCD">
      <w:pPr>
        <w:pStyle w:val="ListBullet"/>
      </w:pPr>
      <w:r w:rsidRPr="00C60DCD">
        <w:t>FNSISV506A Investigate claims</w:t>
      </w:r>
    </w:p>
    <w:p w:rsidR="00000000" w:rsidRPr="00C60DCD" w:rsidP="00C60DCD">
      <w:pPr>
        <w:pStyle w:val="ListBullet"/>
      </w:pPr>
      <w:r w:rsidRPr="00C60DCD">
        <w:t>FNSILF501A Assess extraordinary risks</w:t>
      </w:r>
    </w:p>
    <w:p w:rsidR="00000000" w:rsidRPr="00C60DCD" w:rsidP="00C60DCD">
      <w:pPr>
        <w:pStyle w:val="ListBullet"/>
      </w:pPr>
      <w:r w:rsidRPr="00C60DCD">
        <w:t>FNSPRM604A Prepare, supervise and monitor application of practice guidelines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BodyText"/>
      </w:pPr>
      <w:r w:rsidRPr="00C60DCD">
        <w:rPr>
          <w:rStyle w:val="BoldandItalics"/>
        </w:rPr>
        <w:t>Group B</w:t>
      </w:r>
      <w:r w:rsidRPr="00C60DCD">
        <w:t xml:space="preserve"> (</w:t>
      </w:r>
      <w:r w:rsidRPr="00C60DCD">
        <w:rPr>
          <w:rStyle w:val="Emphasis"/>
        </w:rPr>
        <w:t>General</w:t>
      </w:r>
      <w:r w:rsidRPr="00C60DCD">
        <w:t>)</w:t>
      </w:r>
    </w:p>
    <w:p w:rsidR="00000000" w:rsidRPr="00C60DCD" w:rsidP="00C60DCD">
      <w:pPr>
        <w:pStyle w:val="BodyText"/>
      </w:pPr>
    </w:p>
    <w:p w:rsidR="00000000" w:rsidRPr="00C60DCD" w:rsidP="00C60DCD">
      <w:pPr>
        <w:pStyle w:val="ListBullet"/>
      </w:pPr>
      <w:r w:rsidRPr="00C60DCD">
        <w:t>BSBINM601A Manage knowledge and information</w:t>
      </w:r>
    </w:p>
    <w:p w:rsidR="00000000" w:rsidRPr="00C60DCD" w:rsidP="00C60DCD">
      <w:pPr>
        <w:pStyle w:val="ListBullet"/>
      </w:pPr>
      <w:r w:rsidRPr="00C60DCD">
        <w:t>BSBINN601A Manage organisational change</w:t>
      </w:r>
    </w:p>
    <w:p w:rsidR="00000000" w:rsidRPr="00C60DCD" w:rsidP="00C60DCD">
      <w:pPr>
        <w:pStyle w:val="ListBullet"/>
      </w:pPr>
      <w:r w:rsidRPr="00C60DCD">
        <w:t>BSBMGT605B Provide leadership across the organisation</w:t>
      </w:r>
    </w:p>
    <w:p w:rsidR="00000000" w:rsidRPr="00C60DCD" w:rsidP="00C60DCD">
      <w:pPr>
        <w:pStyle w:val="ListBullet"/>
      </w:pPr>
      <w:r w:rsidRPr="00C60DCD">
        <w:t>BSBMGT615A Contribute to organisation development</w:t>
      </w:r>
    </w:p>
    <w:p w:rsidR="00000000" w:rsidRPr="00C60DCD" w:rsidP="00C60DCD">
      <w:pPr>
        <w:pStyle w:val="ListBullet"/>
      </w:pPr>
      <w:r w:rsidRPr="00C60DCD">
        <w:t>BSBMGT616A Develop and implement strategic plans</w:t>
      </w:r>
    </w:p>
    <w:p w:rsidR="00000000" w:rsidRPr="00C60DCD" w:rsidP="00C60DCD">
      <w:pPr>
        <w:pStyle w:val="ListBullet"/>
      </w:pPr>
      <w:r w:rsidRPr="00C60DCD">
        <w:t>BSBMGT617A Develo</w:t>
      </w:r>
      <w:r w:rsidRPr="00C60DCD">
        <w:t>p and implement a business plan</w:t>
      </w:r>
    </w:p>
    <w:p w:rsidR="00000000" w:rsidRPr="00C60DCD" w:rsidP="00C60DCD">
      <w:pPr>
        <w:pStyle w:val="ListBullet"/>
      </w:pPr>
      <w:r w:rsidRPr="00C60DCD">
        <w:t>BSBOHS601B Develop a systematic approach to managing OHS</w:t>
      </w:r>
    </w:p>
    <w:p w:rsidR="00000000" w:rsidRPr="00C60DCD" w:rsidP="00C60DCD">
      <w:pPr>
        <w:pStyle w:val="ListBullet"/>
      </w:pPr>
      <w:r w:rsidRPr="00C60DCD">
        <w:t>BSBOHS602B Develop OHS information and data analysis and reporting and recording processes</w:t>
      </w:r>
    </w:p>
    <w:p w:rsidR="00000000" w:rsidRPr="00C60DCD" w:rsidP="00C60DCD">
      <w:pPr>
        <w:pStyle w:val="ListBullet"/>
      </w:pPr>
      <w:r w:rsidRPr="00C60DCD">
        <w:t>BSBOHS603B Analyse and evaluate OHS risk</w:t>
      </w:r>
    </w:p>
    <w:p w:rsidR="00000000" w:rsidRPr="00C60DCD" w:rsidP="00C60DCD">
      <w:pPr>
        <w:pStyle w:val="ListBullet"/>
      </w:pPr>
      <w:r w:rsidRPr="00C60DCD">
        <w:t>BSBOHS604B Apply ergonomic principles to control OHS risk</w:t>
      </w:r>
    </w:p>
    <w:p w:rsidR="00000000" w:rsidRPr="00C60DCD" w:rsidP="00C60DCD">
      <w:pPr>
        <w:pStyle w:val="ListBullet"/>
      </w:pPr>
      <w:r w:rsidRPr="00C60DCD">
        <w:t>BSBOHS605B Apply occupational hygiene principles to control OHS risk</w:t>
      </w:r>
    </w:p>
    <w:p w:rsidR="00000000" w:rsidRPr="00C60DCD" w:rsidP="00C60DCD">
      <w:pPr>
        <w:pStyle w:val="ListBullet"/>
      </w:pPr>
      <w:r w:rsidRPr="00C60DCD">
        <w:t>BSBOHS606B Develop and implement crisis management processes</w:t>
      </w:r>
    </w:p>
    <w:p w:rsidR="00000000" w:rsidRPr="00C60DCD" w:rsidP="00C60DCD">
      <w:pPr>
        <w:pStyle w:val="ListBullet"/>
      </w:pPr>
      <w:r w:rsidRPr="00C60DCD">
        <w:t>BSBOHS607B Advise on application of safe design principles to contro</w:t>
      </w:r>
      <w:r w:rsidRPr="00C60DCD">
        <w:t>l OHS risk</w:t>
      </w:r>
    </w:p>
    <w:p w:rsidR="00000000" w:rsidRPr="00C60DCD" w:rsidP="00C60DCD">
      <w:pPr>
        <w:pStyle w:val="ListBullet"/>
      </w:pPr>
      <w:r w:rsidRPr="00C60DCD">
        <w:t>BSBOHS608B Conduct an OHS audit</w:t>
      </w:r>
    </w:p>
    <w:p w:rsidR="00000000" w:rsidRPr="00C60DCD" w:rsidP="00C60DCD">
      <w:pPr>
        <w:pStyle w:val="ListBullet"/>
      </w:pPr>
      <w:r w:rsidRPr="00C60DCD">
        <w:t>BSBOHS609B Evaluate an organisation's OHS performance</w:t>
      </w:r>
    </w:p>
    <w:p w:rsidR="00000000" w:rsidRPr="00C60DCD" w:rsidP="00C60DCD">
      <w:pPr>
        <w:pStyle w:val="ListBullet"/>
      </w:pPr>
      <w:r w:rsidRPr="00C60DCD">
        <w:t>BSBPMG605A Direct quality management of a project program</w:t>
      </w:r>
    </w:p>
    <w:p w:rsidR="00000000" w:rsidRPr="00C60DCD" w:rsidP="00C60DCD">
      <w:pPr>
        <w:pStyle w:val="ListBullet"/>
      </w:pPr>
      <w:r w:rsidRPr="00C60DCD">
        <w:t>BSBPMG607A Direct communications management of a project program</w:t>
      </w:r>
    </w:p>
    <w:p w:rsidR="00000000" w:rsidRPr="00C60DCD" w:rsidP="00C60DCD">
      <w:pPr>
        <w:pStyle w:val="ListBullet"/>
      </w:pPr>
      <w:r w:rsidRPr="00C60DCD">
        <w:t>BSBPMG608A Direct risk management of</w:t>
      </w:r>
      <w:r w:rsidRPr="00C60DCD">
        <w:t xml:space="preserve"> a project program</w:t>
      </w:r>
    </w:p>
    <w:p w:rsidR="00000000" w:rsidRPr="00C60DCD" w:rsidP="00C60DCD">
      <w:pPr>
        <w:pStyle w:val="ListBullet"/>
      </w:pPr>
      <w:r w:rsidRPr="00C60DCD">
        <w:t>BSBREL701A Develop and cultivate collaborative partnerships and relationships</w:t>
      </w:r>
    </w:p>
    <w:p w:rsidR="00000000" w:rsidRPr="00C60DCD" w:rsidP="00C60DCD">
      <w:pPr>
        <w:pStyle w:val="ListBullet"/>
      </w:pPr>
      <w:r w:rsidRPr="00C60DCD">
        <w:t>BSBRSK501A Manage risk</w:t>
      </w:r>
    </w:p>
    <w:p w:rsidR="00000000" w:rsidRPr="00C60DCD" w:rsidP="00C60DCD">
      <w:pPr>
        <w:pStyle w:val="ListBullet"/>
      </w:pPr>
      <w:r w:rsidRPr="00C60DCD">
        <w:t>FNSACC604A Monitor corporate governance activities</w:t>
      </w:r>
    </w:p>
    <w:p w:rsidR="00000000" w:rsidRPr="00C60DCD" w:rsidP="00C60DCD">
      <w:pPr>
        <w:pStyle w:val="ListBullet"/>
      </w:pPr>
      <w:r w:rsidRPr="00C60DCD">
        <w:t>FNSACC606A Conduct internal audit</w:t>
      </w:r>
    </w:p>
    <w:p w:rsidR="00000000" w:rsidRPr="00C60DCD" w:rsidP="00C60DCD">
      <w:pPr>
        <w:pStyle w:val="ListBullet"/>
      </w:pPr>
      <w:r w:rsidRPr="00C60DCD">
        <w:t>FNSORG601A Negotiate to achieve goals and manage di</w:t>
      </w:r>
      <w:r w:rsidRPr="00C60DCD">
        <w:t>sputes</w:t>
      </w:r>
    </w:p>
    <w:p w:rsidR="00000000" w:rsidRPr="00C60DCD" w:rsidP="00C60DCD">
      <w:pPr>
        <w:pStyle w:val="ListBullet"/>
      </w:pPr>
      <w:r w:rsidRPr="00C60DCD">
        <w:t>FNSORG602A Develop and manage financial systems</w:t>
      </w:r>
    </w:p>
    <w:p w:rsidR="00000000" w:rsidRPr="00C60DCD" w:rsidP="00C60DCD">
      <w:pPr>
        <w:pStyle w:val="ListBullet"/>
      </w:pPr>
      <w:r w:rsidRPr="00C60DCD">
        <w:t>FNSORG603A Establish and prepare operational guidelines in a financial services organisation</w:t>
      </w:r>
    </w:p>
    <w:p w:rsidR="00000000" w:rsidRPr="00C60DCD" w:rsidP="00C60DCD">
      <w:pPr>
        <w:pStyle w:val="ListBullet"/>
      </w:pPr>
      <w:r w:rsidRPr="00C60DCD">
        <w:t>FNSPRM601A Establish, supervise and monitor practice systems to conform with legislation and regulations</w:t>
      </w:r>
    </w:p>
    <w:p w:rsidR="00000000" w:rsidRPr="00C60DCD" w:rsidP="00C60DCD">
      <w:pPr>
        <w:pStyle w:val="ListBullet"/>
      </w:pPr>
      <w:r w:rsidRPr="00C60DCD">
        <w:t>FNS</w:t>
      </w:r>
      <w:r w:rsidRPr="00C60DCD">
        <w:t>RSK501A Undertake risk identification</w:t>
      </w:r>
    </w:p>
    <w:p w:rsidR="00000000" w:rsidRPr="00C60DCD" w:rsidP="00C60DCD">
      <w:pPr>
        <w:pStyle w:val="ListBullet"/>
      </w:pPr>
      <w:r w:rsidRPr="00C60DCD">
        <w:t>FNSRSK502A Assess risks</w:t>
      </w:r>
    </w:p>
    <w:p w:rsidR="00000000" w:rsidRPr="00C60DCD" w:rsidP="00C60DCD">
      <w:pPr>
        <w:pStyle w:val="BodyText"/>
      </w:pPr>
    </w:p>
    <w:p w:rsidR="004B66A9" w:rsidP="00C60DCD">
      <w:pPr>
        <w:pStyle w:val="BodyText"/>
      </w:pPr>
      <w:r w:rsidRPr="00C60DCD">
        <w:rPr>
          <w:rStyle w:val="SpecialBold"/>
        </w:rPr>
        <w:t>Note</w:t>
      </w:r>
      <w:r w:rsidRPr="00C60DCD">
        <w:t xml:space="preserve">: Certain elective units may be required to progress to membership of relevant professional organisations. Learners should establish such requirements where they apply in order to </w:t>
      </w:r>
      <w:r w:rsidRPr="00C60DCD">
        <w:t>make appropriate choices.</w:t>
      </w:r>
    </w:p>
    <w:p w:rsidR="004B66A9" w:rsidP="00C60DCD">
      <w:pPr>
        <w:pStyle w:val="BodyText"/>
      </w:pPr>
    </w:p>
    <w:p w:rsidR="00000000" w:rsidRPr="00C60DCD" w:rsidP="00C60DCD"/>
    <w:sectPr w:rsidSect="00C60D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66A9" w:rsidP="004B6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9" w:rsidP="00C60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66A9" w:rsidP="00C60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66A9" w:rsidP="00C60D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66A9" w:rsidP="004B66A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9" w:rsidP="00C60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FNS60810 Advanced Diploma of Financial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B66A9" w:rsidP="00C60D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EE2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40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0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DCD"/>
  </w:style>
  <w:style w:type="character" w:customStyle="1" w:styleId="Heading1Char">
    <w:name w:val="Heading 1 Char"/>
    <w:basedOn w:val="DefaultParagraphFont"/>
    <w:link w:val="Heading1"/>
    <w:rsid w:val="00C60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D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D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0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DC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60D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DCD"/>
    <w:rPr>
      <w:b/>
      <w:spacing w:val="0"/>
    </w:rPr>
  </w:style>
  <w:style w:type="paragraph" w:styleId="Header">
    <w:name w:val="header"/>
    <w:basedOn w:val="Normal"/>
    <w:link w:val="HeaderChar"/>
    <w:rsid w:val="00C60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60DCD"/>
    <w:rPr>
      <w:i/>
    </w:rPr>
  </w:style>
  <w:style w:type="paragraph" w:customStyle="1" w:styleId="SuperHeading">
    <w:name w:val="SuperHeading"/>
    <w:basedOn w:val="Normal"/>
    <w:rsid w:val="00C60D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0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60D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60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D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0D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0D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0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0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D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D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0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D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DCD"/>
  </w:style>
  <w:style w:type="paragraph" w:styleId="TableofFigures">
    <w:name w:val="table of figures"/>
    <w:basedOn w:val="Normal"/>
    <w:next w:val="Normal"/>
    <w:semiHidden/>
    <w:rsid w:val="00C60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DCD"/>
    <w:pPr>
      <w:numPr>
        <w:numId w:val="10"/>
      </w:numPr>
    </w:pPr>
  </w:style>
  <w:style w:type="character" w:customStyle="1" w:styleId="WingdingSymbols">
    <w:name w:val="Wingding Symbols"/>
    <w:rsid w:val="00C60DCD"/>
    <w:rPr>
      <w:rFonts w:ascii="Wingdings" w:hAnsi="Wingdings"/>
    </w:rPr>
  </w:style>
  <w:style w:type="paragraph" w:customStyle="1" w:styleId="TableHeading">
    <w:name w:val="Table Heading"/>
    <w:basedOn w:val="HeadingBase"/>
    <w:rsid w:val="00C60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DCD"/>
    <w:rPr>
      <w:color w:val="0033CC"/>
      <w:u w:val="none"/>
    </w:rPr>
  </w:style>
  <w:style w:type="paragraph" w:customStyle="1" w:styleId="BodyTextRight">
    <w:name w:val="Body Text Right"/>
    <w:basedOn w:val="BodyText"/>
    <w:rsid w:val="00C60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D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D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0DCD"/>
    <w:rPr>
      <w:sz w:val="32"/>
    </w:rPr>
  </w:style>
  <w:style w:type="paragraph" w:customStyle="1" w:styleId="HeadingProcedure">
    <w:name w:val="Heading Procedure"/>
    <w:basedOn w:val="HeadingBase"/>
    <w:next w:val="Normal"/>
    <w:rsid w:val="00C60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DCD"/>
    <w:pPr>
      <w:spacing w:before="60" w:after="60"/>
    </w:pPr>
  </w:style>
  <w:style w:type="paragraph" w:styleId="ListContinue">
    <w:name w:val="List Continue"/>
    <w:basedOn w:val="List"/>
    <w:rsid w:val="00C60DCD"/>
    <w:pPr>
      <w:ind w:firstLine="0"/>
    </w:pPr>
  </w:style>
  <w:style w:type="paragraph" w:customStyle="1" w:styleId="ListNote">
    <w:name w:val="List Note"/>
    <w:basedOn w:val="List"/>
    <w:rsid w:val="00C60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DCD"/>
    <w:rPr>
      <w:rFonts w:ascii="Courier New" w:hAnsi="Courier New"/>
    </w:rPr>
  </w:style>
  <w:style w:type="paragraph" w:customStyle="1" w:styleId="NoteBullet">
    <w:name w:val="Note Bullet"/>
    <w:basedOn w:val="Note"/>
    <w:rsid w:val="00C60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D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D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0DCD"/>
    <w:rPr>
      <w:b/>
      <w:smallCaps/>
    </w:rPr>
  </w:style>
  <w:style w:type="paragraph" w:customStyle="1" w:styleId="TableListNumber">
    <w:name w:val="Table List Number"/>
    <w:basedOn w:val="ListNumber"/>
    <w:rsid w:val="00C60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DCD"/>
    <w:pPr>
      <w:numPr>
        <w:numId w:val="8"/>
      </w:numPr>
    </w:pPr>
  </w:style>
  <w:style w:type="paragraph" w:customStyle="1" w:styleId="ListAlpha2">
    <w:name w:val="List Alpha 2"/>
    <w:basedOn w:val="List2"/>
    <w:rsid w:val="00C60DCD"/>
    <w:pPr>
      <w:numPr>
        <w:numId w:val="7"/>
      </w:numPr>
    </w:pPr>
  </w:style>
  <w:style w:type="paragraph" w:styleId="List2">
    <w:name w:val="List 2"/>
    <w:basedOn w:val="BodyText"/>
    <w:rsid w:val="00C60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D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DCD"/>
    <w:pPr>
      <w:numPr>
        <w:numId w:val="2"/>
      </w:numPr>
    </w:pPr>
  </w:style>
  <w:style w:type="paragraph" w:styleId="ListBullet5">
    <w:name w:val="List Bullet 5"/>
    <w:basedOn w:val="List5"/>
    <w:rsid w:val="00C60DCD"/>
    <w:pPr>
      <w:numPr>
        <w:numId w:val="3"/>
      </w:numPr>
    </w:pPr>
  </w:style>
  <w:style w:type="paragraph" w:styleId="ListContinue2">
    <w:name w:val="List Continue 2"/>
    <w:basedOn w:val="List2"/>
    <w:rsid w:val="00C60DCD"/>
    <w:pPr>
      <w:ind w:firstLine="0"/>
    </w:pPr>
  </w:style>
  <w:style w:type="paragraph" w:styleId="ListContinue3">
    <w:name w:val="List Continue 3"/>
    <w:basedOn w:val="List3"/>
    <w:rsid w:val="00C60DCD"/>
    <w:pPr>
      <w:ind w:left="1021" w:firstLine="0"/>
    </w:pPr>
  </w:style>
  <w:style w:type="paragraph" w:styleId="ListContinue4">
    <w:name w:val="List Continue 4"/>
    <w:basedOn w:val="List4"/>
    <w:rsid w:val="00C60DCD"/>
    <w:pPr>
      <w:ind w:firstLine="0"/>
    </w:pPr>
  </w:style>
  <w:style w:type="paragraph" w:styleId="ListContinue5">
    <w:name w:val="List Continue 5"/>
    <w:basedOn w:val="List5"/>
    <w:rsid w:val="00C60DCD"/>
    <w:pPr>
      <w:ind w:firstLine="0"/>
    </w:pPr>
  </w:style>
  <w:style w:type="paragraph" w:styleId="ListNumber3">
    <w:name w:val="List Number 3"/>
    <w:basedOn w:val="List3"/>
    <w:rsid w:val="00C60DCD"/>
    <w:pPr>
      <w:numPr>
        <w:numId w:val="4"/>
      </w:numPr>
    </w:pPr>
  </w:style>
  <w:style w:type="paragraph" w:styleId="ListNumber4">
    <w:name w:val="List Number 4"/>
    <w:basedOn w:val="List4"/>
    <w:rsid w:val="00C60DCD"/>
    <w:pPr>
      <w:numPr>
        <w:numId w:val="5"/>
      </w:numPr>
    </w:pPr>
  </w:style>
  <w:style w:type="paragraph" w:styleId="ListNumber5">
    <w:name w:val="List Number 5"/>
    <w:basedOn w:val="List5"/>
    <w:rsid w:val="00C60DCD"/>
    <w:pPr>
      <w:numPr>
        <w:numId w:val="6"/>
      </w:numPr>
    </w:pPr>
  </w:style>
  <w:style w:type="paragraph" w:styleId="BlockText">
    <w:name w:val="Block Text"/>
    <w:basedOn w:val="Normal"/>
    <w:rsid w:val="00C60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DCD"/>
    <w:rPr>
      <w:sz w:val="16"/>
      <w:vertAlign w:val="superscript"/>
    </w:rPr>
  </w:style>
  <w:style w:type="character" w:customStyle="1" w:styleId="Symbols">
    <w:name w:val="Symbols"/>
    <w:basedOn w:val="DefaultParagraphFont"/>
    <w:rsid w:val="00C60DCD"/>
    <w:rPr>
      <w:rFonts w:ascii="Symbol" w:hAnsi="Symbol"/>
    </w:rPr>
  </w:style>
  <w:style w:type="character" w:customStyle="1" w:styleId="MenuOptions">
    <w:name w:val="Menu Options"/>
    <w:basedOn w:val="DefaultParagraphFont"/>
    <w:rsid w:val="00C60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DCD"/>
    <w:rPr>
      <w:b/>
    </w:rPr>
  </w:style>
  <w:style w:type="character" w:customStyle="1" w:styleId="Underlined">
    <w:name w:val="Underlined"/>
    <w:basedOn w:val="DefaultParagraphFont"/>
    <w:rsid w:val="00C60DCD"/>
    <w:rPr>
      <w:u w:val="single"/>
    </w:rPr>
  </w:style>
  <w:style w:type="paragraph" w:customStyle="1" w:styleId="TableBodyTextRight">
    <w:name w:val="Table Body Text Right"/>
    <w:basedOn w:val="TableBodyText"/>
    <w:rsid w:val="00C60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DCD"/>
    <w:rPr>
      <w:sz w:val="18"/>
    </w:rPr>
  </w:style>
  <w:style w:type="paragraph" w:customStyle="1" w:styleId="BodySmallRight">
    <w:name w:val="Body Small Right"/>
    <w:basedOn w:val="BodyTextRight"/>
    <w:rsid w:val="00C60DCD"/>
    <w:rPr>
      <w:sz w:val="18"/>
      <w:szCs w:val="18"/>
    </w:rPr>
  </w:style>
  <w:style w:type="paragraph" w:customStyle="1" w:styleId="MarginEdition">
    <w:name w:val="Margin Edition"/>
    <w:basedOn w:val="MarginNote"/>
    <w:rsid w:val="00C60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DCD"/>
    <w:rPr>
      <w:sz w:val="2"/>
      <w:szCs w:val="2"/>
    </w:rPr>
  </w:style>
  <w:style w:type="character" w:customStyle="1" w:styleId="Small">
    <w:name w:val="Small"/>
    <w:basedOn w:val="DefaultParagraphFont"/>
    <w:rsid w:val="00C60DCD"/>
    <w:rPr>
      <w:sz w:val="16"/>
    </w:rPr>
  </w:style>
  <w:style w:type="paragraph" w:customStyle="1" w:styleId="WideTable">
    <w:name w:val="Wide Table"/>
    <w:basedOn w:val="Normal"/>
    <w:rsid w:val="00C60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DCD"/>
  </w:style>
  <w:style w:type="paragraph" w:styleId="Quote">
    <w:name w:val="Quote"/>
    <w:basedOn w:val="Heading1"/>
    <w:link w:val="QuoteChar"/>
    <w:qFormat/>
    <w:rsid w:val="00C60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DCD"/>
    <w:pPr>
      <w:pageBreakBefore/>
    </w:pPr>
  </w:style>
  <w:style w:type="paragraph" w:customStyle="1" w:styleId="Border">
    <w:name w:val="Border"/>
    <w:basedOn w:val="Normal"/>
    <w:qFormat/>
    <w:rsid w:val="00C60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D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0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DCD"/>
    <w:rPr>
      <w:u w:val="single"/>
    </w:rPr>
  </w:style>
  <w:style w:type="paragraph" w:styleId="BalloonText">
    <w:name w:val="Balloon Text"/>
    <w:basedOn w:val="Normal"/>
    <w:link w:val="BalloonTextChar"/>
    <w:rsid w:val="00C60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D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0D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D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1130</Words>
  <Characters>7836</Characters>
  <Application>Microsoft Office Word</Application>
  <DocSecurity>0</DocSecurity>
  <Lines>226</Lines>
  <Paragraphs>155</Paragraphs>
  <ScaleCrop>false</ScaleCrop>
  <Company>Author-it Software Corporation Ltd.</Company>
  <LinksUpToDate>false</LinksUpToDate>
  <CharactersWithSpaces>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FNS60810 Advanced Diploma of Financial Risk Management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2012-05-27T05:44:00Z</dcterms:created>
  <dcterms:modified xsi:type="dcterms:W3CDTF">2012-05-27T05:44:00Z</dcterms:modified>
</cp:coreProperties>
</file>