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581" w:rsidP="00320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FNS60210 Advanced Diploma of Accounting</w:t>
      </w:r>
      <w:r>
        <w:fldChar w:fldCharType="end"/>
      </w:r>
    </w:p>
    <w:p w:rsidR="00320581" w:rsidP="00320581">
      <w:pPr>
        <w:pStyle w:val="Version"/>
        <w:sectPr w:rsidSect="00AE7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E76E6" w:rsidP="00AE76E6">
      <w:pPr>
        <w:pStyle w:val="SuperHeading"/>
      </w:pPr>
      <w:r w:rsidRPr="00AE76E6">
        <w:t>FNS60210 Advanced Diploma of Accounting</w:t>
      </w:r>
    </w:p>
    <w:p w:rsidR="00000000" w:rsidRPr="00AE76E6" w:rsidP="00AE76E6">
      <w:pPr>
        <w:pStyle w:val="Heading1"/>
      </w:pPr>
      <w:bookmarkStart w:id="1" w:name="O_416428"/>
      <w:bookmarkEnd w:id="1"/>
      <w:r w:rsidRPr="00AE7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671"/>
      </w:tblGrid>
      <w:tr w:rsidTr="0032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BodyText"/>
            </w:pPr>
            <w:r w:rsidRPr="00AE76E6">
              <w:rPr>
                <w:rStyle w:val="SpecialBold"/>
              </w:rPr>
              <w:t>Release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rPr>
                <w:rStyle w:val="SpecialBold"/>
              </w:rPr>
              <w:t>Comments</w:t>
            </w:r>
          </w:p>
        </w:tc>
      </w:tr>
      <w:tr w:rsidTr="0032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Release 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BodyText"/>
            </w:pPr>
            <w:r w:rsidRPr="00AE76E6">
              <w:t xml:space="preserve">This version released with </w:t>
            </w:r>
            <w:r w:rsidRPr="00AE76E6">
              <w:rPr>
                <w:rStyle w:val="Emphasis"/>
              </w:rPr>
              <w:t>FNS10 Financial Services Training Package version 3.0</w:t>
            </w:r>
            <w:r w:rsidRPr="00AE76E6">
              <w:t>.</w:t>
            </w:r>
          </w:p>
          <w:p w:rsidR="00000000" w:rsidRPr="00AE76E6" w:rsidP="00AE76E6">
            <w:pPr>
              <w:pStyle w:val="BodyText"/>
            </w:pPr>
            <w:r w:rsidRPr="00AE76E6">
              <w:t xml:space="preserve">Units changes - FNSACC601B; and inclusions - FNSACC502B; FNSACC403B, FNSTPB501A, FNSTPB502A in electives, to reflect Tax Practitioners Board requirements. </w:t>
            </w:r>
          </w:p>
          <w:p w:rsidR="00000000" w:rsidRPr="00AE76E6" w:rsidP="00AE76E6">
            <w:pPr>
              <w:pStyle w:val="BodyText"/>
            </w:pPr>
            <w:r w:rsidRPr="00AE76E6">
              <w:t>Entry requirements reworded to clarify the intended requirement and remove artificial barriers.</w:t>
            </w:r>
          </w:p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Qual</w:t>
            </w:r>
            <w:r w:rsidRPr="00AE76E6">
              <w:t>ification outcomes remain unchanged.</w:t>
            </w:r>
          </w:p>
        </w:tc>
      </w:tr>
      <w:tr w:rsidTr="0032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Release 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BodyText"/>
            </w:pPr>
            <w:r w:rsidRPr="00AE76E6">
              <w:t xml:space="preserve">This version released with </w:t>
            </w:r>
            <w:r w:rsidRPr="00AE76E6">
              <w:rPr>
                <w:rStyle w:val="Emphasis"/>
              </w:rPr>
              <w:t>FNS10 Financial Services Training Package version 2.0</w:t>
            </w:r>
            <w:r w:rsidRPr="00AE76E6">
              <w:t>.</w:t>
            </w:r>
          </w:p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Redraft entry requirements to more clearly express the intended requirements and also remove unintended barriers.</w:t>
            </w:r>
          </w:p>
        </w:tc>
      </w:tr>
      <w:tr w:rsidTr="00320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Release 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BodyText"/>
            </w:pPr>
            <w:r w:rsidRPr="00AE76E6">
              <w:t>T</w:t>
            </w:r>
            <w:r w:rsidRPr="00AE76E6">
              <w:t xml:space="preserve">his Qualification first released with </w:t>
            </w:r>
            <w:r w:rsidRPr="00AE76E6">
              <w:rPr>
                <w:rStyle w:val="Emphasis"/>
              </w:rPr>
              <w:t>FNS10 Financial Services Training Package version 1.0</w:t>
            </w:r>
            <w:r w:rsidRPr="00AE76E6">
              <w:t>.</w:t>
            </w:r>
          </w:p>
        </w:tc>
      </w:tr>
    </w:tbl>
    <w:p w:rsidR="00000000" w:rsidRPr="00AE76E6" w:rsidP="00AE76E6">
      <w:pPr>
        <w:pStyle w:val="BodyText"/>
      </w:pPr>
    </w:p>
    <w:p w:rsidR="00000000" w:rsidRPr="00AE76E6" w:rsidP="00AE76E6">
      <w:pPr>
        <w:pStyle w:val="AllowPageBreak"/>
      </w:pPr>
    </w:p>
    <w:p w:rsidR="00000000" w:rsidRPr="00AE76E6" w:rsidP="00AE76E6">
      <w:pPr>
        <w:pStyle w:val="Heading1"/>
      </w:pPr>
      <w:bookmarkStart w:id="2" w:name="O_416433"/>
      <w:bookmarkEnd w:id="2"/>
      <w:r w:rsidRPr="00AE76E6">
        <w:t>Description</w:t>
      </w:r>
    </w:p>
    <w:p w:rsidR="00000000" w:rsidRPr="00AE76E6" w:rsidP="00AE76E6">
      <w:pPr>
        <w:pStyle w:val="BodyText"/>
      </w:pPr>
      <w:r w:rsidRPr="00AE76E6">
        <w:t xml:space="preserve">This qualification is designed to reflect the role of individuals working in accounting and seeking professional identification. </w:t>
      </w:r>
    </w:p>
    <w:p w:rsidR="00000000" w:rsidRPr="00AE76E6" w:rsidP="00AE76E6">
      <w:pPr>
        <w:pStyle w:val="BodyText"/>
      </w:pPr>
      <w:r w:rsidRPr="00AE76E6">
        <w:rPr>
          <w:rStyle w:val="SpecialBold"/>
        </w:rPr>
        <w:t>NOTE</w:t>
      </w:r>
      <w:r w:rsidRPr="00AE76E6">
        <w:t>: Work functions in this occupational area are subject to regulatory requirements. You should refer to the IBSA website (www.ibsa.org.au under Training Packages/Industry) for specific guidance on requirements.</w:t>
      </w:r>
    </w:p>
    <w:p w:rsidR="00000000" w:rsidRPr="00AE76E6" w:rsidP="00AE76E6">
      <w:pPr>
        <w:pStyle w:val="AllowPageBreak"/>
      </w:pPr>
    </w:p>
    <w:p w:rsidR="00000000" w:rsidRPr="00AE76E6" w:rsidP="00AE76E6">
      <w:pPr>
        <w:pStyle w:val="Heading1"/>
      </w:pPr>
      <w:bookmarkStart w:id="3" w:name="O_416426"/>
      <w:bookmarkEnd w:id="3"/>
      <w:r w:rsidRPr="00AE76E6">
        <w:t>Pathways Information</w:t>
      </w:r>
    </w:p>
    <w:p w:rsidR="00000000" w:rsidRPr="00AE76E6" w:rsidP="00AE76E6">
      <w:pPr>
        <w:pStyle w:val="BodyText"/>
      </w:pPr>
      <w:r w:rsidRPr="00AE76E6">
        <w:rPr>
          <w:rStyle w:val="SpecialBold"/>
        </w:rPr>
        <w:t>Path</w:t>
      </w:r>
      <w:r w:rsidRPr="00AE76E6">
        <w:rPr>
          <w:rStyle w:val="SpecialBold"/>
        </w:rPr>
        <w:t>ways into the qualification</w:t>
      </w:r>
    </w:p>
    <w:p w:rsidR="00000000" w:rsidRPr="00AE76E6" w:rsidP="00AE76E6">
      <w:pPr>
        <w:pStyle w:val="BodyText"/>
      </w:pPr>
      <w:r w:rsidRPr="00AE76E6">
        <w:t>Preferred pathways for candidates entering this qualification include:</w:t>
      </w:r>
    </w:p>
    <w:p w:rsidR="00000000" w:rsidRPr="00AE76E6" w:rsidP="00AE76E6">
      <w:pPr>
        <w:pStyle w:val="ListBullet"/>
      </w:pPr>
      <w:r w:rsidRPr="00AE76E6">
        <w:t>Diploma of Accounting.</w:t>
      </w:r>
    </w:p>
    <w:p w:rsidR="00000000" w:rsidRPr="00AE76E6" w:rsidP="00AE76E6">
      <w:pPr>
        <w:pStyle w:val="BodyText"/>
      </w:pPr>
    </w:p>
    <w:p w:rsidR="00000000" w:rsidRPr="00AE76E6" w:rsidP="00AE76E6">
      <w:pPr>
        <w:pStyle w:val="BodyText"/>
      </w:pPr>
      <w:r w:rsidRPr="00AE76E6">
        <w:rPr>
          <w:rStyle w:val="SpecialBold"/>
        </w:rPr>
        <w:t>Pathways from the qualification</w:t>
      </w:r>
    </w:p>
    <w:p w:rsidR="00000000" w:rsidRPr="00AE76E6" w:rsidP="00AE76E6">
      <w:pPr>
        <w:pStyle w:val="BodyText"/>
      </w:pPr>
      <w:r w:rsidRPr="00AE76E6">
        <w:t>A further learning pathway could be study in relevant higher education programs. Learners should est</w:t>
      </w:r>
      <w:r w:rsidRPr="00AE76E6">
        <w:t>ablish relevant qualifications and any credit arrangements that may apply in order to make appropriate elective choices in this qualification.</w:t>
      </w:r>
    </w:p>
    <w:p w:rsidR="00000000" w:rsidRPr="00AE76E6" w:rsidP="00AE76E6">
      <w:pPr>
        <w:pStyle w:val="AllowPageBreak"/>
      </w:pPr>
    </w:p>
    <w:p w:rsidR="00000000" w:rsidRPr="00AE76E6" w:rsidP="00AE76E6">
      <w:pPr>
        <w:pStyle w:val="Heading1"/>
      </w:pPr>
      <w:bookmarkStart w:id="4" w:name="O_416429"/>
      <w:bookmarkEnd w:id="4"/>
      <w:r w:rsidRPr="00AE76E6">
        <w:t>Licensing/Regulatory Information</w:t>
      </w:r>
    </w:p>
    <w:p w:rsidR="00000000" w:rsidRPr="00AE76E6" w:rsidP="00AE76E6">
      <w:pPr>
        <w:pStyle w:val="BodyText"/>
      </w:pPr>
      <w:r w:rsidRPr="00AE76E6">
        <w:t>There is no direct link between this qualification and licensin</w:t>
      </w:r>
      <w:r w:rsidRPr="00AE76E6">
        <w:t>g, legislative and/or regulatory requirements. However, where required, a unit of competency will specify relevant licensing, legislative and/or regulatory requirements that impact on the unit.</w:t>
      </w:r>
    </w:p>
    <w:p w:rsidR="00000000" w:rsidRPr="00AE76E6" w:rsidP="00AE76E6">
      <w:pPr>
        <w:pStyle w:val="AllowPageBreak"/>
      </w:pPr>
    </w:p>
    <w:p w:rsidR="00000000" w:rsidRPr="00AE76E6" w:rsidP="00AE76E6">
      <w:pPr>
        <w:pStyle w:val="Heading1"/>
      </w:pPr>
      <w:bookmarkStart w:id="5" w:name="O_416431"/>
      <w:bookmarkEnd w:id="5"/>
      <w:r w:rsidRPr="00AE76E6">
        <w:t>Entry Requirements</w:t>
      </w:r>
    </w:p>
    <w:p w:rsidR="00000000" w:rsidRPr="00AE76E6" w:rsidP="00AE76E6">
      <w:pPr>
        <w:pStyle w:val="BodyText"/>
      </w:pPr>
      <w:r w:rsidRPr="00AE76E6">
        <w:t xml:space="preserve">The entry requirement for </w:t>
      </w:r>
      <w:r w:rsidRPr="00AE76E6">
        <w:t>this qualification is completion of the Diploma in Accounting in the Financial Services Training Package FNS10.</w:t>
      </w:r>
    </w:p>
    <w:p w:rsidR="00000000" w:rsidRPr="00AE76E6" w:rsidP="00AE76E6">
      <w:pPr>
        <w:pStyle w:val="BodyText"/>
      </w:pPr>
      <w:r w:rsidRPr="00AE76E6">
        <w:t>or</w:t>
      </w:r>
    </w:p>
    <w:p w:rsidR="00000000" w:rsidRPr="00AE76E6" w:rsidP="00AE76E6">
      <w:pPr>
        <w:pStyle w:val="BodyText"/>
      </w:pPr>
      <w:r w:rsidRPr="00AE76E6">
        <w:t>Completion of the Diploma in Accounting in the Financial Services Training Package FNS04.</w:t>
      </w:r>
    </w:p>
    <w:p w:rsidR="00000000" w:rsidRPr="00AE76E6" w:rsidP="00AE76E6">
      <w:pPr>
        <w:pStyle w:val="BodyText"/>
      </w:pPr>
      <w:r w:rsidRPr="00AE76E6">
        <w:t>The entry requirement can be met by evidence of equ</w:t>
      </w:r>
      <w:r w:rsidRPr="00AE76E6">
        <w:t>ivalent competency to the above units through recognition of prior learning (RPL).</w:t>
      </w:r>
    </w:p>
    <w:p w:rsidR="00000000" w:rsidRPr="00AE76E6" w:rsidP="00AE76E6">
      <w:pPr>
        <w:pStyle w:val="AllowPageBreak"/>
      </w:pPr>
    </w:p>
    <w:p w:rsidR="00000000" w:rsidRPr="00AE76E6" w:rsidP="00AE76E6">
      <w:pPr>
        <w:pStyle w:val="Heading1"/>
      </w:pPr>
      <w:bookmarkStart w:id="6" w:name="O_416432"/>
      <w:bookmarkEnd w:id="6"/>
      <w:r w:rsidRPr="00AE76E6">
        <w:t>Employability Skills Summary</w:t>
      </w:r>
    </w:p>
    <w:p w:rsidR="00000000" w:rsidRPr="00AE76E6" w:rsidP="00AE76E6">
      <w:pPr>
        <w:pStyle w:val="BodyText"/>
      </w:pPr>
      <w:r w:rsidRPr="00AE76E6">
        <w:rPr>
          <w:rStyle w:val="Emphasis"/>
        </w:rPr>
        <w:t>The following table contains a summary of the Employability Skills required by industry for this qualification. The Employabili</w:t>
      </w:r>
      <w:r w:rsidRPr="00AE76E6">
        <w:rPr>
          <w:rStyle w:val="Emphasis"/>
        </w:rPr>
        <w:t>ty Skills facets described here are broad industry requirements that may vary depending on qualification packaging options.</w:t>
      </w:r>
    </w:p>
    <w:p w:rsidR="00000000" w:rsidRPr="00AE76E6" w:rsidP="00AE76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341"/>
      </w:tblGrid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BodyText"/>
            </w:pPr>
            <w:r w:rsidRPr="00AE76E6">
              <w:rPr>
                <w:rStyle w:val="SpecialBold"/>
              </w:rPr>
              <w:t>Employability Skill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rPr>
                <w:rStyle w:val="SpecialBold"/>
              </w:rPr>
              <w:t>Industry/enterprise requirements for this qualification include: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Communication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developing and writing reports to specifications</w:t>
            </w:r>
          </w:p>
          <w:p w:rsidR="00000000" w:rsidRPr="00AE76E6" w:rsidP="00AE76E6">
            <w:pPr>
              <w:pStyle w:val="ListBullet"/>
            </w:pPr>
            <w:r w:rsidRPr="00AE76E6">
              <w:t>negotiating solutions with clients</w:t>
            </w:r>
          </w:p>
          <w:p w:rsidR="00000000" w:rsidRPr="00AE76E6" w:rsidP="00AE76E6">
            <w:pPr>
              <w:pStyle w:val="ListBullet"/>
            </w:pPr>
            <w:r w:rsidRPr="00AE76E6">
              <w:t>preparing and presenting correspondence in appropriate electronic formats</w:t>
            </w:r>
          </w:p>
          <w:p w:rsidR="00000000" w:rsidRPr="00AE76E6" w:rsidP="00AE76E6">
            <w:pPr>
              <w:pStyle w:val="ListBullet"/>
            </w:pPr>
            <w:r w:rsidRPr="00AE76E6">
              <w:t>questioning, listening and clarifying client’s requirements</w:t>
            </w:r>
          </w:p>
          <w:p w:rsidR="00000000" w:rsidRPr="00AE76E6" w:rsidP="00AE76E6">
            <w:pPr>
              <w:pStyle w:val="ListBullet"/>
            </w:pPr>
            <w:r w:rsidRPr="00AE76E6">
              <w:t>reading and evaluating complex and for</w:t>
            </w:r>
            <w:r w:rsidRPr="00AE76E6">
              <w:t>mal documents, such as legislation and regulation documents</w:t>
            </w:r>
          </w:p>
          <w:p w:rsidR="00000000" w:rsidRPr="00AE76E6" w:rsidP="00AE76E6">
            <w:pPr>
              <w:pStyle w:val="ListBullet"/>
            </w:pPr>
            <w:r w:rsidRPr="00AE76E6">
              <w:t>processing material and critically analysing and integrating information from a wide range of sources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>using a range of presentation skills and presenting financial reports using graphs, diagrams a</w:t>
            </w:r>
            <w:r w:rsidRPr="00AE76E6">
              <w:t>nd tables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Teamwork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liaising with government collection agencies and working with internal staff to achieve team goals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>negotiating and agreeing with staff on performance standards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Problem-solving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aligning requirements of the system with the needs of users</w:t>
            </w:r>
          </w:p>
          <w:p w:rsidR="00000000" w:rsidRPr="00AE76E6" w:rsidP="00AE76E6">
            <w:pPr>
              <w:pStyle w:val="ListBullet"/>
            </w:pPr>
            <w:r w:rsidRPr="00AE76E6">
              <w:t>analysing and synthesising information and determining levels of risk</w:t>
            </w:r>
          </w:p>
          <w:p w:rsidR="00000000" w:rsidRPr="00AE76E6" w:rsidP="00AE76E6">
            <w:pPr>
              <w:pStyle w:val="ListBullet"/>
            </w:pPr>
            <w:r w:rsidRPr="00AE76E6">
              <w:t>applying estimating, forecasting and analysis skills</w:t>
            </w:r>
          </w:p>
          <w:p w:rsidR="00000000" w:rsidRPr="00AE76E6" w:rsidP="00AE76E6">
            <w:pPr>
              <w:pStyle w:val="ListBullet"/>
            </w:pPr>
            <w:r w:rsidRPr="00AE76E6">
              <w:t>conducting variance and cost benefit analyses</w:t>
            </w:r>
          </w:p>
          <w:p w:rsidR="00000000" w:rsidRPr="00AE76E6" w:rsidP="00AE76E6">
            <w:pPr>
              <w:pStyle w:val="ListBullet"/>
            </w:pPr>
            <w:r w:rsidRPr="00AE76E6">
              <w:t>developing financial perfor</w:t>
            </w:r>
            <w:r w:rsidRPr="00AE76E6">
              <w:t>mance indicators and security arrangements to ensure the integrity of the system</w:t>
            </w:r>
          </w:p>
          <w:p w:rsidR="00000000" w:rsidRPr="00AE76E6" w:rsidP="00AE76E6">
            <w:pPr>
              <w:pStyle w:val="ListBullet"/>
            </w:pPr>
            <w:r w:rsidRPr="00AE76E6">
              <w:t>establishing and reviewing assumptions/parameters</w:t>
            </w:r>
          </w:p>
          <w:p w:rsidR="00000000" w:rsidRPr="00AE76E6" w:rsidP="00AE76E6">
            <w:pPr>
              <w:pStyle w:val="ListBullet"/>
            </w:pPr>
            <w:r w:rsidRPr="00AE76E6">
              <w:t>identifying financial risks</w:t>
            </w:r>
          </w:p>
          <w:p w:rsidR="00000000" w:rsidRPr="00AE76E6" w:rsidP="00AE76E6">
            <w:pPr>
              <w:pStyle w:val="ListBullet"/>
            </w:pPr>
            <w:r w:rsidRPr="00AE76E6">
              <w:t>preparing complex taxation returns</w:t>
            </w:r>
          </w:p>
          <w:p w:rsidR="00000000" w:rsidRPr="00AE76E6" w:rsidP="00AE76E6">
            <w:pPr>
              <w:pStyle w:val="ListBullet"/>
            </w:pPr>
            <w:r w:rsidRPr="00AE76E6">
              <w:t>testing procedures and analysing internal control procedures</w:t>
            </w:r>
          </w:p>
          <w:p w:rsidR="00000000" w:rsidRPr="00AE76E6" w:rsidP="00AE76E6">
            <w:pPr>
              <w:pStyle w:val="ListBullet"/>
            </w:pPr>
            <w:r w:rsidRPr="00AE76E6">
              <w:t>u</w:t>
            </w:r>
            <w:r w:rsidRPr="00AE76E6">
              <w:t>sing problem solving tools and techniques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>using sampling and selection techniques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Initiative and enterprise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applying referral skills</w:t>
            </w:r>
          </w:p>
          <w:p w:rsidR="00000000" w:rsidRPr="00AE76E6" w:rsidP="00AE76E6">
            <w:pPr>
              <w:pStyle w:val="ListBullet"/>
            </w:pPr>
            <w:r w:rsidRPr="00AE76E6">
              <w:t>contributing to solutions for workplace challenges</w:t>
            </w:r>
          </w:p>
          <w:p w:rsidR="00000000" w:rsidRPr="00AE76E6" w:rsidP="00AE76E6">
            <w:pPr>
              <w:pStyle w:val="ListBullet"/>
            </w:pPr>
            <w:r w:rsidRPr="00AE76E6">
              <w:t>demonstrating flexibility to meet changing environments</w:t>
            </w:r>
          </w:p>
          <w:p w:rsidR="00000000" w:rsidRPr="00AE76E6" w:rsidP="00AE76E6">
            <w:pPr>
              <w:pStyle w:val="ListBullet"/>
            </w:pPr>
            <w:r w:rsidRPr="00AE76E6">
              <w:t>designing appropriate formats for reports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>investigating corporate governance trends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Planning and organising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allocating and reviewing resource allocation and maintaining accurate records</w:t>
            </w:r>
          </w:p>
          <w:p w:rsidR="00000000" w:rsidRPr="00AE76E6" w:rsidP="00AE76E6">
            <w:pPr>
              <w:pStyle w:val="ListBullet"/>
            </w:pPr>
            <w:r w:rsidRPr="00AE76E6">
              <w:t>developing and monitoring implementation plans</w:t>
            </w:r>
          </w:p>
          <w:p w:rsidR="00000000" w:rsidRPr="00AE76E6" w:rsidP="00AE76E6">
            <w:pPr>
              <w:pStyle w:val="ListBullet"/>
            </w:pPr>
            <w:r w:rsidRPr="00AE76E6">
              <w:t>ensuring the integrit</w:t>
            </w:r>
            <w:r w:rsidRPr="00AE76E6">
              <w:t>y of systems, records and reporting procedures are maintained</w:t>
            </w:r>
          </w:p>
          <w:p w:rsidR="00000000" w:rsidRPr="00AE76E6" w:rsidP="00AE76E6">
            <w:pPr>
              <w:pStyle w:val="ListBullet"/>
            </w:pPr>
            <w:r w:rsidRPr="00AE76E6">
              <w:t>establishing and monitoring performance targets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>implementing internal financial audit to ensure ongoing compliance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Self-management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defining and working within own work role</w:t>
            </w:r>
          </w:p>
          <w:p w:rsidR="00000000" w:rsidRPr="00AE76E6" w:rsidP="00AE76E6">
            <w:pPr>
              <w:pStyle w:val="ListBullet"/>
            </w:pPr>
            <w:r w:rsidRPr="00AE76E6">
              <w:t>managing own time and priorities and dealing with contingencies</w:t>
            </w:r>
          </w:p>
          <w:p w:rsidR="00000000" w:rsidRPr="00AE76E6" w:rsidP="00AE76E6">
            <w:pPr>
              <w:pStyle w:val="ListBullet"/>
            </w:pPr>
            <w:r w:rsidRPr="00AE76E6">
              <w:t>taking responsibility as required by work role and ensuring all organisational policies and procedures are followed</w:t>
            </w:r>
          </w:p>
          <w:p w:rsidR="00000000" w:rsidRPr="00AE76E6" w:rsidP="00AE76E6">
            <w:pPr>
              <w:pStyle w:val="ListBullet"/>
            </w:pPr>
            <w:r w:rsidRPr="00AE76E6">
              <w:t>understanding and acting upon compliance requirements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 xml:space="preserve">working ethically and </w:t>
            </w:r>
            <w:r w:rsidRPr="00AE76E6">
              <w:t>complying with industry professional code of practice and legislative requirements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Learning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>adapting to change in technical and work procedures</w:t>
            </w:r>
          </w:p>
          <w:p w:rsidR="00000000" w:rsidRPr="00AE76E6" w:rsidP="00AE76E6">
            <w:pPr>
              <w:pStyle w:val="ListBullet"/>
            </w:pPr>
            <w:r w:rsidRPr="00AE76E6">
              <w:t>developing and maintaining personal competence</w:t>
            </w:r>
          </w:p>
          <w:p w:rsidR="00000000" w:rsidRPr="00AE76E6" w:rsidP="00AE76E6">
            <w:pPr>
              <w:pStyle w:val="ListBullet"/>
            </w:pPr>
            <w:r w:rsidRPr="00AE76E6">
              <w:t>identifying opportunities for professional development</w:t>
            </w:r>
          </w:p>
          <w:p w:rsidR="00000000" w:rsidRPr="00AE76E6" w:rsidP="00AE76E6">
            <w:pPr>
              <w:pStyle w:val="ListBullet"/>
            </w:pPr>
            <w:r w:rsidRPr="00AE76E6">
              <w:t>maintain</w:t>
            </w:r>
            <w:r w:rsidRPr="00AE76E6">
              <w:t>ing currency of knowledge of legislation and industry codes of practice</w:t>
            </w:r>
          </w:p>
          <w:p w:rsidR="00000000" w:rsidP="00AE76E6">
            <w:pPr>
              <w:pStyle w:val="ListBullet"/>
              <w:rPr>
                <w:lang w:val="en-NZ"/>
              </w:rPr>
            </w:pPr>
            <w:r w:rsidRPr="00AE76E6">
              <w:t>using online help for self-learning purposes</w:t>
            </w:r>
          </w:p>
        </w:tc>
      </w:tr>
      <w:tr w:rsidTr="00AE7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E6">
            <w:pPr>
              <w:pStyle w:val="BodyText"/>
              <w:rPr>
                <w:lang w:val="en-NZ"/>
              </w:rPr>
            </w:pPr>
            <w:r w:rsidRPr="00AE76E6">
              <w:t>Technology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E6" w:rsidP="00AE76E6">
            <w:pPr>
              <w:pStyle w:val="ListBullet"/>
            </w:pPr>
            <w:r w:rsidRPr="00AE76E6">
              <w:t xml:space="preserve">conducting web searches and using corporate templates </w:t>
            </w:r>
          </w:p>
          <w:p w:rsidR="00000000" w:rsidRPr="00AE76E6" w:rsidP="00AE76E6">
            <w:pPr>
              <w:pStyle w:val="ListBullet"/>
            </w:pPr>
            <w:r w:rsidRPr="00AE76E6">
              <w:t>evaluating information technology systems and having the capacity to troubleshoot problems</w:t>
            </w:r>
          </w:p>
          <w:p w:rsidR="00000000" w:rsidRPr="00AE76E6" w:rsidP="00AE76E6">
            <w:pPr>
              <w:pStyle w:val="ListBullet"/>
            </w:pPr>
            <w:r w:rsidRPr="00AE76E6">
              <w:t>using business technology such as computers and applying word processing, spreadsheet and database skills to produce workplace documents</w:t>
            </w:r>
          </w:p>
          <w:p w:rsidR="00000000" w:rsidRPr="00AE76E6" w:rsidP="00AE76E6">
            <w:pPr>
              <w:pStyle w:val="ListBullet"/>
            </w:pPr>
            <w:r w:rsidRPr="00AE76E6">
              <w:t xml:space="preserve">using research data devices </w:t>
            </w:r>
            <w:r w:rsidRPr="00AE76E6">
              <w:t>and telecommunication devices and equipment</w:t>
            </w:r>
          </w:p>
          <w:p w:rsidR="00000000" w:rsidRPr="00AE76E6" w:rsidP="00AE76E6">
            <w:pPr>
              <w:pStyle w:val="ListBullet"/>
            </w:pPr>
            <w:r w:rsidRPr="00AE76E6">
              <w:t>using technology to manage financial information and to assist in the planning process</w:t>
            </w:r>
          </w:p>
        </w:tc>
      </w:tr>
    </w:tbl>
    <w:p w:rsidR="00000000" w:rsidRPr="00AE76E6" w:rsidP="00AE76E6">
      <w:pPr>
        <w:pStyle w:val="BodyText"/>
      </w:pPr>
    </w:p>
    <w:p w:rsidR="00000000" w:rsidRPr="00AE76E6" w:rsidP="00AE76E6">
      <w:pPr>
        <w:pStyle w:val="AllowPageBreak"/>
      </w:pPr>
    </w:p>
    <w:p w:rsidR="00000000" w:rsidRPr="00AE76E6" w:rsidP="00AE76E6">
      <w:pPr>
        <w:pStyle w:val="Heading1"/>
      </w:pPr>
      <w:bookmarkStart w:id="7" w:name="O_416427"/>
      <w:bookmarkEnd w:id="7"/>
      <w:r w:rsidRPr="00AE76E6">
        <w:t>Packaging Rules</w:t>
      </w:r>
    </w:p>
    <w:p w:rsidR="00000000" w:rsidRPr="00AE76E6" w:rsidP="00AE76E6">
      <w:pPr>
        <w:pStyle w:val="BodyText"/>
      </w:pPr>
      <w:r w:rsidRPr="00AE76E6">
        <w:rPr>
          <w:rStyle w:val="SpecialBold"/>
        </w:rPr>
        <w:t>Total number of units = 8</w:t>
      </w:r>
    </w:p>
    <w:p w:rsidR="00000000" w:rsidRPr="00AE76E6" w:rsidP="00AE76E6">
      <w:pPr>
        <w:pStyle w:val="BodyText"/>
      </w:pPr>
      <w:r w:rsidRPr="00AE76E6">
        <w:rPr>
          <w:rStyle w:val="SpecialBold"/>
        </w:rPr>
        <w:t>3 core units</w:t>
      </w:r>
      <w:r w:rsidRPr="00AE76E6">
        <w:t xml:space="preserve"> </w:t>
      </w:r>
      <w:r w:rsidRPr="00AE76E6">
        <w:rPr>
          <w:rStyle w:val="BoldandItalics"/>
        </w:rPr>
        <w:t>plus</w:t>
      </w:r>
    </w:p>
    <w:p w:rsidR="00000000" w:rsidRPr="00AE76E6" w:rsidP="00AE76E6">
      <w:pPr>
        <w:pStyle w:val="BodyText"/>
      </w:pPr>
      <w:r w:rsidRPr="00AE76E6">
        <w:rPr>
          <w:rStyle w:val="SpecialBold"/>
        </w:rPr>
        <w:t>5 elective units</w:t>
      </w:r>
    </w:p>
    <w:p w:rsidR="00000000" w:rsidRPr="00AE76E6" w:rsidP="00AE76E6">
      <w:pPr>
        <w:pStyle w:val="BodyText"/>
      </w:pPr>
    </w:p>
    <w:p w:rsidR="00000000" w:rsidRPr="00AE76E6" w:rsidP="00AE76E6">
      <w:pPr>
        <w:pStyle w:val="BodyText"/>
      </w:pPr>
      <w:r w:rsidRPr="00AE76E6">
        <w:t>The elective units consist o</w:t>
      </w:r>
      <w:r w:rsidRPr="00AE76E6">
        <w:t>f:</w:t>
      </w:r>
    </w:p>
    <w:p w:rsidR="00000000" w:rsidRPr="00AE76E6" w:rsidP="00AE76E6">
      <w:pPr>
        <w:pStyle w:val="ListBullet"/>
      </w:pPr>
      <w:r w:rsidRPr="00AE76E6">
        <w:t>3 from the elective units listed below</w:t>
      </w:r>
    </w:p>
    <w:p w:rsidR="00000000" w:rsidRPr="00AE76E6" w:rsidP="00AE76E6">
      <w:pPr>
        <w:pStyle w:val="BodyText"/>
      </w:pPr>
      <w:r w:rsidRPr="00AE76E6">
        <w:t>of the remaining 2 units:</w:t>
      </w:r>
    </w:p>
    <w:p w:rsidR="00000000" w:rsidRPr="00AE76E6" w:rsidP="00AE76E6">
      <w:pPr>
        <w:pStyle w:val="ListBullet"/>
      </w:pPr>
      <w:r w:rsidRPr="00AE76E6">
        <w:t>up to 2 may be from the elective units listed below</w:t>
      </w:r>
    </w:p>
    <w:p w:rsidR="00000000" w:rsidRPr="00AE76E6" w:rsidP="00AE76E6">
      <w:pPr>
        <w:pStyle w:val="ListBullet"/>
      </w:pPr>
      <w:r w:rsidRPr="00AE76E6">
        <w:t>up to 2 may be from Diploma or Advanced Diploma in any currently endorsed Training Package or accredited course.</w:t>
      </w:r>
    </w:p>
    <w:p w:rsidR="00000000" w:rsidRPr="00AE76E6" w:rsidP="00AE76E6">
      <w:pPr>
        <w:pStyle w:val="BodyText"/>
      </w:pPr>
    </w:p>
    <w:p w:rsidR="00000000" w:rsidRPr="00AE76E6" w:rsidP="00AE76E6">
      <w:pPr>
        <w:pStyle w:val="BodyText"/>
      </w:pPr>
      <w:r w:rsidRPr="00AE76E6">
        <w:t>The e</w:t>
      </w:r>
      <w:r w:rsidRPr="00AE76E6">
        <w:t>lective units chosen must be relevant to the work outcome and meet local industry needs.</w:t>
      </w:r>
    </w:p>
    <w:p w:rsidR="00000000" w:rsidRPr="00AE76E6" w:rsidP="00AE76E6">
      <w:pPr>
        <w:pStyle w:val="BodyText"/>
      </w:pPr>
    </w:p>
    <w:p w:rsidR="00000000" w:rsidRPr="00AE76E6" w:rsidP="00AE76E6">
      <w:pPr>
        <w:pStyle w:val="BodyText"/>
      </w:pPr>
      <w:r w:rsidRPr="00AE76E6">
        <w:rPr>
          <w:rStyle w:val="SpecialBold"/>
        </w:rPr>
        <w:t>Core Units</w:t>
      </w:r>
    </w:p>
    <w:p w:rsidR="00000000" w:rsidRPr="00AE76E6" w:rsidP="00AE76E6">
      <w:pPr>
        <w:pStyle w:val="BodyText"/>
      </w:pPr>
      <w:r w:rsidRPr="00AE76E6">
        <w:t>FNSACC604A Monitor corporate governance activities</w:t>
      </w:r>
    </w:p>
    <w:p w:rsidR="00000000" w:rsidRPr="00AE76E6" w:rsidP="00AE76E6">
      <w:pPr>
        <w:pStyle w:val="BodyText"/>
      </w:pPr>
      <w:r w:rsidRPr="00AE76E6">
        <w:t>FNSINC601A Apply economic principles to work in the financial services industry</w:t>
      </w:r>
    </w:p>
    <w:p w:rsidR="00000000" w:rsidRPr="00AE76E6" w:rsidP="00AE76E6">
      <w:pPr>
        <w:pStyle w:val="BodyText"/>
      </w:pPr>
      <w:r w:rsidRPr="00AE76E6">
        <w:t>FNSINC602A Interpret and</w:t>
      </w:r>
      <w:r w:rsidRPr="00AE76E6">
        <w:t xml:space="preserve"> use financial statistics and tools</w:t>
      </w:r>
    </w:p>
    <w:p w:rsidR="00000000" w:rsidRPr="00AE76E6" w:rsidP="00AE76E6">
      <w:pPr>
        <w:pStyle w:val="BodyText"/>
      </w:pPr>
    </w:p>
    <w:p w:rsidR="00000000" w:rsidRPr="00AE76E6" w:rsidP="00AE76E6">
      <w:pPr>
        <w:pStyle w:val="BodyText"/>
      </w:pPr>
      <w:r w:rsidRPr="00AE76E6">
        <w:rPr>
          <w:rStyle w:val="SpecialBold"/>
        </w:rPr>
        <w:t>Elective Units</w:t>
      </w:r>
    </w:p>
    <w:p w:rsidR="00000000" w:rsidRPr="00AE76E6" w:rsidP="00AE76E6">
      <w:pPr>
        <w:pStyle w:val="BodyText"/>
      </w:pPr>
      <w:r w:rsidRPr="00AE76E6">
        <w:t>FNSACC601B Prepare and administer compliant tax returns for legal entities</w:t>
      </w:r>
    </w:p>
    <w:p w:rsidR="00000000" w:rsidRPr="00AE76E6" w:rsidP="00AE76E6">
      <w:pPr>
        <w:pStyle w:val="BodyText"/>
      </w:pPr>
      <w:r w:rsidRPr="00AE76E6">
        <w:t>FNSACC602A Audit and report on financial systems and records</w:t>
      </w:r>
    </w:p>
    <w:p w:rsidR="00000000" w:rsidRPr="00AE76E6" w:rsidP="00AE76E6">
      <w:pPr>
        <w:pStyle w:val="BodyText"/>
      </w:pPr>
      <w:r w:rsidRPr="00AE76E6">
        <w:t>FNSACC603A Implement tax plans and evaluate tax compliance</w:t>
      </w:r>
    </w:p>
    <w:p w:rsidR="00000000" w:rsidRPr="00AE76E6" w:rsidP="00AE76E6">
      <w:pPr>
        <w:pStyle w:val="BodyText"/>
      </w:pPr>
      <w:r w:rsidRPr="00AE76E6">
        <w:t>FNSACC605</w:t>
      </w:r>
      <w:r w:rsidRPr="00AE76E6">
        <w:t>A Implement organisational improvement programs</w:t>
      </w:r>
    </w:p>
    <w:p w:rsidR="00000000" w:rsidRPr="00AE76E6" w:rsidP="00AE76E6">
      <w:pPr>
        <w:pStyle w:val="BodyText"/>
      </w:pPr>
      <w:r w:rsidRPr="00AE76E6">
        <w:t>FNSACC606A Conduct internal audit</w:t>
      </w:r>
    </w:p>
    <w:p w:rsidR="00000000" w:rsidRPr="00AE76E6" w:rsidP="00AE76E6">
      <w:pPr>
        <w:pStyle w:val="BodyText"/>
      </w:pPr>
      <w:r w:rsidRPr="00AE76E6">
        <w:t>FNSACC608A Evaluate organisation’s financial performance</w:t>
      </w:r>
    </w:p>
    <w:p w:rsidR="00000000" w:rsidRPr="00AE76E6" w:rsidP="00AE76E6">
      <w:pPr>
        <w:pStyle w:val="BodyText"/>
      </w:pPr>
      <w:r w:rsidRPr="00AE76E6">
        <w:t>FNSACC609A Evaluate financial risk</w:t>
      </w:r>
    </w:p>
    <w:p w:rsidR="00000000" w:rsidRPr="00AE76E6" w:rsidP="00AE76E6">
      <w:pPr>
        <w:pStyle w:val="BodyText"/>
      </w:pPr>
      <w:r w:rsidRPr="00AE76E6">
        <w:t>FNSACC610A Develop and implement financial strategies</w:t>
      </w:r>
    </w:p>
    <w:p w:rsidR="00000000" w:rsidRPr="00AE76E6" w:rsidP="00AE76E6">
      <w:pPr>
        <w:pStyle w:val="BodyText"/>
      </w:pPr>
      <w:r w:rsidRPr="00AE76E6">
        <w:t>FNSACC611A Implement an insolvency program</w:t>
      </w:r>
    </w:p>
    <w:p w:rsidR="00000000" w:rsidRPr="00AE76E6" w:rsidP="00AE76E6">
      <w:pPr>
        <w:pStyle w:val="BodyText"/>
      </w:pPr>
      <w:r w:rsidRPr="00AE76E6">
        <w:t>FNSACC612A Implement reconstruction plan</w:t>
      </w:r>
    </w:p>
    <w:p w:rsidR="00000000" w:rsidRPr="00AE76E6" w:rsidP="00AE76E6">
      <w:pPr>
        <w:pStyle w:val="BodyText"/>
      </w:pPr>
      <w:r w:rsidRPr="00AE76E6">
        <w:t>FNSACC613A Prepare and analyse management accounting information</w:t>
      </w:r>
    </w:p>
    <w:p w:rsidR="00000000" w:rsidRPr="00AE76E6" w:rsidP="00AE76E6">
      <w:pPr>
        <w:pStyle w:val="BodyText"/>
      </w:pPr>
      <w:r w:rsidRPr="00AE76E6">
        <w:t>FNSACC614A Prepare complex corporate financial reports</w:t>
      </w:r>
    </w:p>
    <w:p w:rsidR="00000000" w:rsidRPr="00AE76E6" w:rsidP="00AE76E6">
      <w:pPr>
        <w:pStyle w:val="BodyText"/>
      </w:pPr>
      <w:r w:rsidRPr="00AE76E6">
        <w:t>FNSFMK505A Comply with financial services legislatio</w:t>
      </w:r>
      <w:r w:rsidRPr="00AE76E6">
        <w:t>n and industry codes of practice</w:t>
      </w:r>
    </w:p>
    <w:p w:rsidR="00000000" w:rsidRPr="00AE76E6" w:rsidP="00AE76E6">
      <w:pPr>
        <w:pStyle w:val="BodyText"/>
      </w:pPr>
      <w:r w:rsidRPr="00AE76E6">
        <w:t>FNSORG602A Develop and manage financial systems</w:t>
      </w:r>
    </w:p>
    <w:p w:rsidR="00000000" w:rsidRPr="00AE76E6" w:rsidP="00AE76E6">
      <w:pPr>
        <w:pStyle w:val="BodyText"/>
      </w:pPr>
      <w:r w:rsidRPr="00AE76E6">
        <w:t>FNSRSK602A Determine and manage risk exposure strategies</w:t>
      </w:r>
    </w:p>
    <w:p w:rsidR="00000000" w:rsidRPr="00AE76E6" w:rsidP="00AE76E6">
      <w:pPr>
        <w:pStyle w:val="BodyText"/>
      </w:pPr>
      <w:r w:rsidRPr="00AE76E6">
        <w:t>FNSTPB501A Apply legal principles in corporations and trusts law</w:t>
      </w:r>
    </w:p>
    <w:p w:rsidR="00000000" w:rsidRPr="00AE76E6" w:rsidP="00AE76E6">
      <w:pPr>
        <w:pStyle w:val="BodyText"/>
      </w:pPr>
      <w:r w:rsidRPr="00AE76E6">
        <w:t>FNSTPB502A Apply legal principles in commercial and p</w:t>
      </w:r>
      <w:r w:rsidRPr="00AE76E6">
        <w:t>roperty law</w:t>
      </w:r>
    </w:p>
    <w:p w:rsidR="00000000" w:rsidRPr="00AE76E6" w:rsidP="00AE76E6"/>
    <w:sectPr w:rsidSect="00AE76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0581" w:rsidP="00320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81" w:rsidP="00AE7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20581" w:rsidP="00AE7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0581" w:rsidP="00AE76E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0581" w:rsidP="0032058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81" w:rsidP="00AE7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FNS60210 Advanced Diploma of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20581" w:rsidP="00AE76E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A3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AA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7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6E6"/>
  </w:style>
  <w:style w:type="character" w:customStyle="1" w:styleId="Heading1Char">
    <w:name w:val="Heading 1 Char"/>
    <w:basedOn w:val="DefaultParagraphFont"/>
    <w:link w:val="Heading1"/>
    <w:rsid w:val="00AE7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6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6E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7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6E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E76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6E6"/>
    <w:rPr>
      <w:b/>
      <w:spacing w:val="0"/>
    </w:rPr>
  </w:style>
  <w:style w:type="paragraph" w:styleId="Header">
    <w:name w:val="header"/>
    <w:basedOn w:val="Normal"/>
    <w:link w:val="HeaderChar"/>
    <w:rsid w:val="00AE7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E76E6"/>
    <w:rPr>
      <w:i/>
    </w:rPr>
  </w:style>
  <w:style w:type="paragraph" w:customStyle="1" w:styleId="SuperHeading">
    <w:name w:val="SuperHeading"/>
    <w:basedOn w:val="Normal"/>
    <w:rsid w:val="00AE76E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7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E76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7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6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76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76E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7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7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6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6E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7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6E6"/>
  </w:style>
  <w:style w:type="paragraph" w:styleId="TableofFigures">
    <w:name w:val="table of figures"/>
    <w:basedOn w:val="Normal"/>
    <w:next w:val="Normal"/>
    <w:semiHidden/>
    <w:rsid w:val="00AE7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6E6"/>
    <w:pPr>
      <w:numPr>
        <w:numId w:val="10"/>
      </w:numPr>
    </w:pPr>
  </w:style>
  <w:style w:type="character" w:customStyle="1" w:styleId="WingdingSymbols">
    <w:name w:val="Wingding Symbols"/>
    <w:rsid w:val="00AE76E6"/>
    <w:rPr>
      <w:rFonts w:ascii="Wingdings" w:hAnsi="Wingdings"/>
    </w:rPr>
  </w:style>
  <w:style w:type="paragraph" w:customStyle="1" w:styleId="TableHeading">
    <w:name w:val="Table Heading"/>
    <w:basedOn w:val="HeadingBase"/>
    <w:rsid w:val="00AE7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6E6"/>
    <w:rPr>
      <w:color w:val="0033CC"/>
      <w:u w:val="none"/>
    </w:rPr>
  </w:style>
  <w:style w:type="paragraph" w:customStyle="1" w:styleId="BodyTextRight">
    <w:name w:val="Body Text Right"/>
    <w:basedOn w:val="BodyText"/>
    <w:rsid w:val="00AE7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6E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76E6"/>
    <w:rPr>
      <w:sz w:val="32"/>
    </w:rPr>
  </w:style>
  <w:style w:type="paragraph" w:customStyle="1" w:styleId="HeadingProcedure">
    <w:name w:val="Heading Procedure"/>
    <w:basedOn w:val="HeadingBase"/>
    <w:next w:val="Normal"/>
    <w:rsid w:val="00AE7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6E6"/>
    <w:pPr>
      <w:spacing w:before="60" w:after="60"/>
    </w:pPr>
  </w:style>
  <w:style w:type="paragraph" w:styleId="ListContinue">
    <w:name w:val="List Continue"/>
    <w:basedOn w:val="List"/>
    <w:rsid w:val="00AE76E6"/>
    <w:pPr>
      <w:ind w:firstLine="0"/>
    </w:pPr>
  </w:style>
  <w:style w:type="paragraph" w:customStyle="1" w:styleId="ListNote">
    <w:name w:val="List Note"/>
    <w:basedOn w:val="List"/>
    <w:rsid w:val="00AE7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6E6"/>
    <w:rPr>
      <w:rFonts w:ascii="Courier New" w:hAnsi="Courier New"/>
    </w:rPr>
  </w:style>
  <w:style w:type="paragraph" w:customStyle="1" w:styleId="NoteBullet">
    <w:name w:val="Note Bullet"/>
    <w:basedOn w:val="Note"/>
    <w:rsid w:val="00AE7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6E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76E6"/>
    <w:rPr>
      <w:b/>
      <w:smallCaps/>
    </w:rPr>
  </w:style>
  <w:style w:type="paragraph" w:customStyle="1" w:styleId="TableListNumber">
    <w:name w:val="Table List Number"/>
    <w:basedOn w:val="ListNumber"/>
    <w:rsid w:val="00AE7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6E6"/>
    <w:pPr>
      <w:numPr>
        <w:numId w:val="8"/>
      </w:numPr>
    </w:pPr>
  </w:style>
  <w:style w:type="paragraph" w:customStyle="1" w:styleId="ListAlpha2">
    <w:name w:val="List Alpha 2"/>
    <w:basedOn w:val="List2"/>
    <w:rsid w:val="00AE76E6"/>
    <w:pPr>
      <w:numPr>
        <w:numId w:val="7"/>
      </w:numPr>
    </w:pPr>
  </w:style>
  <w:style w:type="paragraph" w:styleId="List2">
    <w:name w:val="List 2"/>
    <w:basedOn w:val="BodyText"/>
    <w:rsid w:val="00AE7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6E6"/>
    <w:pPr>
      <w:numPr>
        <w:numId w:val="2"/>
      </w:numPr>
    </w:pPr>
  </w:style>
  <w:style w:type="paragraph" w:styleId="ListBullet5">
    <w:name w:val="List Bullet 5"/>
    <w:basedOn w:val="List5"/>
    <w:rsid w:val="00AE76E6"/>
    <w:pPr>
      <w:numPr>
        <w:numId w:val="3"/>
      </w:numPr>
    </w:pPr>
  </w:style>
  <w:style w:type="paragraph" w:styleId="ListContinue2">
    <w:name w:val="List Continue 2"/>
    <w:basedOn w:val="List2"/>
    <w:rsid w:val="00AE76E6"/>
    <w:pPr>
      <w:ind w:firstLine="0"/>
    </w:pPr>
  </w:style>
  <w:style w:type="paragraph" w:styleId="ListContinue3">
    <w:name w:val="List Continue 3"/>
    <w:basedOn w:val="List3"/>
    <w:rsid w:val="00AE76E6"/>
    <w:pPr>
      <w:ind w:left="1021" w:firstLine="0"/>
    </w:pPr>
  </w:style>
  <w:style w:type="paragraph" w:styleId="ListContinue4">
    <w:name w:val="List Continue 4"/>
    <w:basedOn w:val="List4"/>
    <w:rsid w:val="00AE76E6"/>
    <w:pPr>
      <w:ind w:firstLine="0"/>
    </w:pPr>
  </w:style>
  <w:style w:type="paragraph" w:styleId="ListContinue5">
    <w:name w:val="List Continue 5"/>
    <w:basedOn w:val="List5"/>
    <w:rsid w:val="00AE76E6"/>
    <w:pPr>
      <w:ind w:firstLine="0"/>
    </w:pPr>
  </w:style>
  <w:style w:type="paragraph" w:styleId="ListNumber3">
    <w:name w:val="List Number 3"/>
    <w:basedOn w:val="List3"/>
    <w:rsid w:val="00AE76E6"/>
    <w:pPr>
      <w:numPr>
        <w:numId w:val="4"/>
      </w:numPr>
    </w:pPr>
  </w:style>
  <w:style w:type="paragraph" w:styleId="ListNumber4">
    <w:name w:val="List Number 4"/>
    <w:basedOn w:val="List4"/>
    <w:rsid w:val="00AE76E6"/>
    <w:pPr>
      <w:numPr>
        <w:numId w:val="5"/>
      </w:numPr>
    </w:pPr>
  </w:style>
  <w:style w:type="paragraph" w:styleId="ListNumber5">
    <w:name w:val="List Number 5"/>
    <w:basedOn w:val="List5"/>
    <w:rsid w:val="00AE76E6"/>
    <w:pPr>
      <w:numPr>
        <w:numId w:val="6"/>
      </w:numPr>
    </w:pPr>
  </w:style>
  <w:style w:type="paragraph" w:styleId="BlockText">
    <w:name w:val="Block Text"/>
    <w:basedOn w:val="Normal"/>
    <w:rsid w:val="00AE7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6E6"/>
    <w:rPr>
      <w:sz w:val="16"/>
      <w:vertAlign w:val="superscript"/>
    </w:rPr>
  </w:style>
  <w:style w:type="character" w:customStyle="1" w:styleId="Symbols">
    <w:name w:val="Symbols"/>
    <w:basedOn w:val="DefaultParagraphFont"/>
    <w:rsid w:val="00AE76E6"/>
    <w:rPr>
      <w:rFonts w:ascii="Symbol" w:hAnsi="Symbol"/>
    </w:rPr>
  </w:style>
  <w:style w:type="character" w:customStyle="1" w:styleId="MenuOptions">
    <w:name w:val="Menu Options"/>
    <w:basedOn w:val="DefaultParagraphFont"/>
    <w:rsid w:val="00AE7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6E6"/>
    <w:rPr>
      <w:b/>
    </w:rPr>
  </w:style>
  <w:style w:type="character" w:customStyle="1" w:styleId="Underlined">
    <w:name w:val="Underlined"/>
    <w:basedOn w:val="DefaultParagraphFont"/>
    <w:rsid w:val="00AE76E6"/>
    <w:rPr>
      <w:u w:val="single"/>
    </w:rPr>
  </w:style>
  <w:style w:type="paragraph" w:customStyle="1" w:styleId="TableBodyTextRight">
    <w:name w:val="Table Body Text Right"/>
    <w:basedOn w:val="TableBodyText"/>
    <w:rsid w:val="00AE7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6E6"/>
    <w:rPr>
      <w:sz w:val="18"/>
    </w:rPr>
  </w:style>
  <w:style w:type="paragraph" w:customStyle="1" w:styleId="BodySmallRight">
    <w:name w:val="Body Small Right"/>
    <w:basedOn w:val="BodyTextRight"/>
    <w:rsid w:val="00AE76E6"/>
    <w:rPr>
      <w:sz w:val="18"/>
      <w:szCs w:val="18"/>
    </w:rPr>
  </w:style>
  <w:style w:type="paragraph" w:customStyle="1" w:styleId="MarginEdition">
    <w:name w:val="Margin Edition"/>
    <w:basedOn w:val="MarginNote"/>
    <w:rsid w:val="00AE7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6E6"/>
    <w:rPr>
      <w:sz w:val="2"/>
      <w:szCs w:val="2"/>
    </w:rPr>
  </w:style>
  <w:style w:type="character" w:customStyle="1" w:styleId="Small">
    <w:name w:val="Small"/>
    <w:basedOn w:val="DefaultParagraphFont"/>
    <w:rsid w:val="00AE76E6"/>
    <w:rPr>
      <w:sz w:val="16"/>
    </w:rPr>
  </w:style>
  <w:style w:type="paragraph" w:customStyle="1" w:styleId="WideTable">
    <w:name w:val="Wide Table"/>
    <w:basedOn w:val="Normal"/>
    <w:rsid w:val="00AE7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6E6"/>
  </w:style>
  <w:style w:type="paragraph" w:styleId="Quote">
    <w:name w:val="Quote"/>
    <w:basedOn w:val="Heading1"/>
    <w:link w:val="QuoteChar"/>
    <w:qFormat/>
    <w:rsid w:val="00AE7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6E6"/>
    <w:pPr>
      <w:pageBreakBefore/>
    </w:pPr>
  </w:style>
  <w:style w:type="paragraph" w:customStyle="1" w:styleId="Border">
    <w:name w:val="Border"/>
    <w:basedOn w:val="Normal"/>
    <w:qFormat/>
    <w:rsid w:val="00AE7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6E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7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6E6"/>
    <w:rPr>
      <w:u w:val="single"/>
    </w:rPr>
  </w:style>
  <w:style w:type="paragraph" w:styleId="BalloonText">
    <w:name w:val="Balloon Text"/>
    <w:basedOn w:val="Normal"/>
    <w:link w:val="BalloonTextChar"/>
    <w:rsid w:val="00AE7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6E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76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6E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947</Words>
  <Characters>6395</Characters>
  <Application>Microsoft Office Word</Application>
  <DocSecurity>0</DocSecurity>
  <Lines>180</Lines>
  <Paragraphs>121</Paragraphs>
  <ScaleCrop>false</ScaleCrop>
  <Company>Author-it Software Corporation Ltd.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FNS60210 Advanced Diploma of Accounting</dc:title>
  <dc:subject>Approved</dc:subject>
  <dc:creator>Innovation and Business Skills Australia</dc:creator>
  <cp:keywords>Revision Number: 3</cp:keywords>
  <dc:description>Copyright © 1996-2007 Author-it Software Corporation Ltd., all rights reserved.</dc:description>
  <cp:lastModifiedBy>Craig Taylor</cp:lastModifiedBy>
  <cp:revision>3</cp:revision>
  <dcterms:created xsi:type="dcterms:W3CDTF">2012-05-27T05:44:00Z</dcterms:created>
  <dcterms:modified xsi:type="dcterms:W3CDTF">2012-05-27T05:44:00Z</dcterms:modified>
</cp:coreProperties>
</file>