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DCC" w:rsidP="00046DCC">
      <w:pPr>
        <w:pStyle w:val="Title"/>
      </w:pPr>
      <w:r>
        <w:fldChar w:fldCharType="begin"/>
      </w:r>
      <w:r>
        <w:instrText xml:space="preserve"> TITLE   \* MERGEFORMAT </w:instrText>
      </w:r>
      <w:r>
        <w:fldChar w:fldCharType="separate"/>
      </w:r>
      <w:r>
        <w:t>FNS30610 Certificate III in Insurance Broking</w:t>
      </w:r>
      <w:r>
        <w:fldChar w:fldCharType="end"/>
      </w:r>
    </w:p>
    <w:p w:rsidR="00046DCC" w:rsidP="00046DCC">
      <w:pPr>
        <w:pStyle w:val="Version"/>
        <w:sectPr w:rsidSect="00D70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70FAF" w:rsidP="00D70FAF">
      <w:pPr>
        <w:pStyle w:val="SuperHeading"/>
      </w:pPr>
      <w:r w:rsidRPr="00D70FAF">
        <w:t>FNS30610 Certificate III in Insurance Broking</w:t>
      </w:r>
    </w:p>
    <w:p w:rsidR="00000000" w:rsidRPr="00D70FAF" w:rsidP="00D70FAF">
      <w:pPr>
        <w:pStyle w:val="Heading1"/>
      </w:pPr>
      <w:bookmarkStart w:id="1" w:name="O_576136"/>
      <w:bookmarkEnd w:id="1"/>
      <w:r w:rsidRPr="00D70FAF">
        <w:t>Modification History</w:t>
      </w:r>
    </w:p>
    <w:tbl>
      <w:tblPr>
        <w:tblW w:w="9231" w:type="dxa"/>
        <w:tblLayout w:type="fixed"/>
        <w:tblCellMar>
          <w:left w:w="62" w:type="dxa"/>
          <w:right w:w="62" w:type="dxa"/>
        </w:tblCellMar>
        <w:tblLook w:val="0000"/>
      </w:tblPr>
      <w:tblGrid>
        <w:gridCol w:w="4561"/>
        <w:gridCol w:w="4670"/>
      </w:tblGrid>
      <w:tr w:rsidTr="00D70FAF">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BodyText"/>
            </w:pPr>
            <w:r w:rsidRPr="00D70FAF">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rPr>
                <w:rStyle w:val="SpecialBold"/>
              </w:rPr>
              <w:t>Comments</w:t>
            </w:r>
          </w:p>
        </w:tc>
      </w:tr>
      <w:tr w:rsidTr="00D70FAF">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BodyText"/>
            </w:pPr>
            <w:r w:rsidRPr="00D70FAF">
              <w:t>This version first released with FNS10 Financial Services Training Package version 5.0.</w:t>
            </w:r>
          </w:p>
          <w:p w:rsidR="00000000" w:rsidRPr="00D70FAF" w:rsidP="00D70FAF">
            <w:pPr>
              <w:pStyle w:val="BodyText"/>
            </w:pPr>
            <w:r w:rsidRPr="00D70FAF">
              <w:t>Update imported units:</w:t>
            </w:r>
          </w:p>
          <w:p w:rsidR="00000000" w:rsidRPr="00D70FAF" w:rsidP="00D70FAF">
            <w:pPr>
              <w:pStyle w:val="BodyText"/>
            </w:pPr>
            <w:r w:rsidRPr="00D70FAF">
              <w:t>BSBWOR203A to BSBWOR203B;</w:t>
            </w:r>
            <w:r w:rsidRPr="00D70FAF">
              <w:br/>
              <w:t>BSBCMM301A to BSBCMM301B.</w:t>
            </w:r>
          </w:p>
          <w:p w:rsidR="00000000" w:rsidRPr="00D70FAF" w:rsidP="00D70FAF">
            <w:pPr>
              <w:pStyle w:val="BodyText"/>
            </w:pPr>
            <w:r w:rsidRPr="00D70FAF">
              <w:t>Advice relating to ASIC requirements</w:t>
            </w:r>
            <w:r w:rsidRPr="00D70FAF">
              <w:t xml:space="preserve"> removed from the qualification.</w:t>
            </w:r>
          </w:p>
          <w:p w:rsidR="00000000" w:rsidP="00D70FAF">
            <w:pPr>
              <w:pStyle w:val="BodyText"/>
              <w:rPr>
                <w:lang w:val="en-NZ"/>
              </w:rPr>
            </w:pPr>
            <w:r w:rsidRPr="00D70FAF">
              <w:t>Qualification outcomes remain unchanged.</w:t>
            </w:r>
          </w:p>
        </w:tc>
      </w:tr>
      <w:tr w:rsidTr="00D70FAF">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Release 2</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BodyText"/>
            </w:pPr>
            <w:r w:rsidRPr="00D70FAF">
              <w:t xml:space="preserve">This version first released with FNS10 Financial Services Training Package version 2.0. </w:t>
            </w:r>
          </w:p>
          <w:p w:rsidR="00000000" w:rsidP="00D70FAF">
            <w:pPr>
              <w:pStyle w:val="BodyText"/>
              <w:rPr>
                <w:lang w:val="en-NZ"/>
              </w:rPr>
            </w:pPr>
            <w:r w:rsidRPr="00D70FAF">
              <w:t>Minor changes in unit title requiring new unit version.</w:t>
            </w:r>
          </w:p>
        </w:tc>
      </w:tr>
      <w:tr w:rsidTr="00D70FAF">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BodyText"/>
            </w:pPr>
            <w:r w:rsidRPr="00D70FAF">
              <w:t>This qualificat</w:t>
            </w:r>
            <w:r w:rsidRPr="00D70FAF">
              <w:t>ion first released with FNS10 Financial Services Training Package version 1.0.</w:t>
            </w:r>
          </w:p>
        </w:tc>
      </w:tr>
    </w:tbl>
    <w:p w:rsidR="00000000" w:rsidRPr="00D70FAF" w:rsidP="00D70FAF">
      <w:pPr>
        <w:pStyle w:val="BodyText"/>
      </w:pPr>
    </w:p>
    <w:p w:rsidR="00000000" w:rsidRPr="00D70FAF" w:rsidP="00D70FAF">
      <w:pPr>
        <w:pStyle w:val="AllowPageBreak"/>
      </w:pPr>
    </w:p>
    <w:p w:rsidR="00000000" w:rsidRPr="00D70FAF" w:rsidP="00D70FAF">
      <w:pPr>
        <w:pStyle w:val="Heading1"/>
      </w:pPr>
      <w:bookmarkStart w:id="2" w:name="O_576135"/>
      <w:bookmarkEnd w:id="2"/>
      <w:r w:rsidRPr="00D70FAF">
        <w:t>Description</w:t>
      </w:r>
    </w:p>
    <w:p w:rsidR="00000000" w:rsidRPr="00D70FAF" w:rsidP="00D70FAF">
      <w:pPr>
        <w:pStyle w:val="BodyText"/>
      </w:pPr>
      <w:r w:rsidRPr="00D70FAF">
        <w:t>This qualification is designed to refl</w:t>
      </w:r>
      <w:r w:rsidRPr="00D70FAF">
        <w:t>ect the role of entry level employees carrying out work in insurance broking in a range of environments including as a member of a team in a large organisation or a small broking practice.</w:t>
      </w:r>
    </w:p>
    <w:p w:rsidR="00000000" w:rsidRPr="00D70FAF" w:rsidP="00D70FAF">
      <w:pPr>
        <w:pStyle w:val="BodyText"/>
      </w:pPr>
      <w:r w:rsidRPr="00D70FAF">
        <w:t>Possible work functions may include:</w:t>
      </w:r>
    </w:p>
    <w:p w:rsidR="00000000" w:rsidRPr="00D70FAF" w:rsidP="00D70FAF">
      <w:pPr>
        <w:pStyle w:val="ListBullet"/>
      </w:pPr>
      <w:r w:rsidRPr="00D70FAF">
        <w:t>assisting in managing broking</w:t>
      </w:r>
      <w:r w:rsidRPr="00D70FAF">
        <w:t xml:space="preserve"> business on behalf of a client</w:t>
      </w:r>
    </w:p>
    <w:p w:rsidR="00000000" w:rsidRPr="00D70FAF" w:rsidP="00D70FAF">
      <w:pPr>
        <w:pStyle w:val="ListBullet"/>
      </w:pPr>
      <w:r w:rsidRPr="00D70FAF">
        <w:t>handling customer complaints</w:t>
      </w:r>
    </w:p>
    <w:p w:rsidR="00000000" w:rsidRPr="00D70FAF" w:rsidP="00D70FAF">
      <w:pPr>
        <w:pStyle w:val="ListBullet"/>
      </w:pPr>
      <w:r w:rsidRPr="00D70FAF">
        <w:t>responding to customer enquiries for insurance broking products and services</w:t>
      </w:r>
    </w:p>
    <w:p w:rsidR="00000000" w:rsidRPr="00D70FAF" w:rsidP="00D70FAF">
      <w:pPr>
        <w:pStyle w:val="ListBullet"/>
      </w:pPr>
      <w:r w:rsidRPr="00D70FAF">
        <w:t>assisting a broking client with an insurance claim.</w:t>
      </w:r>
    </w:p>
    <w:p w:rsidR="00000000" w:rsidRPr="00D70FAF" w:rsidP="00D70FAF">
      <w:pPr>
        <w:pStyle w:val="AllowPageBreak"/>
      </w:pPr>
    </w:p>
    <w:p w:rsidR="00000000" w:rsidRPr="00D70FAF" w:rsidP="00D70FAF">
      <w:pPr>
        <w:pStyle w:val="Heading1"/>
      </w:pPr>
      <w:bookmarkStart w:id="3" w:name="O_576134"/>
      <w:bookmarkEnd w:id="3"/>
      <w:r w:rsidRPr="00D70FAF">
        <w:t>Pathways Information</w:t>
      </w:r>
    </w:p>
    <w:p w:rsidR="00000000" w:rsidRPr="00D70FAF" w:rsidP="00D70FAF">
      <w:pPr>
        <w:pStyle w:val="BodyText"/>
      </w:pPr>
      <w:r w:rsidRPr="00D70FAF">
        <w:rPr>
          <w:rStyle w:val="SpecialBold"/>
        </w:rPr>
        <w:t>Pathways from the qualificat</w:t>
      </w:r>
      <w:r w:rsidRPr="00D70FAF">
        <w:rPr>
          <w:rStyle w:val="SpecialBold"/>
        </w:rPr>
        <w:t>ion</w:t>
      </w:r>
    </w:p>
    <w:p w:rsidR="00000000" w:rsidRPr="00D70FAF" w:rsidP="00D70FAF">
      <w:pPr>
        <w:pStyle w:val="BodyText"/>
      </w:pPr>
      <w:r w:rsidRPr="00D70FAF">
        <w:t>The primary pathway from this qualification is employment in insurance broking industry in service and support roles.</w:t>
      </w:r>
    </w:p>
    <w:p w:rsidR="00000000" w:rsidRPr="00D70FAF" w:rsidP="00D70FAF">
      <w:pPr>
        <w:pStyle w:val="BodyText"/>
      </w:pPr>
    </w:p>
    <w:p w:rsidR="00046DCC" w:rsidP="00D70FAF">
      <w:pPr>
        <w:pStyle w:val="BodyText"/>
      </w:pPr>
      <w:r w:rsidRPr="00D70FAF">
        <w:t>A further learning pathway utilising qualifications such as Certificate IV in Insurance Broking would support career progression.</w:t>
      </w:r>
    </w:p>
    <w:p w:rsidR="00046DCC" w:rsidP="00D70FAF">
      <w:pPr>
        <w:pStyle w:val="BodyText"/>
      </w:pPr>
    </w:p>
    <w:p w:rsidR="00000000" w:rsidRPr="00D70FAF" w:rsidP="00D70FAF">
      <w:pPr>
        <w:pStyle w:val="Heading1"/>
      </w:pPr>
      <w:bookmarkStart w:id="4" w:name="O_576133"/>
      <w:bookmarkEnd w:id="4"/>
      <w:r w:rsidRPr="00D70FAF">
        <w:t>Licensing/Regulatory Information</w:t>
      </w:r>
    </w:p>
    <w:p w:rsidR="00000000" w:rsidRPr="00D70FAF" w:rsidP="00D70FAF">
      <w:pPr>
        <w:pStyle w:val="BodyText"/>
      </w:pPr>
      <w:r w:rsidRPr="00D70FAF">
        <w:t>Work functions in the occupational areas where this qualification may be used are subject to regulatory requirements. You should refer to the IBSA website (www.ibsa.org.au) or the relevant regulator for speci</w:t>
      </w:r>
      <w:r w:rsidRPr="00D70FAF">
        <w:t>fic guidance on requirements.</w:t>
      </w:r>
    </w:p>
    <w:p w:rsidR="00000000" w:rsidRPr="00D70FAF" w:rsidP="00D70FAF">
      <w:pPr>
        <w:pStyle w:val="AllowPageBreak"/>
      </w:pPr>
    </w:p>
    <w:p w:rsidR="00000000" w:rsidRPr="00D70FAF" w:rsidP="00D70FAF">
      <w:pPr>
        <w:pStyle w:val="Heading1"/>
      </w:pPr>
      <w:bookmarkStart w:id="5" w:name="O_576132"/>
      <w:bookmarkEnd w:id="5"/>
      <w:r w:rsidRPr="00D70FAF">
        <w:t>Entry Requirements</w:t>
      </w:r>
    </w:p>
    <w:p w:rsidR="00000000" w:rsidRPr="00D70FAF" w:rsidP="00D70FAF">
      <w:pPr>
        <w:pStyle w:val="BodyText"/>
      </w:pPr>
      <w:r w:rsidRPr="00D70FAF">
        <w:t>Not applicable.</w:t>
      </w:r>
    </w:p>
    <w:p w:rsidR="00000000" w:rsidRPr="00D70FAF" w:rsidP="00D70FAF">
      <w:pPr>
        <w:pStyle w:val="AllowPageBreak"/>
      </w:pPr>
    </w:p>
    <w:p w:rsidR="00000000" w:rsidRPr="00D70FAF" w:rsidP="00D70FAF">
      <w:pPr>
        <w:pStyle w:val="Heading1"/>
      </w:pPr>
      <w:bookmarkStart w:id="6" w:name="O_576131"/>
      <w:bookmarkEnd w:id="6"/>
      <w:r w:rsidRPr="00D70FAF">
        <w:t>Employability Skills Summary</w:t>
      </w:r>
    </w:p>
    <w:p w:rsidR="00000000" w:rsidRPr="00D70FAF" w:rsidP="00D70FAF">
      <w:pPr>
        <w:pStyle w:val="BodyText"/>
      </w:pPr>
      <w:r w:rsidRPr="00D70FAF">
        <w:rPr>
          <w:rStyle w:val="Emphasis"/>
        </w:rPr>
        <w:t>The following table contains a</w:t>
      </w:r>
      <w:r w:rsidRPr="00D70FAF">
        <w:rPr>
          <w:rStyle w:val="Emphasis"/>
        </w:rPr>
        <w:t xml:space="preserve"> summary of the employability skills required by industry for this qualification. The employability skills facets described here are broad industry requirements that may vary depending on qualification packaging options.</w:t>
      </w:r>
    </w:p>
    <w:p w:rsidR="00000000" w:rsidRPr="00D70FAF" w:rsidP="00D70FAF">
      <w:pPr>
        <w:pStyle w:val="BodyText"/>
      </w:pPr>
    </w:p>
    <w:tbl>
      <w:tblPr>
        <w:tblW w:w="0" w:type="auto"/>
        <w:tblLayout w:type="fixed"/>
        <w:tblCellMar>
          <w:left w:w="62" w:type="dxa"/>
          <w:right w:w="62" w:type="dxa"/>
        </w:tblCellMar>
        <w:tblLook w:val="0000"/>
      </w:tblPr>
      <w:tblGrid>
        <w:gridCol w:w="2555"/>
        <w:gridCol w:w="6460"/>
      </w:tblGrid>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BodyText"/>
            </w:pPr>
            <w:r w:rsidRPr="00D70FAF">
              <w:rPr>
                <w:rStyle w:val="SpecialBold"/>
              </w:rPr>
              <w:t>Employability Skill</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rPr>
                <w:rStyle w:val="SpecialBold"/>
              </w:rPr>
              <w:t>Industry/enter</w:t>
            </w:r>
            <w:r w:rsidRPr="00D70FAF">
              <w:rPr>
                <w:rStyle w:val="SpecialBold"/>
              </w:rPr>
              <w:t>prise requirements for this qualification include:</w:t>
            </w:r>
          </w:p>
        </w:tc>
      </w:tr>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Communication</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ListBullet"/>
            </w:pPr>
            <w:r w:rsidRPr="00D70FAF">
              <w:t>conducting research to collect and analyse information and presenting it in report form</w:t>
            </w:r>
          </w:p>
          <w:p w:rsidR="00000000" w:rsidRPr="00D70FAF" w:rsidP="00D70FAF">
            <w:pPr>
              <w:pStyle w:val="ListBullet"/>
            </w:pPr>
            <w:r w:rsidRPr="00D70FAF">
              <w:t>having the ability to question, clarify and evaluate information</w:t>
            </w:r>
          </w:p>
          <w:p w:rsidR="00000000" w:rsidRPr="00D70FAF" w:rsidP="00D70FAF">
            <w:pPr>
              <w:pStyle w:val="ListBullet"/>
            </w:pPr>
            <w:r w:rsidRPr="00D70FAF">
              <w:t>possessing well-developed presentati</w:t>
            </w:r>
            <w:r w:rsidRPr="00D70FAF">
              <w:t>on skills with an ability to ‘read’ verbal and non-verbal body language</w:t>
            </w:r>
          </w:p>
          <w:p w:rsidR="00000000" w:rsidRPr="00D70FAF" w:rsidP="00D70FAF">
            <w:pPr>
              <w:pStyle w:val="ListBullet"/>
            </w:pPr>
            <w:r w:rsidRPr="00D70FAF">
              <w:t>preparing and presenting correspondence in appropriate electronic format</w:t>
            </w:r>
          </w:p>
          <w:p w:rsidR="00000000" w:rsidRPr="00D70FAF" w:rsidP="00D70FAF">
            <w:pPr>
              <w:pStyle w:val="ListBullet"/>
            </w:pPr>
            <w:r w:rsidRPr="00D70FAF">
              <w:t xml:space="preserve">using effective telephone techniques and having the ability to negotiate solutions with clients and colleagues </w:t>
            </w:r>
            <w:r w:rsidRPr="00D70FAF">
              <w:t>within area of responsibility</w:t>
            </w:r>
          </w:p>
          <w:p w:rsidR="00000000" w:rsidP="00D70FAF">
            <w:pPr>
              <w:pStyle w:val="ListBullet"/>
              <w:rPr>
                <w:lang w:val="en-NZ"/>
              </w:rPr>
            </w:pPr>
            <w:r w:rsidRPr="00D70FAF">
              <w:t>writing in a range of styles to suit different audiences</w:t>
            </w:r>
          </w:p>
        </w:tc>
      </w:tr>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Teamwork</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ListBullet"/>
            </w:pPr>
            <w:r w:rsidRPr="00D70FAF">
              <w:t>referring matters to nominated person as required</w:t>
            </w:r>
          </w:p>
          <w:p w:rsidR="00000000" w:rsidRPr="00D70FAF" w:rsidP="00D70FAF">
            <w:pPr>
              <w:pStyle w:val="ListBullet"/>
            </w:pPr>
            <w:r w:rsidRPr="00D70FAF">
              <w:t>working as a member of a team and applying knowledge of one’s own role to achieve team goals</w:t>
            </w:r>
          </w:p>
          <w:p w:rsidR="00000000" w:rsidP="00D70FAF">
            <w:pPr>
              <w:pStyle w:val="ListBullet"/>
              <w:rPr>
                <w:lang w:val="en-NZ"/>
              </w:rPr>
            </w:pPr>
            <w:r w:rsidRPr="00D70FAF">
              <w:t>working with specialists for advice and on a referral basis</w:t>
            </w:r>
          </w:p>
        </w:tc>
      </w:tr>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Problem solving</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ListBullet"/>
            </w:pPr>
            <w:r w:rsidRPr="00D70FAF">
              <w:t>applying estimating skills in calculating finances</w:t>
            </w:r>
          </w:p>
          <w:p w:rsidR="00000000" w:rsidRPr="00D70FAF" w:rsidP="00D70FAF">
            <w:pPr>
              <w:pStyle w:val="ListBullet"/>
            </w:pPr>
            <w:r w:rsidRPr="00D70FAF">
              <w:t>reading and understanding policy documents</w:t>
            </w:r>
          </w:p>
          <w:p w:rsidR="00000000" w:rsidP="00D70FAF">
            <w:pPr>
              <w:pStyle w:val="ListBullet"/>
              <w:rPr>
                <w:lang w:val="en-NZ"/>
              </w:rPr>
            </w:pPr>
            <w:r w:rsidRPr="00D70FAF">
              <w:t>resolving customer complaints within area of responsibility</w:t>
            </w:r>
          </w:p>
        </w:tc>
      </w:tr>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Initiative and enterpri</w:t>
            </w:r>
            <w:r w:rsidRPr="00D70FAF">
              <w:t>se</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ListBullet"/>
            </w:pPr>
            <w:r w:rsidRPr="00D70FAF">
              <w:t>contributing creative ideas to resolve workplace issues</w:t>
            </w:r>
          </w:p>
          <w:p w:rsidR="00000000" w:rsidRPr="00D70FAF" w:rsidP="00D70FAF">
            <w:pPr>
              <w:pStyle w:val="ListBullet"/>
            </w:pPr>
            <w:r w:rsidRPr="00D70FAF">
              <w:t>referring non routine problems to a nominated person</w:t>
            </w:r>
          </w:p>
          <w:p w:rsidR="00000000" w:rsidP="00D70FAF">
            <w:pPr>
              <w:pStyle w:val="ListBullet"/>
              <w:rPr>
                <w:lang w:val="en-NZ"/>
              </w:rPr>
            </w:pPr>
            <w:r w:rsidRPr="00D70FAF">
              <w:t>responding to changing situations in the workplace</w:t>
            </w:r>
          </w:p>
        </w:tc>
      </w:tr>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Planning and organising</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ListBullet"/>
            </w:pPr>
            <w:r w:rsidRPr="00D70FAF">
              <w:t>contributing to the planning process by researching and validating information relating to claims</w:t>
            </w:r>
          </w:p>
          <w:p w:rsidR="00000000" w:rsidP="00D70FAF">
            <w:pPr>
              <w:pStyle w:val="ListBullet"/>
              <w:rPr>
                <w:lang w:val="en-NZ"/>
              </w:rPr>
            </w:pPr>
            <w:r w:rsidRPr="00D70FAF">
              <w:t>processing routine documents and maintaining files, managing information and scheduling and coordinating competing tasks</w:t>
            </w:r>
          </w:p>
        </w:tc>
      </w:tr>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Self-management</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ListBullet"/>
            </w:pPr>
            <w:r w:rsidRPr="00D70FAF">
              <w:t>managing own time a</w:t>
            </w:r>
            <w:r w:rsidRPr="00D70FAF">
              <w:t>nd priorities and dealing with contingencies</w:t>
            </w:r>
          </w:p>
          <w:p w:rsidR="00000000" w:rsidRPr="00D70FAF" w:rsidP="00D70FAF">
            <w:pPr>
              <w:pStyle w:val="ListBullet"/>
            </w:pPr>
            <w:r w:rsidRPr="00D70FAF">
              <w:t>operating within codes of ethics, codes of professional conduct, legislation and regulations</w:t>
            </w:r>
          </w:p>
          <w:p w:rsidR="00000000" w:rsidP="00D70FAF">
            <w:pPr>
              <w:pStyle w:val="ListBullet"/>
              <w:rPr>
                <w:lang w:val="en-NZ"/>
              </w:rPr>
            </w:pPr>
            <w:r w:rsidRPr="00D70FAF">
              <w:t>taking responsibility as required by work role and ensuring all organisational policies and procedures are followed</w:t>
            </w:r>
          </w:p>
        </w:tc>
      </w:tr>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L</w:t>
            </w:r>
            <w:r w:rsidRPr="00D70FAF">
              <w:t>earning</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ListBullet"/>
            </w:pPr>
            <w:r w:rsidRPr="00D70FAF">
              <w:t>acquiring and applying knowledge of products, services and organisational policies and procedures</w:t>
            </w:r>
          </w:p>
          <w:p w:rsidR="00000000" w:rsidRPr="00D70FAF" w:rsidP="00D70FAF">
            <w:pPr>
              <w:pStyle w:val="ListBullet"/>
            </w:pPr>
            <w:r w:rsidRPr="00D70FAF">
              <w:t>asking questions to clarify instructions</w:t>
            </w:r>
          </w:p>
          <w:p w:rsidR="00000000" w:rsidRPr="00D70FAF" w:rsidP="00D70FAF">
            <w:pPr>
              <w:pStyle w:val="ListBullet"/>
            </w:pPr>
            <w:r w:rsidRPr="00D70FAF">
              <w:t>seeking advice on technical issues</w:t>
            </w:r>
          </w:p>
          <w:p w:rsidR="00000000" w:rsidP="00D70FAF">
            <w:pPr>
              <w:pStyle w:val="ListBullet"/>
              <w:rPr>
                <w:lang w:val="en-NZ"/>
              </w:rPr>
            </w:pPr>
            <w:r w:rsidRPr="00D70FAF">
              <w:t>using online help and manuals to solve basic technology problems</w:t>
            </w:r>
          </w:p>
        </w:tc>
      </w:tr>
      <w:tr w:rsidTr="00D70FA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FAF">
            <w:pPr>
              <w:pStyle w:val="BodyText"/>
              <w:rPr>
                <w:lang w:val="en-NZ"/>
              </w:rPr>
            </w:pPr>
            <w:r w:rsidRPr="00D70FAF">
              <w:t>Technol</w:t>
            </w:r>
            <w:r w:rsidRPr="00D70FAF">
              <w:t>ogy</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FAF" w:rsidP="00D70FAF">
            <w:pPr>
              <w:pStyle w:val="ListBullet"/>
            </w:pPr>
            <w:r w:rsidRPr="00D70FAF">
              <w:t>operating organisational business or records system</w:t>
            </w:r>
          </w:p>
          <w:p w:rsidR="00000000" w:rsidRPr="00D70FAF" w:rsidP="00D70FAF">
            <w:pPr>
              <w:pStyle w:val="ListBullet"/>
            </w:pPr>
            <w:r w:rsidRPr="00D70FAF">
              <w:t>using business technology such as computers, and word processing and document management software</w:t>
            </w:r>
          </w:p>
          <w:p w:rsidR="00000000" w:rsidRPr="00D70FAF" w:rsidP="00D70FAF">
            <w:pPr>
              <w:pStyle w:val="ListBullet"/>
            </w:pPr>
            <w:r w:rsidRPr="00D70FAF">
              <w:t>using databases, record system and workflow packages</w:t>
            </w:r>
          </w:p>
        </w:tc>
      </w:tr>
    </w:tbl>
    <w:p w:rsidR="00000000" w:rsidRPr="00D70FAF" w:rsidP="00D70FAF">
      <w:pPr>
        <w:pStyle w:val="BodyText"/>
      </w:pPr>
    </w:p>
    <w:p w:rsidR="00000000" w:rsidRPr="00D70FAF" w:rsidP="00D70FAF">
      <w:pPr>
        <w:pStyle w:val="AllowPageBreak"/>
      </w:pPr>
    </w:p>
    <w:p w:rsidR="00000000" w:rsidRPr="00D70FAF" w:rsidP="00D70FAF">
      <w:pPr>
        <w:pStyle w:val="Heading1"/>
      </w:pPr>
      <w:bookmarkStart w:id="7" w:name="O_576130"/>
      <w:bookmarkEnd w:id="7"/>
      <w:r w:rsidRPr="00D70FAF">
        <w:t>Packaging Rules</w:t>
      </w:r>
    </w:p>
    <w:p w:rsidR="00000000" w:rsidRPr="00D70FAF" w:rsidP="00D70FAF">
      <w:pPr>
        <w:pStyle w:val="BodyText"/>
      </w:pPr>
      <w:r w:rsidRPr="00D70FAF">
        <w:rPr>
          <w:rStyle w:val="SpecialBold"/>
        </w:rPr>
        <w:t>12 units</w:t>
      </w:r>
      <w:r w:rsidRPr="00D70FAF">
        <w:t xml:space="preserve"> must be achieved.</w:t>
      </w:r>
    </w:p>
    <w:p w:rsidR="00000000" w:rsidRPr="00D70FAF" w:rsidP="00D70FAF">
      <w:pPr>
        <w:pStyle w:val="BodyText"/>
      </w:pPr>
    </w:p>
    <w:p w:rsidR="00000000" w:rsidRPr="00D70FAF" w:rsidP="00D70FAF">
      <w:pPr>
        <w:pStyle w:val="BodyText"/>
      </w:pPr>
      <w:r w:rsidRPr="00D70FAF">
        <w:rPr>
          <w:rStyle w:val="SpecialBold"/>
        </w:rPr>
        <w:t>6 core units</w:t>
      </w:r>
    </w:p>
    <w:p w:rsidR="00000000" w:rsidRPr="00D70FAF" w:rsidP="00D70FAF">
      <w:pPr>
        <w:pStyle w:val="BodyText"/>
      </w:pPr>
      <w:r w:rsidRPr="00D70FAF">
        <w:rPr>
          <w:rStyle w:val="Emphasis"/>
        </w:rPr>
        <w:t>plus</w:t>
      </w:r>
      <w:r w:rsidRPr="00D70FAF">
        <w:rPr>
          <w:rStyle w:val="SpecialBold"/>
        </w:rPr>
        <w:t xml:space="preserve"> 6 elective units</w:t>
      </w:r>
    </w:p>
    <w:p w:rsidR="00000000" w:rsidRPr="00D70FAF" w:rsidP="00D70FAF">
      <w:pPr>
        <w:pStyle w:val="BodyText"/>
      </w:pPr>
    </w:p>
    <w:p w:rsidR="00000000" w:rsidRPr="00D70FAF" w:rsidP="00D70FAF">
      <w:pPr>
        <w:pStyle w:val="BodyText"/>
      </w:pPr>
      <w:r w:rsidRPr="00D70FAF">
        <w:rPr>
          <w:rStyle w:val="SpecialBold"/>
        </w:rPr>
        <w:t>4 elective units</w:t>
      </w:r>
      <w:r w:rsidRPr="00D70FAF">
        <w:t xml:space="preserve"> must be selected from </w:t>
      </w:r>
      <w:r w:rsidRPr="00D70FAF">
        <w:rPr>
          <w:rStyle w:val="SpecialBold"/>
        </w:rPr>
        <w:t xml:space="preserve">the elective units listed </w:t>
      </w:r>
      <w:r w:rsidRPr="00D70FAF">
        <w:t>below that includes the recommended electives for those wishing to work in insurance broking support roles.</w:t>
      </w:r>
    </w:p>
    <w:p w:rsidR="00000000" w:rsidRPr="00D70FAF" w:rsidP="00D70FAF">
      <w:pPr>
        <w:pStyle w:val="BodyText"/>
      </w:pPr>
    </w:p>
    <w:p w:rsidR="00000000" w:rsidRPr="00D70FAF" w:rsidP="00D70FAF">
      <w:pPr>
        <w:pStyle w:val="BodyText"/>
      </w:pPr>
      <w:r w:rsidRPr="00D70FAF">
        <w:t xml:space="preserve">The remaining </w:t>
      </w:r>
      <w:r w:rsidRPr="00D70FAF">
        <w:rPr>
          <w:rStyle w:val="SpecialBold"/>
        </w:rPr>
        <w:t>2 elective units</w:t>
      </w:r>
      <w:r w:rsidRPr="00D70FAF">
        <w:t xml:space="preserve"> may be selected from the elective units listed below, any endorsed Training Package or accredited course. </w:t>
      </w:r>
      <w:r w:rsidRPr="00D70FAF">
        <w:rPr>
          <w:rStyle w:val="SpecialBold"/>
        </w:rPr>
        <w:t>1</w:t>
      </w:r>
      <w:r w:rsidRPr="00D70FAF">
        <w:t xml:space="preserve"> of these may be selected from a Certificate II qualification; </w:t>
      </w:r>
      <w:r w:rsidRPr="00D70FAF">
        <w:rPr>
          <w:rStyle w:val="SpecialBold"/>
        </w:rPr>
        <w:t>2</w:t>
      </w:r>
      <w:r w:rsidRPr="00D70FAF">
        <w:t xml:space="preserve"> of these elective may be selected from a Certificate III qualificat</w:t>
      </w:r>
      <w:r w:rsidRPr="00D70FAF">
        <w:t>ion.</w:t>
      </w:r>
    </w:p>
    <w:p w:rsidR="00000000" w:rsidRPr="00D70FAF" w:rsidP="00D70FAF">
      <w:pPr>
        <w:pStyle w:val="BodyText"/>
      </w:pPr>
    </w:p>
    <w:p w:rsidR="00000000" w:rsidRPr="00D70FAF" w:rsidP="00D70FAF">
      <w:pPr>
        <w:pStyle w:val="BodyText"/>
      </w:pPr>
      <w:r w:rsidRPr="00D70FAF">
        <w:t>Elective units must be relevant to the work outcome, local industry requirements and the qualification level.</w:t>
      </w:r>
    </w:p>
    <w:p w:rsidR="00000000" w:rsidRPr="00D70FAF" w:rsidP="00D70FAF">
      <w:pPr>
        <w:pStyle w:val="BodyText"/>
      </w:pPr>
    </w:p>
    <w:p w:rsidR="00000000" w:rsidRPr="00D70FAF" w:rsidP="00D70FAF">
      <w:pPr>
        <w:pStyle w:val="BodyText"/>
      </w:pPr>
      <w:r w:rsidRPr="00D70FAF">
        <w:rPr>
          <w:rStyle w:val="BoldandItalics"/>
        </w:rPr>
        <w:t>Core units of competency:</w:t>
      </w:r>
    </w:p>
    <w:p w:rsidR="00000000" w:rsidRPr="00D70FAF" w:rsidP="00D70FAF">
      <w:pPr>
        <w:pStyle w:val="ListBullet"/>
      </w:pPr>
      <w:r w:rsidRPr="00D70FAF">
        <w:t>FNSIBK301A Provide insurance broking services in response to a customer enquiry</w:t>
      </w:r>
    </w:p>
    <w:p w:rsidR="00000000" w:rsidRPr="00D70FAF" w:rsidP="00D70FAF">
      <w:pPr>
        <w:pStyle w:val="ListBullet"/>
      </w:pPr>
      <w:r w:rsidRPr="00D70FAF">
        <w:t>FNSIBK401A Research and analyse client and industry information for a broking risk assessment</w:t>
      </w:r>
    </w:p>
    <w:p w:rsidR="00000000" w:rsidRPr="00D70FAF" w:rsidP="00D70FAF">
      <w:pPr>
        <w:pStyle w:val="ListBullet"/>
      </w:pPr>
      <w:r w:rsidRPr="00D70FAF">
        <w:t>FNSIBK402B Provide personal advice in general insurance broking products and services</w:t>
      </w:r>
    </w:p>
    <w:p w:rsidR="00000000" w:rsidRPr="00D70FAF" w:rsidP="00D70FAF">
      <w:pPr>
        <w:pStyle w:val="ListBullet"/>
      </w:pPr>
      <w:r w:rsidRPr="00D70FAF">
        <w:t>FNSIBK403A Implement an agreed insurance program for a broking client</w:t>
      </w:r>
    </w:p>
    <w:p w:rsidR="00000000" w:rsidRPr="00D70FAF" w:rsidP="00D70FAF">
      <w:pPr>
        <w:pStyle w:val="ListBullet"/>
      </w:pPr>
      <w:r w:rsidRPr="00D70FAF">
        <w:t>FNSIBK</w:t>
      </w:r>
      <w:r w:rsidRPr="00D70FAF">
        <w:t>404A Provide a claims service to an insurance broking client</w:t>
      </w:r>
    </w:p>
    <w:p w:rsidR="00000000" w:rsidRPr="00D70FAF" w:rsidP="00D70FAF">
      <w:pPr>
        <w:pStyle w:val="ListBullet"/>
      </w:pPr>
      <w:r w:rsidRPr="00D70FAF">
        <w:t>FNSINC301A Work effectively in the financial services industry</w:t>
      </w:r>
    </w:p>
    <w:p w:rsidR="00000000" w:rsidRPr="00D70FAF" w:rsidP="00D70FAF">
      <w:pPr>
        <w:pStyle w:val="BodyText"/>
      </w:pPr>
    </w:p>
    <w:p w:rsidR="00000000" w:rsidRPr="00D70FAF" w:rsidP="00D70FAF">
      <w:pPr>
        <w:pStyle w:val="BodyText"/>
      </w:pPr>
      <w:r w:rsidRPr="00D70FAF">
        <w:rPr>
          <w:rStyle w:val="BoldandItalics"/>
        </w:rPr>
        <w:t>Elective units of competency</w:t>
      </w:r>
    </w:p>
    <w:p w:rsidR="00000000" w:rsidRPr="00D70FAF" w:rsidP="00D70FAF">
      <w:pPr>
        <w:pStyle w:val="ListBullet"/>
      </w:pPr>
      <w:r w:rsidRPr="00D70FAF">
        <w:t>FNSACC301A Process financial transactions and extract interim reports</w:t>
      </w:r>
    </w:p>
    <w:p w:rsidR="00000000" w:rsidRPr="00D70FAF" w:rsidP="00D70FAF">
      <w:pPr>
        <w:pStyle w:val="ListBullet"/>
      </w:pPr>
      <w:r w:rsidRPr="00D70FAF">
        <w:t>FNSASIC304A Provide Tier 2 gene</w:t>
      </w:r>
      <w:r w:rsidRPr="00D70FAF">
        <w:t>ral advice in general insurance</w:t>
      </w:r>
    </w:p>
    <w:p w:rsidR="00000000" w:rsidRPr="00D70FAF" w:rsidP="00D70FAF">
      <w:pPr>
        <w:pStyle w:val="ListBullet"/>
      </w:pPr>
      <w:r w:rsidRPr="00D70FAF">
        <w:t>FNSASIC305A Provide Tier 2 personal advice in general insurance</w:t>
      </w:r>
    </w:p>
    <w:p w:rsidR="00000000" w:rsidRPr="00D70FAF" w:rsidP="00D70FAF">
      <w:pPr>
        <w:pStyle w:val="ListBullet"/>
      </w:pPr>
      <w:r w:rsidRPr="00D70FAF">
        <w:t>FNSCUS401A Participate in negotiations</w:t>
      </w:r>
    </w:p>
    <w:p w:rsidR="00000000" w:rsidRPr="00D70FAF" w:rsidP="00D70FAF">
      <w:pPr>
        <w:pStyle w:val="ListBullet"/>
      </w:pPr>
      <w:r w:rsidRPr="00D70FAF">
        <w:t>FNSIBK302B Provide general advice in general insurance broking products and services</w:t>
      </w:r>
    </w:p>
    <w:p w:rsidR="00000000" w:rsidRPr="00D70FAF" w:rsidP="00D70FAF">
      <w:pPr>
        <w:pStyle w:val="ListBullet"/>
      </w:pPr>
      <w:r w:rsidRPr="00D70FAF">
        <w:t>FNSINC402A Develop and maintain in-d</w:t>
      </w:r>
      <w:r w:rsidRPr="00D70FAF">
        <w:t>epth knowledge of products and services used by an organisation or sector</w:t>
      </w:r>
    </w:p>
    <w:p w:rsidR="00000000" w:rsidRPr="00D70FAF" w:rsidP="00D70FAF">
      <w:pPr>
        <w:pStyle w:val="ListBullet"/>
      </w:pPr>
      <w:r w:rsidRPr="00D70FAF">
        <w:t>BSBCMM201A Communicate in the workplace</w:t>
      </w:r>
    </w:p>
    <w:p w:rsidR="00000000" w:rsidRPr="00D70FAF" w:rsidP="00D70FAF">
      <w:pPr>
        <w:pStyle w:val="ListBullet"/>
      </w:pPr>
      <w:r w:rsidRPr="00D70FAF">
        <w:t>BSBCMM301B Process customer complaints</w:t>
      </w:r>
    </w:p>
    <w:p w:rsidR="00046DCC" w:rsidP="00D70FAF">
      <w:pPr>
        <w:pStyle w:val="ListBullet"/>
      </w:pPr>
      <w:r w:rsidRPr="00D70FAF">
        <w:t>BSBWOR203B Work effectively with others</w:t>
      </w:r>
    </w:p>
    <w:p w:rsidR="00046DCC" w:rsidP="00D70FAF">
      <w:pPr>
        <w:pStyle w:val="ListBullet"/>
      </w:pPr>
    </w:p>
    <w:p w:rsidR="00000000" w:rsidRPr="00D70FAF" w:rsidP="00D70FAF"/>
    <w:sectPr w:rsidSect="00D70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AF" w:rsidRPr="00046DCC" w:rsidP="00046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DCC" w:rsidP="00D70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6DCC" w:rsidP="00D70F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6DCC" w:rsidP="00D70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AF" w:rsidRPr="00046DCC" w:rsidP="00046D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DCC" w:rsidRPr="002D2AF8" w:rsidP="00D70FAF">
    <w:pPr>
      <w:pStyle w:val="Header"/>
      <w:framePr w:wrap="around"/>
    </w:pPr>
    <w:r>
      <w:fldChar w:fldCharType="begin"/>
    </w:r>
    <w:r>
      <w:instrText xml:space="preserve"> TITLE   \* MERGEFORMAT </w:instrText>
    </w:r>
    <w:r>
      <w:fldChar w:fldCharType="separate"/>
    </w:r>
    <w:r>
      <w:t>FNS30610 Certificate III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046DCC" w:rsidP="00D70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06C7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846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FAF"/>
    <w:pPr>
      <w:spacing w:before="360" w:after="60"/>
      <w:outlineLvl w:val="0"/>
    </w:pPr>
    <w:rPr>
      <w:sz w:val="32"/>
    </w:rPr>
  </w:style>
  <w:style w:type="paragraph" w:styleId="Heading2">
    <w:name w:val="heading 2"/>
    <w:basedOn w:val="HeadingBase"/>
    <w:next w:val="BodyText"/>
    <w:link w:val="Heading2Char"/>
    <w:qFormat/>
    <w:rsid w:val="00D70FAF"/>
    <w:pPr>
      <w:keepLines/>
      <w:spacing w:before="240" w:after="120"/>
      <w:outlineLvl w:val="1"/>
    </w:pPr>
    <w:rPr>
      <w:sz w:val="28"/>
      <w:szCs w:val="40"/>
    </w:rPr>
  </w:style>
  <w:style w:type="paragraph" w:styleId="Heading3">
    <w:name w:val="heading 3"/>
    <w:basedOn w:val="HeadingBase"/>
    <w:next w:val="BodyText"/>
    <w:link w:val="Heading3Char"/>
    <w:qFormat/>
    <w:rsid w:val="00D70FAF"/>
    <w:pPr>
      <w:spacing w:before="180" w:after="120"/>
      <w:outlineLvl w:val="2"/>
    </w:pPr>
    <w:rPr>
      <w:spacing w:val="-10"/>
      <w:kern w:val="32"/>
    </w:rPr>
  </w:style>
  <w:style w:type="paragraph" w:styleId="Heading4">
    <w:name w:val="heading 4"/>
    <w:basedOn w:val="HeadingBase"/>
    <w:next w:val="BodyText"/>
    <w:link w:val="Heading4Char"/>
    <w:qFormat/>
    <w:rsid w:val="00D70FAF"/>
    <w:pPr>
      <w:spacing w:before="160" w:after="120"/>
      <w:outlineLvl w:val="3"/>
    </w:pPr>
    <w:rPr>
      <w:sz w:val="22"/>
    </w:rPr>
  </w:style>
  <w:style w:type="paragraph" w:styleId="Heading5">
    <w:name w:val="heading 5"/>
    <w:basedOn w:val="HeadingBase"/>
    <w:next w:val="Normal"/>
    <w:link w:val="Heading5Char"/>
    <w:qFormat/>
    <w:rsid w:val="00D70FAF"/>
    <w:pPr>
      <w:spacing w:before="80"/>
      <w:outlineLvl w:val="4"/>
    </w:pPr>
    <w:rPr>
      <w:color w:val="918585"/>
      <w:sz w:val="20"/>
    </w:rPr>
  </w:style>
  <w:style w:type="paragraph" w:styleId="Heading6">
    <w:name w:val="heading 6"/>
    <w:basedOn w:val="HeadingBase"/>
    <w:next w:val="Normal"/>
    <w:link w:val="Heading6Char"/>
    <w:qFormat/>
    <w:rsid w:val="00D70FAF"/>
    <w:pPr>
      <w:spacing w:before="60"/>
      <w:outlineLvl w:val="5"/>
    </w:pPr>
    <w:rPr>
      <w:color w:val="918585"/>
      <w:sz w:val="20"/>
    </w:rPr>
  </w:style>
  <w:style w:type="paragraph" w:styleId="Heading7">
    <w:name w:val="heading 7"/>
    <w:basedOn w:val="Normal"/>
    <w:next w:val="Normal"/>
    <w:link w:val="Heading7Char"/>
    <w:qFormat/>
    <w:rsid w:val="00D70FAF"/>
    <w:pPr>
      <w:ind w:left="720"/>
      <w:outlineLvl w:val="6"/>
    </w:pPr>
    <w:rPr>
      <w:i/>
    </w:rPr>
  </w:style>
  <w:style w:type="paragraph" w:styleId="Heading8">
    <w:name w:val="heading 8"/>
    <w:basedOn w:val="Normal"/>
    <w:next w:val="Normal"/>
    <w:link w:val="Heading8Char"/>
    <w:qFormat/>
    <w:rsid w:val="00D70FAF"/>
    <w:pPr>
      <w:ind w:left="720"/>
      <w:outlineLvl w:val="7"/>
    </w:pPr>
    <w:rPr>
      <w:i/>
    </w:rPr>
  </w:style>
  <w:style w:type="paragraph" w:styleId="Heading9">
    <w:name w:val="heading 9"/>
    <w:basedOn w:val="Normal"/>
    <w:next w:val="Normal"/>
    <w:link w:val="Heading9Char"/>
    <w:qFormat/>
    <w:rsid w:val="00D70FAF"/>
    <w:pPr>
      <w:ind w:left="720"/>
      <w:outlineLvl w:val="8"/>
    </w:pPr>
    <w:rPr>
      <w:i/>
    </w:rPr>
  </w:style>
  <w:style w:type="character" w:default="1" w:styleId="DefaultParagraphFont">
    <w:name w:val="Default Paragraph Font"/>
    <w:uiPriority w:val="1"/>
    <w:unhideWhenUsed/>
    <w:rsid w:val="00D70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FAF"/>
  </w:style>
  <w:style w:type="character" w:customStyle="1" w:styleId="Heading1Char">
    <w:name w:val="Heading 1 Char"/>
    <w:basedOn w:val="DefaultParagraphFont"/>
    <w:link w:val="Heading1"/>
    <w:rsid w:val="00D70FAF"/>
    <w:rPr>
      <w:rFonts w:ascii="Times New Roman" w:eastAsia="Times New Roman" w:hAnsi="Times New Roman" w:cs="Times New Roman"/>
      <w:b/>
      <w:sz w:val="32"/>
      <w:szCs w:val="20"/>
      <w:lang w:eastAsia="en-US"/>
    </w:rPr>
  </w:style>
  <w:style w:type="paragraph" w:styleId="BodyText">
    <w:name w:val="Body Text"/>
    <w:basedOn w:val="Normal"/>
    <w:link w:val="BodyTextChar"/>
    <w:rsid w:val="00D70F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FAF"/>
    <w:rPr>
      <w:rFonts w:ascii="Times New Roman" w:eastAsia="Times New Roman" w:hAnsi="Times New Roman" w:cs="Times New Roman"/>
      <w:sz w:val="24"/>
      <w:lang w:eastAsia="en-US"/>
    </w:rPr>
  </w:style>
  <w:style w:type="paragraph" w:styleId="ListBullet">
    <w:name w:val="List Bullet"/>
    <w:basedOn w:val="List"/>
    <w:rsid w:val="00D70FAF"/>
    <w:pPr>
      <w:numPr>
        <w:numId w:val="12"/>
      </w:numPr>
      <w:tabs>
        <w:tab w:val="clear" w:pos="340"/>
      </w:tabs>
      <w:spacing w:before="40" w:after="40"/>
    </w:pPr>
  </w:style>
  <w:style w:type="character" w:customStyle="1" w:styleId="SpecialBold">
    <w:name w:val="Special Bold"/>
    <w:basedOn w:val="DefaultParagraphFont"/>
    <w:rsid w:val="00D70FAF"/>
    <w:rPr>
      <w:b/>
      <w:spacing w:val="0"/>
    </w:rPr>
  </w:style>
  <w:style w:type="character" w:styleId="Emphasis">
    <w:name w:val="Emphasis"/>
    <w:basedOn w:val="DefaultParagraphFont"/>
    <w:qFormat/>
    <w:rsid w:val="00D70FAF"/>
    <w:rPr>
      <w:i/>
    </w:rPr>
  </w:style>
  <w:style w:type="paragraph" w:customStyle="1" w:styleId="SuperHeading">
    <w:name w:val="SuperHeading"/>
    <w:basedOn w:val="Normal"/>
    <w:rsid w:val="00D70FAF"/>
    <w:pPr>
      <w:spacing w:before="240" w:after="120"/>
      <w:outlineLvl w:val="0"/>
    </w:pPr>
    <w:rPr>
      <w:rFonts w:ascii="Times New Roman" w:hAnsi="Times New Roman"/>
      <w:b/>
      <w:sz w:val="32"/>
    </w:rPr>
  </w:style>
  <w:style w:type="paragraph" w:customStyle="1" w:styleId="AllowPageBreak">
    <w:name w:val="AllowPageBreak"/>
    <w:rsid w:val="00D70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0FAF"/>
    <w:rPr>
      <w:b/>
      <w:i/>
      <w:u w:val="none"/>
    </w:rPr>
  </w:style>
  <w:style w:type="character" w:customStyle="1" w:styleId="Heading2Char">
    <w:name w:val="Heading 2 Char"/>
    <w:basedOn w:val="DefaultParagraphFont"/>
    <w:link w:val="Heading2"/>
    <w:rsid w:val="00D70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FAF"/>
    <w:rPr>
      <w:rFonts w:ascii="Courier New" w:eastAsia="Times New Roman" w:hAnsi="Courier New" w:cs="Times New Roman"/>
      <w:i/>
      <w:szCs w:val="20"/>
      <w:lang w:eastAsia="en-US"/>
    </w:rPr>
  </w:style>
  <w:style w:type="paragraph" w:customStyle="1" w:styleId="HeadingBase">
    <w:name w:val="Heading Base"/>
    <w:rsid w:val="00D70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FAF"/>
    <w:pPr>
      <w:tabs>
        <w:tab w:val="right" w:leader="dot" w:pos="9072"/>
      </w:tabs>
      <w:ind w:left="567"/>
    </w:pPr>
    <w:rPr>
      <w:szCs w:val="22"/>
    </w:rPr>
  </w:style>
  <w:style w:type="paragraph" w:customStyle="1" w:styleId="TOCBase">
    <w:name w:val="TOC Base"/>
    <w:rsid w:val="00D70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FAF"/>
    <w:pPr>
      <w:tabs>
        <w:tab w:val="right" w:leader="dot" w:pos="9072"/>
      </w:tabs>
      <w:spacing w:before="40" w:after="40"/>
      <w:ind w:left="284"/>
    </w:pPr>
    <w:rPr>
      <w:rFonts w:ascii="Times New Roman" w:hAnsi="Times New Roman"/>
    </w:rPr>
  </w:style>
  <w:style w:type="paragraph" w:styleId="TOC1">
    <w:name w:val="toc 1"/>
    <w:basedOn w:val="TOCBase"/>
    <w:next w:val="Normal"/>
    <w:rsid w:val="00D70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FAF"/>
    <w:rPr>
      <w:rFonts w:ascii="Times New Roman" w:eastAsia="Times New Roman" w:hAnsi="Times New Roman" w:cs="Times New Roman"/>
      <w:sz w:val="16"/>
      <w:lang w:eastAsia="en-US"/>
    </w:rPr>
  </w:style>
  <w:style w:type="paragraph" w:styleId="Title">
    <w:name w:val="Title"/>
    <w:basedOn w:val="HeadingBase"/>
    <w:link w:val="TitleChar"/>
    <w:qFormat/>
    <w:rsid w:val="00D70FAF"/>
    <w:pPr>
      <w:spacing w:before="5040"/>
      <w:jc w:val="center"/>
    </w:pPr>
    <w:rPr>
      <w:sz w:val="48"/>
      <w:szCs w:val="72"/>
      <w:lang w:val="en-US"/>
    </w:rPr>
  </w:style>
  <w:style w:type="character" w:customStyle="1" w:styleId="TitleChar">
    <w:name w:val="Title Char"/>
    <w:basedOn w:val="DefaultParagraphFont"/>
    <w:link w:val="Title"/>
    <w:rsid w:val="00D70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FAF"/>
    <w:pPr>
      <w:tabs>
        <w:tab w:val="left" w:pos="3600"/>
        <w:tab w:val="left" w:pos="3958"/>
      </w:tabs>
    </w:pPr>
  </w:style>
  <w:style w:type="paragraph" w:styleId="List">
    <w:name w:val="List"/>
    <w:basedOn w:val="BodyText"/>
    <w:next w:val="BodyText"/>
    <w:rsid w:val="00D70FAF"/>
    <w:pPr>
      <w:tabs>
        <w:tab w:val="left" w:pos="340"/>
      </w:tabs>
      <w:spacing w:before="60" w:after="60"/>
      <w:ind w:left="340" w:hanging="340"/>
    </w:pPr>
  </w:style>
  <w:style w:type="paragraph" w:customStyle="1" w:styleId="Note">
    <w:name w:val="Note"/>
    <w:basedOn w:val="BodyText"/>
    <w:rsid w:val="00D70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FAF"/>
    <w:pPr>
      <w:framePr w:wrap="auto" w:hAnchor="text" w:y="6049"/>
    </w:pPr>
    <w:rPr>
      <w:color w:val="000000"/>
      <w:sz w:val="40"/>
    </w:rPr>
  </w:style>
  <w:style w:type="paragraph" w:customStyle="1" w:styleId="TOCTitle">
    <w:name w:val="TOCTitle"/>
    <w:basedOn w:val="Heading1"/>
    <w:rsid w:val="00D70FAF"/>
    <w:pPr>
      <w:spacing w:after="240"/>
      <w:jc w:val="center"/>
      <w:outlineLvl w:val="9"/>
    </w:pPr>
    <w:rPr>
      <w:caps/>
    </w:rPr>
  </w:style>
  <w:style w:type="paragraph" w:customStyle="1" w:styleId="Version">
    <w:name w:val="Version"/>
    <w:rsid w:val="00D70F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FAF"/>
    <w:pPr>
      <w:numPr>
        <w:numId w:val="13"/>
      </w:numPr>
      <w:tabs>
        <w:tab w:val="clear" w:pos="680"/>
      </w:tabs>
    </w:pPr>
  </w:style>
  <w:style w:type="paragraph" w:styleId="Index1">
    <w:name w:val="index 1"/>
    <w:basedOn w:val="Normal"/>
    <w:next w:val="Normal"/>
    <w:semiHidden/>
    <w:rsid w:val="00D70FAF"/>
    <w:pPr>
      <w:keepNext w:val="0"/>
      <w:tabs>
        <w:tab w:val="right" w:pos="4176"/>
      </w:tabs>
      <w:ind w:left="198" w:hanging="198"/>
    </w:pPr>
    <w:rPr>
      <w:rFonts w:ascii="Garamond" w:hAnsi="Garamond"/>
    </w:rPr>
  </w:style>
  <w:style w:type="paragraph" w:styleId="IndexHeading">
    <w:name w:val="index heading"/>
    <w:basedOn w:val="Normal"/>
    <w:next w:val="Index1"/>
    <w:semiHidden/>
    <w:rsid w:val="00D70FAF"/>
    <w:pPr>
      <w:spacing w:before="120" w:after="120"/>
    </w:pPr>
    <w:rPr>
      <w:rFonts w:ascii="Arial" w:hAnsi="Arial"/>
      <w:b/>
      <w:color w:val="918585"/>
      <w:sz w:val="24"/>
    </w:rPr>
  </w:style>
  <w:style w:type="paragraph" w:styleId="Header">
    <w:name w:val="header"/>
    <w:basedOn w:val="Normal"/>
    <w:link w:val="HeaderChar"/>
    <w:rsid w:val="00D70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FAF"/>
    <w:rPr>
      <w:rFonts w:ascii="Times New Roman" w:eastAsia="Times New Roman" w:hAnsi="Times New Roman" w:cs="Times New Roman"/>
      <w:sz w:val="16"/>
      <w:szCs w:val="20"/>
      <w:lang w:val="en-GB" w:eastAsia="en-US"/>
    </w:rPr>
  </w:style>
  <w:style w:type="paragraph" w:customStyle="1" w:styleId="Chapter">
    <w:name w:val="Chapter"/>
    <w:basedOn w:val="Normal"/>
    <w:rsid w:val="00D70FAF"/>
    <w:pPr>
      <w:spacing w:before="240"/>
    </w:pPr>
    <w:rPr>
      <w:rFonts w:ascii="Times New Roman" w:hAnsi="Times New Roman"/>
      <w:smallCaps/>
      <w:spacing w:val="80"/>
      <w:sz w:val="28"/>
    </w:rPr>
  </w:style>
  <w:style w:type="paragraph" w:customStyle="1" w:styleId="InChapter">
    <w:name w:val="InChapter"/>
    <w:basedOn w:val="Heading3"/>
    <w:rsid w:val="00D70FAF"/>
    <w:pPr>
      <w:spacing w:after="240"/>
      <w:outlineLvl w:val="9"/>
    </w:pPr>
    <w:rPr>
      <w:noProof/>
    </w:rPr>
  </w:style>
  <w:style w:type="paragraph" w:styleId="Index2">
    <w:name w:val="index 2"/>
    <w:basedOn w:val="Normal"/>
    <w:next w:val="Normal"/>
    <w:semiHidden/>
    <w:rsid w:val="00D70FAF"/>
    <w:pPr>
      <w:tabs>
        <w:tab w:val="right" w:pos="4176"/>
      </w:tabs>
      <w:ind w:left="568" w:hanging="284"/>
    </w:pPr>
    <w:rPr>
      <w:rFonts w:ascii="Garamond" w:hAnsi="Garamond"/>
    </w:rPr>
  </w:style>
  <w:style w:type="paragraph" w:customStyle="1" w:styleId="Byline">
    <w:name w:val="Byline"/>
    <w:rsid w:val="00D70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FAF"/>
    <w:pPr>
      <w:tabs>
        <w:tab w:val="clear" w:pos="3600"/>
        <w:tab w:val="clear" w:pos="3958"/>
      </w:tabs>
      <w:jc w:val="right"/>
    </w:pPr>
  </w:style>
  <w:style w:type="paragraph" w:styleId="Caption">
    <w:name w:val="caption"/>
    <w:basedOn w:val="BodyText"/>
    <w:next w:val="Normal"/>
    <w:qFormat/>
    <w:rsid w:val="00D70FAF"/>
    <w:pPr>
      <w:framePr w:w="2268" w:hSpace="181" w:vSpace="181" w:wrap="around" w:vAnchor="text" w:hAnchor="page" w:x="1135" w:y="285" w:anchorLock="1"/>
    </w:pPr>
    <w:rPr>
      <w:i/>
    </w:rPr>
  </w:style>
  <w:style w:type="paragraph" w:customStyle="1" w:styleId="MiniTOCTitle">
    <w:name w:val="MiniTOCTitle"/>
    <w:basedOn w:val="Heading4"/>
    <w:rsid w:val="00D70FAF"/>
    <w:pPr>
      <w:spacing w:before="240"/>
      <w:outlineLvl w:val="9"/>
    </w:pPr>
    <w:rPr>
      <w:noProof/>
      <w:sz w:val="24"/>
    </w:rPr>
  </w:style>
  <w:style w:type="paragraph" w:customStyle="1" w:styleId="MiniTOCItem">
    <w:name w:val="MiniTOCItem"/>
    <w:basedOn w:val="ListBullet"/>
    <w:rsid w:val="00D70FAF"/>
    <w:pPr>
      <w:numPr>
        <w:numId w:val="0"/>
      </w:numPr>
      <w:tabs>
        <w:tab w:val="right" w:leader="dot" w:pos="6521"/>
      </w:tabs>
      <w:spacing w:before="0" w:after="0"/>
    </w:pPr>
  </w:style>
  <w:style w:type="paragraph" w:customStyle="1" w:styleId="TOFTitle">
    <w:name w:val="TOFTitle"/>
    <w:basedOn w:val="TOCTitle"/>
    <w:rsid w:val="00D70FAF"/>
  </w:style>
  <w:style w:type="paragraph" w:styleId="TableofFigures">
    <w:name w:val="table of figures"/>
    <w:basedOn w:val="Normal"/>
    <w:next w:val="Normal"/>
    <w:semiHidden/>
    <w:rsid w:val="00D70FAF"/>
    <w:pPr>
      <w:tabs>
        <w:tab w:val="right" w:leader="dot" w:pos="9072"/>
      </w:tabs>
      <w:ind w:left="970" w:hanging="403"/>
    </w:pPr>
    <w:rPr>
      <w:rFonts w:ascii="Times New Roman" w:hAnsi="Times New Roman"/>
      <w:b/>
    </w:rPr>
  </w:style>
  <w:style w:type="paragraph" w:styleId="ListNumber">
    <w:name w:val="List Number"/>
    <w:basedOn w:val="List"/>
    <w:rsid w:val="00D70FAF"/>
    <w:pPr>
      <w:numPr>
        <w:numId w:val="10"/>
      </w:numPr>
    </w:pPr>
  </w:style>
  <w:style w:type="character" w:customStyle="1" w:styleId="WingdingSymbols">
    <w:name w:val="Wingding Symbols"/>
    <w:rsid w:val="00D70FAF"/>
    <w:rPr>
      <w:rFonts w:ascii="Wingdings" w:hAnsi="Wingdings"/>
    </w:rPr>
  </w:style>
  <w:style w:type="paragraph" w:customStyle="1" w:styleId="TableHeading">
    <w:name w:val="Table Heading"/>
    <w:basedOn w:val="HeadingBase"/>
    <w:rsid w:val="00D70FAF"/>
    <w:pPr>
      <w:keepLines/>
      <w:pBdr>
        <w:bottom w:val="single" w:sz="6" w:space="1" w:color="918585"/>
      </w:pBdr>
      <w:spacing w:before="240"/>
    </w:pPr>
  </w:style>
  <w:style w:type="character" w:customStyle="1" w:styleId="HotSpot">
    <w:name w:val="HotSpot"/>
    <w:rsid w:val="00D70FAF"/>
    <w:rPr>
      <w:color w:val="0033CC"/>
      <w:u w:val="none"/>
    </w:rPr>
  </w:style>
  <w:style w:type="paragraph" w:customStyle="1" w:styleId="BodyTextRight">
    <w:name w:val="Body Text Right"/>
    <w:basedOn w:val="BodyText"/>
    <w:rsid w:val="00D70FAF"/>
    <w:pPr>
      <w:spacing w:before="0" w:after="0"/>
      <w:jc w:val="right"/>
    </w:pPr>
  </w:style>
  <w:style w:type="paragraph" w:styleId="Index3">
    <w:name w:val="index 3"/>
    <w:basedOn w:val="ListNumber2"/>
    <w:next w:val="Normal"/>
    <w:semiHidden/>
    <w:rsid w:val="00D70FAF"/>
    <w:pPr>
      <w:numPr>
        <w:numId w:val="0"/>
      </w:numPr>
      <w:tabs>
        <w:tab w:val="right" w:leader="dot" w:pos="4176"/>
      </w:tabs>
    </w:pPr>
  </w:style>
  <w:style w:type="paragraph" w:styleId="ListNumber2">
    <w:name w:val="List Number 2"/>
    <w:basedOn w:val="List2"/>
    <w:rsid w:val="00D70FAF"/>
    <w:pPr>
      <w:numPr>
        <w:numId w:val="9"/>
      </w:numPr>
      <w:tabs>
        <w:tab w:val="clear" w:pos="1060"/>
      </w:tabs>
    </w:pPr>
  </w:style>
  <w:style w:type="paragraph" w:customStyle="1" w:styleId="MarginNote">
    <w:name w:val="Margin Note"/>
    <w:basedOn w:val="BodyText"/>
    <w:rsid w:val="00D70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FAF"/>
    <w:rPr>
      <w:sz w:val="32"/>
    </w:rPr>
  </w:style>
  <w:style w:type="paragraph" w:customStyle="1" w:styleId="HeadingProcedure">
    <w:name w:val="Heading Procedure"/>
    <w:basedOn w:val="HeadingBase"/>
    <w:next w:val="Normal"/>
    <w:rsid w:val="00D70FAF"/>
    <w:pPr>
      <w:tabs>
        <w:tab w:val="left" w:pos="0"/>
      </w:tabs>
      <w:spacing w:before="120" w:after="60"/>
    </w:pPr>
    <w:rPr>
      <w:i/>
      <w:color w:val="918585"/>
      <w:sz w:val="22"/>
    </w:rPr>
  </w:style>
  <w:style w:type="paragraph" w:customStyle="1" w:styleId="TableBodyText">
    <w:name w:val="Table Body Text"/>
    <w:basedOn w:val="BodyText"/>
    <w:rsid w:val="00D70FAF"/>
    <w:pPr>
      <w:spacing w:before="60" w:after="60"/>
    </w:pPr>
  </w:style>
  <w:style w:type="paragraph" w:styleId="ListContinue">
    <w:name w:val="List Continue"/>
    <w:basedOn w:val="List"/>
    <w:rsid w:val="00D70FAF"/>
    <w:pPr>
      <w:ind w:firstLine="0"/>
    </w:pPr>
  </w:style>
  <w:style w:type="paragraph" w:customStyle="1" w:styleId="ListNote">
    <w:name w:val="List Note"/>
    <w:basedOn w:val="List"/>
    <w:rsid w:val="00D70FAF"/>
    <w:pPr>
      <w:pBdr>
        <w:top w:val="single" w:sz="6" w:space="2" w:color="918585"/>
        <w:bottom w:val="single" w:sz="6" w:space="2" w:color="918585"/>
      </w:pBdr>
      <w:tabs>
        <w:tab w:val="left" w:pos="1021"/>
      </w:tabs>
      <w:ind w:firstLine="0"/>
    </w:pPr>
  </w:style>
  <w:style w:type="paragraph" w:customStyle="1" w:styleId="Warning">
    <w:name w:val="Warning"/>
    <w:basedOn w:val="BodyText"/>
    <w:rsid w:val="00D70FAF"/>
    <w:pPr>
      <w:shd w:val="clear" w:color="auto" w:fill="D9D9D9"/>
      <w:tabs>
        <w:tab w:val="left" w:pos="992"/>
      </w:tabs>
      <w:ind w:left="119" w:right="119"/>
    </w:pPr>
    <w:rPr>
      <w:sz w:val="20"/>
    </w:rPr>
  </w:style>
  <w:style w:type="paragraph" w:customStyle="1" w:styleId="MarginIcons">
    <w:name w:val="Margin Icons"/>
    <w:basedOn w:val="BodyText"/>
    <w:rsid w:val="00D70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FAF"/>
    <w:rPr>
      <w:rFonts w:ascii="Courier New" w:hAnsi="Courier New"/>
    </w:rPr>
  </w:style>
  <w:style w:type="paragraph" w:customStyle="1" w:styleId="NoteBullet">
    <w:name w:val="Note Bullet"/>
    <w:basedOn w:val="Note"/>
    <w:rsid w:val="00D70FAF"/>
    <w:pPr>
      <w:tabs>
        <w:tab w:val="clear" w:pos="680"/>
      </w:tabs>
      <w:spacing w:before="60" w:after="60"/>
    </w:pPr>
  </w:style>
  <w:style w:type="paragraph" w:customStyle="1" w:styleId="SubHeading2">
    <w:name w:val="SubHeading2"/>
    <w:basedOn w:val="HeadingBase"/>
    <w:rsid w:val="00D70FAF"/>
    <w:pPr>
      <w:spacing w:before="240" w:after="60"/>
    </w:pPr>
    <w:rPr>
      <w:sz w:val="20"/>
    </w:rPr>
  </w:style>
  <w:style w:type="paragraph" w:customStyle="1" w:styleId="SubHeading1">
    <w:name w:val="SubHeading1"/>
    <w:basedOn w:val="HeadingBase"/>
    <w:rsid w:val="00D70FAF"/>
    <w:pPr>
      <w:spacing w:before="240" w:after="60"/>
    </w:pPr>
    <w:rPr>
      <w:color w:val="918585"/>
      <w:sz w:val="22"/>
    </w:rPr>
  </w:style>
  <w:style w:type="paragraph" w:customStyle="1" w:styleId="SideHeading">
    <w:name w:val="Side Heading"/>
    <w:basedOn w:val="HeadingBase"/>
    <w:rsid w:val="00D70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FAF"/>
    <w:pPr>
      <w:tabs>
        <w:tab w:val="num" w:pos="360"/>
      </w:tabs>
    </w:pPr>
  </w:style>
  <w:style w:type="paragraph" w:styleId="PlainText">
    <w:name w:val="Plain Text"/>
    <w:basedOn w:val="Normal"/>
    <w:link w:val="PlainTextChar"/>
    <w:rsid w:val="00D70FAF"/>
    <w:rPr>
      <w:sz w:val="20"/>
    </w:rPr>
  </w:style>
  <w:style w:type="character" w:customStyle="1" w:styleId="PlainTextChar">
    <w:name w:val="Plain Text Char"/>
    <w:basedOn w:val="DefaultParagraphFont"/>
    <w:link w:val="PlainText"/>
    <w:rsid w:val="00D70FAF"/>
    <w:rPr>
      <w:rFonts w:ascii="Courier New" w:eastAsia="Times New Roman" w:hAnsi="Courier New" w:cs="Times New Roman"/>
      <w:sz w:val="20"/>
      <w:szCs w:val="20"/>
      <w:lang w:eastAsia="en-US"/>
    </w:rPr>
  </w:style>
  <w:style w:type="character" w:customStyle="1" w:styleId="MenuOption">
    <w:name w:val="Menu Option"/>
    <w:basedOn w:val="DefaultParagraphFont"/>
    <w:rsid w:val="00D70FAF"/>
    <w:rPr>
      <w:b/>
      <w:smallCaps/>
    </w:rPr>
  </w:style>
  <w:style w:type="paragraph" w:customStyle="1" w:styleId="TableListNumber">
    <w:name w:val="Table List Number"/>
    <w:basedOn w:val="ListNumber"/>
    <w:rsid w:val="00D70FAF"/>
    <w:pPr>
      <w:numPr>
        <w:numId w:val="0"/>
      </w:numPr>
    </w:pPr>
  </w:style>
  <w:style w:type="paragraph" w:styleId="TOC4">
    <w:name w:val="toc 4"/>
    <w:basedOn w:val="TOCBase"/>
    <w:next w:val="Normal"/>
    <w:semiHidden/>
    <w:rsid w:val="00D70FAF"/>
    <w:pPr>
      <w:tabs>
        <w:tab w:val="right" w:leader="dot" w:pos="9071"/>
      </w:tabs>
      <w:ind w:left="1701"/>
    </w:pPr>
  </w:style>
  <w:style w:type="paragraph" w:customStyle="1" w:styleId="ListAlpha">
    <w:name w:val="List Alpha"/>
    <w:basedOn w:val="List"/>
    <w:rsid w:val="00D70FAF"/>
    <w:pPr>
      <w:numPr>
        <w:numId w:val="8"/>
      </w:numPr>
    </w:pPr>
  </w:style>
  <w:style w:type="paragraph" w:customStyle="1" w:styleId="ListAlpha2">
    <w:name w:val="List Alpha 2"/>
    <w:basedOn w:val="List2"/>
    <w:rsid w:val="00D70FAF"/>
    <w:pPr>
      <w:numPr>
        <w:numId w:val="7"/>
      </w:numPr>
    </w:pPr>
  </w:style>
  <w:style w:type="paragraph" w:styleId="List2">
    <w:name w:val="List 2"/>
    <w:basedOn w:val="BodyText"/>
    <w:rsid w:val="00D70FAF"/>
    <w:pPr>
      <w:tabs>
        <w:tab w:val="left" w:pos="680"/>
      </w:tabs>
      <w:spacing w:before="60" w:after="60"/>
      <w:ind w:left="680" w:hanging="340"/>
    </w:pPr>
  </w:style>
  <w:style w:type="paragraph" w:styleId="List3">
    <w:name w:val="List 3"/>
    <w:basedOn w:val="BodyText"/>
    <w:rsid w:val="00D70FAF"/>
    <w:pPr>
      <w:tabs>
        <w:tab w:val="left" w:pos="1021"/>
      </w:tabs>
      <w:spacing w:before="60" w:after="60"/>
      <w:ind w:left="1020" w:hanging="340"/>
    </w:pPr>
  </w:style>
  <w:style w:type="paragraph" w:styleId="List4">
    <w:name w:val="List 4"/>
    <w:basedOn w:val="BodyText"/>
    <w:rsid w:val="00D70FAF"/>
    <w:pPr>
      <w:tabs>
        <w:tab w:val="left" w:pos="1361"/>
      </w:tabs>
      <w:spacing w:before="60" w:after="60"/>
      <w:ind w:left="1361" w:hanging="340"/>
    </w:pPr>
  </w:style>
  <w:style w:type="paragraph" w:styleId="List5">
    <w:name w:val="List 5"/>
    <w:basedOn w:val="BodyText"/>
    <w:rsid w:val="00D70FAF"/>
    <w:pPr>
      <w:tabs>
        <w:tab w:val="left" w:pos="1701"/>
      </w:tabs>
      <w:spacing w:before="60" w:after="60"/>
      <w:ind w:left="1701" w:hanging="340"/>
    </w:pPr>
  </w:style>
  <w:style w:type="paragraph" w:styleId="ListBullet3">
    <w:name w:val="List Bullet 3"/>
    <w:basedOn w:val="List3"/>
    <w:rsid w:val="00D70FAF"/>
    <w:pPr>
      <w:numPr>
        <w:numId w:val="14"/>
      </w:numPr>
      <w:tabs>
        <w:tab w:val="clear" w:pos="1021"/>
      </w:tabs>
      <w:ind w:left="1037" w:hanging="357"/>
    </w:pPr>
  </w:style>
  <w:style w:type="paragraph" w:styleId="ListBullet4">
    <w:name w:val="List Bullet 4"/>
    <w:basedOn w:val="List4"/>
    <w:rsid w:val="00D70FAF"/>
    <w:pPr>
      <w:numPr>
        <w:numId w:val="2"/>
      </w:numPr>
    </w:pPr>
  </w:style>
  <w:style w:type="paragraph" w:styleId="ListBullet5">
    <w:name w:val="List Bullet 5"/>
    <w:basedOn w:val="List5"/>
    <w:rsid w:val="00D70FAF"/>
    <w:pPr>
      <w:numPr>
        <w:numId w:val="3"/>
      </w:numPr>
    </w:pPr>
  </w:style>
  <w:style w:type="paragraph" w:styleId="ListContinue2">
    <w:name w:val="List Continue 2"/>
    <w:basedOn w:val="List2"/>
    <w:rsid w:val="00D70FAF"/>
    <w:pPr>
      <w:ind w:firstLine="0"/>
    </w:pPr>
  </w:style>
  <w:style w:type="paragraph" w:styleId="ListContinue3">
    <w:name w:val="List Continue 3"/>
    <w:basedOn w:val="List3"/>
    <w:rsid w:val="00D70FAF"/>
    <w:pPr>
      <w:ind w:left="1021" w:firstLine="0"/>
    </w:pPr>
  </w:style>
  <w:style w:type="paragraph" w:styleId="ListContinue4">
    <w:name w:val="List Continue 4"/>
    <w:basedOn w:val="List4"/>
    <w:rsid w:val="00D70FAF"/>
    <w:pPr>
      <w:ind w:firstLine="0"/>
    </w:pPr>
  </w:style>
  <w:style w:type="paragraph" w:styleId="ListContinue5">
    <w:name w:val="List Continue 5"/>
    <w:basedOn w:val="List5"/>
    <w:rsid w:val="00D70FAF"/>
    <w:pPr>
      <w:ind w:firstLine="0"/>
    </w:pPr>
  </w:style>
  <w:style w:type="paragraph" w:styleId="ListNumber3">
    <w:name w:val="List Number 3"/>
    <w:basedOn w:val="List3"/>
    <w:rsid w:val="00D70FAF"/>
    <w:pPr>
      <w:numPr>
        <w:numId w:val="4"/>
      </w:numPr>
    </w:pPr>
  </w:style>
  <w:style w:type="paragraph" w:styleId="ListNumber4">
    <w:name w:val="List Number 4"/>
    <w:basedOn w:val="List4"/>
    <w:rsid w:val="00D70FAF"/>
    <w:pPr>
      <w:numPr>
        <w:numId w:val="5"/>
      </w:numPr>
    </w:pPr>
  </w:style>
  <w:style w:type="paragraph" w:styleId="ListNumber5">
    <w:name w:val="List Number 5"/>
    <w:basedOn w:val="List5"/>
    <w:rsid w:val="00D70FAF"/>
    <w:pPr>
      <w:numPr>
        <w:numId w:val="6"/>
      </w:numPr>
    </w:pPr>
  </w:style>
  <w:style w:type="paragraph" w:styleId="BlockText">
    <w:name w:val="Block Text"/>
    <w:basedOn w:val="Normal"/>
    <w:rsid w:val="00D70FAF"/>
    <w:pPr>
      <w:spacing w:after="120"/>
      <w:ind w:left="1440" w:right="1440"/>
    </w:pPr>
  </w:style>
  <w:style w:type="character" w:customStyle="1" w:styleId="Subscript">
    <w:name w:val="Subscript"/>
    <w:basedOn w:val="DefaultParagraphFont"/>
    <w:rsid w:val="00D70FAF"/>
    <w:rPr>
      <w:sz w:val="16"/>
      <w:vertAlign w:val="subscript"/>
    </w:rPr>
  </w:style>
  <w:style w:type="character" w:customStyle="1" w:styleId="Superscript">
    <w:name w:val="Superscript"/>
    <w:basedOn w:val="DefaultParagraphFont"/>
    <w:rsid w:val="00D70FAF"/>
    <w:rPr>
      <w:sz w:val="16"/>
      <w:vertAlign w:val="superscript"/>
    </w:rPr>
  </w:style>
  <w:style w:type="character" w:customStyle="1" w:styleId="Symbols">
    <w:name w:val="Symbols"/>
    <w:basedOn w:val="DefaultParagraphFont"/>
    <w:rsid w:val="00D70FAF"/>
    <w:rPr>
      <w:rFonts w:ascii="Symbol" w:hAnsi="Symbol"/>
    </w:rPr>
  </w:style>
  <w:style w:type="character" w:customStyle="1" w:styleId="MenuOptions">
    <w:name w:val="Menu Options"/>
    <w:basedOn w:val="DefaultParagraphFont"/>
    <w:rsid w:val="00D70FAF"/>
    <w:rPr>
      <w:rFonts w:ascii="Arial Narrow" w:hAnsi="Arial Narrow"/>
      <w:smallCaps/>
    </w:rPr>
  </w:style>
  <w:style w:type="character" w:customStyle="1" w:styleId="Buttons">
    <w:name w:val="Buttons"/>
    <w:basedOn w:val="DefaultParagraphFont"/>
    <w:rsid w:val="00D70FAF"/>
    <w:rPr>
      <w:b/>
    </w:rPr>
  </w:style>
  <w:style w:type="character" w:customStyle="1" w:styleId="Underlined">
    <w:name w:val="Underlined"/>
    <w:basedOn w:val="DefaultParagraphFont"/>
    <w:rsid w:val="00D70FAF"/>
    <w:rPr>
      <w:u w:val="single"/>
    </w:rPr>
  </w:style>
  <w:style w:type="paragraph" w:customStyle="1" w:styleId="TableBodyTextRight">
    <w:name w:val="Table Body Text Right"/>
    <w:basedOn w:val="TableBodyText"/>
    <w:rsid w:val="00D70FAF"/>
    <w:pPr>
      <w:widowControl w:val="0"/>
      <w:autoSpaceDE w:val="0"/>
      <w:autoSpaceDN w:val="0"/>
      <w:adjustRightInd w:val="0"/>
      <w:jc w:val="right"/>
    </w:pPr>
    <w:rPr>
      <w:rFonts w:cs="Arial"/>
      <w:szCs w:val="18"/>
    </w:rPr>
  </w:style>
  <w:style w:type="paragraph" w:customStyle="1" w:styleId="CopyrightText">
    <w:name w:val="Copyright Text"/>
    <w:basedOn w:val="BodyText"/>
    <w:rsid w:val="00D70FAF"/>
    <w:rPr>
      <w:sz w:val="18"/>
    </w:rPr>
  </w:style>
  <w:style w:type="paragraph" w:customStyle="1" w:styleId="BodySmallRight">
    <w:name w:val="Body Small Right"/>
    <w:basedOn w:val="BodyTextRight"/>
    <w:rsid w:val="00D70FAF"/>
    <w:rPr>
      <w:sz w:val="18"/>
      <w:szCs w:val="18"/>
    </w:rPr>
  </w:style>
  <w:style w:type="paragraph" w:customStyle="1" w:styleId="MarginEdition">
    <w:name w:val="Margin Edition"/>
    <w:basedOn w:val="MarginNote"/>
    <w:rsid w:val="00D70FAF"/>
    <w:pPr>
      <w:spacing w:before="0" w:after="0"/>
    </w:pPr>
    <w:rPr>
      <w:rFonts w:ascii="Times New Roman" w:hAnsi="Times New Roman"/>
      <w:color w:val="999999"/>
    </w:rPr>
  </w:style>
  <w:style w:type="paragraph" w:customStyle="1" w:styleId="Spacer">
    <w:name w:val="Spacer"/>
    <w:basedOn w:val="Normal"/>
    <w:rsid w:val="00D70FAF"/>
    <w:rPr>
      <w:sz w:val="2"/>
      <w:szCs w:val="2"/>
    </w:rPr>
  </w:style>
  <w:style w:type="character" w:customStyle="1" w:styleId="Small">
    <w:name w:val="Small"/>
    <w:basedOn w:val="DefaultParagraphFont"/>
    <w:rsid w:val="00D70FAF"/>
    <w:rPr>
      <w:sz w:val="16"/>
    </w:rPr>
  </w:style>
  <w:style w:type="paragraph" w:customStyle="1" w:styleId="WideTable">
    <w:name w:val="Wide Table"/>
    <w:basedOn w:val="Normal"/>
    <w:rsid w:val="00D70FAF"/>
    <w:pPr>
      <w:ind w:left="-1418"/>
    </w:pPr>
    <w:rPr>
      <w:sz w:val="2"/>
      <w:szCs w:val="2"/>
    </w:rPr>
  </w:style>
  <w:style w:type="character" w:styleId="PageNumber">
    <w:name w:val="page number"/>
    <w:basedOn w:val="DefaultParagraphFont"/>
    <w:rsid w:val="00D70FAF"/>
  </w:style>
  <w:style w:type="paragraph" w:styleId="Quote">
    <w:name w:val="Quote"/>
    <w:basedOn w:val="Heading1"/>
    <w:link w:val="QuoteChar"/>
    <w:qFormat/>
    <w:rsid w:val="00D70FAF"/>
    <w:rPr>
      <w:b w:val="0"/>
      <w:sz w:val="72"/>
      <w:szCs w:val="72"/>
      <w:lang w:val="en-NZ"/>
    </w:rPr>
  </w:style>
  <w:style w:type="character" w:customStyle="1" w:styleId="QuoteChar">
    <w:name w:val="Quote Char"/>
    <w:basedOn w:val="DefaultParagraphFont"/>
    <w:link w:val="Quote"/>
    <w:rsid w:val="00D70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FAF"/>
    <w:pPr>
      <w:pageBreakBefore/>
    </w:pPr>
  </w:style>
  <w:style w:type="paragraph" w:customStyle="1" w:styleId="Border">
    <w:name w:val="Border"/>
    <w:basedOn w:val="Normal"/>
    <w:qFormat/>
    <w:rsid w:val="00D70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FAF"/>
    <w:rPr>
      <w:b/>
      <w:bCs/>
      <w:i/>
      <w:iCs/>
      <w:color w:val="auto"/>
    </w:rPr>
  </w:style>
  <w:style w:type="paragraph" w:styleId="IntenseQuote">
    <w:name w:val="Intense Quote"/>
    <w:basedOn w:val="Normal"/>
    <w:next w:val="Normal"/>
    <w:link w:val="IntenseQuoteChar"/>
    <w:uiPriority w:val="30"/>
    <w:qFormat/>
    <w:rsid w:val="00D70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FAF"/>
    <w:rPr>
      <w:smallCaps/>
      <w:color w:val="auto"/>
      <w:u w:val="single"/>
    </w:rPr>
  </w:style>
  <w:style w:type="character" w:styleId="IntenseReference">
    <w:name w:val="Intense Reference"/>
    <w:basedOn w:val="DefaultParagraphFont"/>
    <w:uiPriority w:val="32"/>
    <w:qFormat/>
    <w:rsid w:val="00D70FAF"/>
    <w:rPr>
      <w:b/>
      <w:bCs/>
      <w:smallCaps/>
      <w:color w:val="auto"/>
      <w:spacing w:val="5"/>
      <w:u w:val="single"/>
    </w:rPr>
  </w:style>
  <w:style w:type="paragraph" w:customStyle="1" w:styleId="2ColumnHeading">
    <w:name w:val="2Column Heading"/>
    <w:basedOn w:val="BodyText"/>
    <w:qFormat/>
    <w:rsid w:val="00D70FAF"/>
    <w:pPr>
      <w:spacing w:after="60"/>
      <w:ind w:left="-2268"/>
    </w:pPr>
    <w:rPr>
      <w:b/>
    </w:rPr>
  </w:style>
  <w:style w:type="paragraph" w:customStyle="1" w:styleId="Heading1TOC">
    <w:name w:val="Heading1 TOC"/>
    <w:basedOn w:val="Normal"/>
    <w:qFormat/>
    <w:rsid w:val="00D70FAF"/>
    <w:pPr>
      <w:spacing w:before="240" w:after="120"/>
    </w:pPr>
    <w:rPr>
      <w:rFonts w:ascii="Times New Roman" w:hAnsi="Times New Roman"/>
      <w:b/>
      <w:sz w:val="32"/>
    </w:rPr>
  </w:style>
  <w:style w:type="paragraph" w:customStyle="1" w:styleId="Heading2TOC">
    <w:name w:val="Heading2 TOC"/>
    <w:basedOn w:val="Normal"/>
    <w:qFormat/>
    <w:rsid w:val="00D70FAF"/>
    <w:pPr>
      <w:spacing w:before="240" w:after="60"/>
    </w:pPr>
    <w:rPr>
      <w:rFonts w:ascii="Times New Roman" w:hAnsi="Times New Roman"/>
      <w:b/>
      <w:sz w:val="28"/>
    </w:rPr>
  </w:style>
  <w:style w:type="character" w:customStyle="1" w:styleId="Underline">
    <w:name w:val="Underline"/>
    <w:basedOn w:val="DefaultParagraphFont"/>
    <w:qFormat/>
    <w:rsid w:val="00D70FAF"/>
    <w:rPr>
      <w:u w:val="single"/>
    </w:rPr>
  </w:style>
  <w:style w:type="paragraph" w:styleId="BalloonText">
    <w:name w:val="Balloon Text"/>
    <w:basedOn w:val="Normal"/>
    <w:link w:val="BalloonTextChar"/>
    <w:rsid w:val="00D70FAF"/>
    <w:rPr>
      <w:rFonts w:ascii="Tahoma" w:hAnsi="Tahoma" w:cs="Tahoma"/>
      <w:sz w:val="16"/>
      <w:szCs w:val="16"/>
    </w:rPr>
  </w:style>
  <w:style w:type="character" w:customStyle="1" w:styleId="BalloonTextChar">
    <w:name w:val="Balloon Text Char"/>
    <w:basedOn w:val="DefaultParagraphFont"/>
    <w:link w:val="BalloonText"/>
    <w:rsid w:val="00D70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F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FAF"/>
    <w:rPr>
      <w:b/>
      <w:color w:val="660033"/>
      <w:spacing w:val="0"/>
    </w:rPr>
  </w:style>
  <w:style w:type="paragraph" w:customStyle="1" w:styleId="Nameditemlist">
    <w:name w:val="Named item list"/>
    <w:basedOn w:val="BodyText"/>
    <w:qFormat/>
    <w:rsid w:val="00D70F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818</Words>
  <Characters>5193</Characters>
  <Application>Microsoft Office Word</Application>
  <DocSecurity>0</DocSecurity>
  <Lines>154</Lines>
  <Paragraphs>95</Paragraphs>
  <ScaleCrop>false</ScaleCrop>
  <Company>Author-it Software Corporation Ltd.</Company>
  <LinksUpToDate>false</LinksUpToDate>
  <CharactersWithSpaces>5964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FNS30610 Certificate III in Insurance Broking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2013-07-17T09:22:00Z</dcterms:created>
  <dcterms:modified xsi:type="dcterms:W3CDTF">2013-07-17T09:22:00Z</dcterms:modified>
</cp:coreProperties>
</file>