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791" w:rsidP="00CD2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FNS30210 Certificate III in Personal Injury Management (ClaimsManagement)</w:t>
      </w:r>
      <w:r>
        <w:fldChar w:fldCharType="end"/>
      </w:r>
    </w:p>
    <w:p w:rsidR="00CD2791" w:rsidP="00CD2791">
      <w:pPr>
        <w:pStyle w:val="Version"/>
        <w:sectPr w:rsidSect="006E4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E402F" w:rsidP="006E402F">
      <w:pPr>
        <w:pStyle w:val="SuperHeading"/>
      </w:pPr>
      <w:r w:rsidRPr="006E402F">
        <w:t>FNS30210 Certificate III in Personal Injury Management (ClaimsManagement)</w:t>
      </w:r>
    </w:p>
    <w:p w:rsidR="00000000" w:rsidRPr="006E402F" w:rsidP="006E402F">
      <w:pPr>
        <w:pStyle w:val="Heading1"/>
      </w:pPr>
      <w:bookmarkStart w:id="1" w:name="O_576104"/>
      <w:bookmarkEnd w:id="1"/>
      <w:r w:rsidRPr="006E402F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6E402F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BodyText"/>
            </w:pPr>
            <w:r w:rsidRPr="006E402F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rPr>
                <w:rStyle w:val="SpecialBold"/>
              </w:rPr>
              <w:t>Comments</w:t>
            </w:r>
          </w:p>
        </w:tc>
      </w:tr>
      <w:tr w:rsidTr="006E402F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BodyText"/>
            </w:pPr>
            <w:r w:rsidRPr="006E402F">
              <w:t xml:space="preserve">This version first released with </w:t>
            </w:r>
            <w:r w:rsidRPr="006E402F">
              <w:rPr>
                <w:rStyle w:val="Emphasis"/>
              </w:rPr>
              <w:t>FNS10 Financial Services Training Package Version 5.0</w:t>
            </w:r>
            <w:r w:rsidRPr="006E402F">
              <w:t xml:space="preserve">. </w:t>
            </w:r>
          </w:p>
          <w:p w:rsidR="00000000" w:rsidRPr="006E402F" w:rsidP="006E402F">
            <w:pPr>
              <w:pStyle w:val="BodyText"/>
            </w:pPr>
            <w:r w:rsidRPr="006E402F">
              <w:t>Update imported units:</w:t>
            </w:r>
          </w:p>
          <w:p w:rsidR="00000000" w:rsidRPr="006E402F" w:rsidP="006E402F">
            <w:pPr>
              <w:pStyle w:val="BodyText"/>
            </w:pPr>
            <w:r w:rsidRPr="006E402F">
              <w:rPr>
                <w:rStyle w:val="Emphasis"/>
              </w:rPr>
              <w:t>BSBWOR203A</w:t>
            </w:r>
            <w:r w:rsidRPr="006E402F">
              <w:t xml:space="preserve"> to </w:t>
            </w:r>
            <w:r w:rsidRPr="006E402F">
              <w:rPr>
                <w:rStyle w:val="Emphasis"/>
              </w:rPr>
              <w:t>BSBWOR203B</w:t>
            </w:r>
            <w:r w:rsidRPr="006E402F">
              <w:t xml:space="preserve">; </w:t>
            </w:r>
            <w:r w:rsidRPr="006E402F">
              <w:rPr>
                <w:rStyle w:val="Emphasis"/>
              </w:rPr>
              <w:t>BSBCMM301A</w:t>
            </w:r>
            <w:r w:rsidRPr="006E402F">
              <w:t xml:space="preserve"> to </w:t>
            </w:r>
            <w:r w:rsidRPr="006E402F">
              <w:rPr>
                <w:rStyle w:val="Emphasis"/>
              </w:rPr>
              <w:t>BSBCMM301B; BSBCUS301A</w:t>
            </w:r>
            <w:r w:rsidRPr="006E402F">
              <w:t xml:space="preserve"> to </w:t>
            </w:r>
            <w:r w:rsidRPr="006E402F">
              <w:rPr>
                <w:rStyle w:val="Emphasis"/>
              </w:rPr>
              <w:t>BSBCUS301B</w:t>
            </w:r>
            <w:r w:rsidRPr="006E402F">
              <w:t xml:space="preserve">; </w:t>
            </w:r>
            <w:r w:rsidRPr="006E402F">
              <w:rPr>
                <w:rStyle w:val="Emphasis"/>
              </w:rPr>
              <w:t>CHCTC302A</w:t>
            </w:r>
            <w:r w:rsidRPr="006E402F">
              <w:t xml:space="preserve"> to </w:t>
            </w:r>
            <w:r w:rsidRPr="006E402F">
              <w:rPr>
                <w:rStyle w:val="Emphasis"/>
              </w:rPr>
              <w:t>CHCTC302B</w:t>
            </w:r>
            <w:r w:rsidRPr="006E402F">
              <w:t>.</w:t>
            </w:r>
          </w:p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t>Qualification outcomes remain unchanged.</w:t>
            </w:r>
          </w:p>
        </w:tc>
      </w:tr>
      <w:tr w:rsidTr="006E402F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rPr>
                <w:rStyle w:val="SpecialBold"/>
              </w:rPr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BodyText"/>
            </w:pPr>
            <w:r w:rsidRPr="006E402F">
              <w:t xml:space="preserve">This version first released with </w:t>
            </w:r>
            <w:r w:rsidRPr="006E402F">
              <w:rPr>
                <w:rStyle w:val="Emphasis"/>
              </w:rPr>
              <w:t xml:space="preserve">FNS10 Financial Services Training Package version 2.0. </w:t>
            </w:r>
          </w:p>
          <w:p w:rsidR="00000000" w:rsidRPr="006E402F" w:rsidP="006E402F">
            <w:pPr>
              <w:pStyle w:val="BodyText"/>
            </w:pPr>
            <w:r w:rsidRPr="006E402F">
              <w:t xml:space="preserve">Replaced </w:t>
            </w:r>
            <w:r w:rsidRPr="006E402F">
              <w:rPr>
                <w:rStyle w:val="Emphasis"/>
              </w:rPr>
              <w:t>BSBOHS303B Con</w:t>
            </w:r>
            <w:r w:rsidRPr="006E402F">
              <w:rPr>
                <w:rStyle w:val="Emphasis"/>
              </w:rPr>
              <w:t>tribute to OHS hazard identification and risk</w:t>
            </w:r>
            <w:r w:rsidRPr="006E402F">
              <w:t xml:space="preserve"> with </w:t>
            </w:r>
            <w:r w:rsidRPr="006E402F">
              <w:rPr>
                <w:rStyle w:val="Emphasis"/>
              </w:rPr>
              <w:t>BSBOHS201A Participate in OHS processes</w:t>
            </w:r>
            <w:r w:rsidRPr="006E402F">
              <w:t xml:space="preserve">, this is considered a more appropriate unit for this qualification. </w:t>
            </w:r>
          </w:p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t xml:space="preserve">Replaces </w:t>
            </w:r>
            <w:r w:rsidRPr="006E402F">
              <w:rPr>
                <w:rStyle w:val="Emphasis"/>
              </w:rPr>
              <w:t>PSPGOV414A Provide workplace mentoring</w:t>
            </w:r>
            <w:r w:rsidRPr="006E402F">
              <w:t xml:space="preserve"> with </w:t>
            </w:r>
            <w:r w:rsidRPr="006E402F">
              <w:rPr>
                <w:rStyle w:val="Emphasis"/>
              </w:rPr>
              <w:t>TAEDEL404A Mentor in the workplace</w:t>
            </w:r>
            <w:r w:rsidRPr="006E402F">
              <w:t>. This is</w:t>
            </w:r>
            <w:r w:rsidRPr="006E402F">
              <w:t xml:space="preserve"> considered a more appropriate unit for this qualification.</w:t>
            </w:r>
          </w:p>
        </w:tc>
      </w:tr>
      <w:tr w:rsidTr="006E402F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BodyText"/>
            </w:pPr>
          </w:p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rPr>
                <w:rStyle w:val="SpecialBold"/>
              </w:rPr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BodyText"/>
            </w:pPr>
            <w:r w:rsidRPr="006E402F">
              <w:t xml:space="preserve">This qualification first released with FNS10 Financial Services Training Package Version 1.0. </w:t>
            </w:r>
          </w:p>
        </w:tc>
      </w:tr>
    </w:tbl>
    <w:p w:rsidR="00000000" w:rsidRPr="006E402F" w:rsidP="006E402F">
      <w:pPr>
        <w:pStyle w:val="BodyText"/>
      </w:pPr>
    </w:p>
    <w:p w:rsidR="00000000" w:rsidRPr="006E402F" w:rsidP="006E402F">
      <w:pPr>
        <w:pStyle w:val="AllowPageBreak"/>
      </w:pPr>
    </w:p>
    <w:p w:rsidR="00000000" w:rsidRPr="006E402F" w:rsidP="006E402F">
      <w:pPr>
        <w:pStyle w:val="Heading1"/>
      </w:pPr>
      <w:bookmarkStart w:id="2" w:name="O_576103"/>
      <w:bookmarkEnd w:id="2"/>
      <w:r w:rsidRPr="006E402F">
        <w:t>Description</w:t>
      </w:r>
    </w:p>
    <w:p w:rsidR="00000000" w:rsidRPr="006E402F" w:rsidP="006E402F">
      <w:pPr>
        <w:pStyle w:val="BodyText"/>
      </w:pPr>
      <w:r w:rsidRPr="006E402F">
        <w:t>This qualification is designed to reflect the role of entry level employees within the personal injury management sector, who apply a broad range of competencies using limited discretion and judgement within the claims management function. Work functions m</w:t>
      </w:r>
      <w:r w:rsidRPr="006E402F">
        <w:t>ay include:</w:t>
      </w:r>
    </w:p>
    <w:p w:rsidR="00000000" w:rsidRPr="006E402F" w:rsidP="006E402F">
      <w:pPr>
        <w:pStyle w:val="ListBullet"/>
      </w:pPr>
      <w:r w:rsidRPr="006E402F">
        <w:t>processing case claims</w:t>
      </w:r>
    </w:p>
    <w:p w:rsidR="00000000" w:rsidRPr="006E402F" w:rsidP="006E402F">
      <w:pPr>
        <w:pStyle w:val="ListBullet"/>
      </w:pPr>
      <w:r w:rsidRPr="006E402F">
        <w:t>acting as a claims agent</w:t>
      </w:r>
    </w:p>
    <w:p w:rsidR="00000000" w:rsidRPr="006E402F" w:rsidP="006E402F">
      <w:pPr>
        <w:pStyle w:val="ListBullet"/>
      </w:pPr>
      <w:r w:rsidRPr="006E402F">
        <w:t>assisting in making workplaces and other relevant areas safe</w:t>
      </w:r>
    </w:p>
    <w:p w:rsidR="00000000" w:rsidRPr="006E402F" w:rsidP="006E402F">
      <w:pPr>
        <w:pStyle w:val="ListBullet"/>
      </w:pPr>
      <w:r w:rsidRPr="006E402F">
        <w:t>promoting health, safety and welfare of workers and others</w:t>
      </w:r>
    </w:p>
    <w:p w:rsidR="00000000" w:rsidRPr="006E402F" w:rsidP="006E402F">
      <w:pPr>
        <w:pStyle w:val="ListBullet"/>
      </w:pPr>
      <w:r w:rsidRPr="006E402F">
        <w:t>monitoring and review processes to ensure treatment is prompt, proactive an</w:t>
      </w:r>
      <w:r w:rsidRPr="006E402F">
        <w:t>d effective</w:t>
      </w:r>
    </w:p>
    <w:p w:rsidR="00000000" w:rsidRPr="006E402F" w:rsidP="006E402F">
      <w:pPr>
        <w:pStyle w:val="ListBullet"/>
      </w:pPr>
      <w:r w:rsidRPr="006E402F">
        <w:t>promoting and improving return to work outcomes.</w:t>
      </w:r>
    </w:p>
    <w:p w:rsidR="00000000" w:rsidRPr="006E402F" w:rsidP="006E402F">
      <w:pPr>
        <w:pStyle w:val="AllowPageBreak"/>
      </w:pPr>
    </w:p>
    <w:p w:rsidR="00000000" w:rsidRPr="006E402F" w:rsidP="006E402F">
      <w:pPr>
        <w:pStyle w:val="Heading1"/>
      </w:pPr>
      <w:bookmarkStart w:id="3" w:name="O_576102"/>
      <w:bookmarkEnd w:id="3"/>
      <w:r w:rsidRPr="006E402F">
        <w:t>Pathways Information</w:t>
      </w:r>
    </w:p>
    <w:p w:rsidR="00000000" w:rsidRPr="006E402F" w:rsidP="006E402F">
      <w:pPr>
        <w:pStyle w:val="BodyText"/>
      </w:pPr>
      <w:r w:rsidRPr="006E402F">
        <w:rPr>
          <w:rStyle w:val="SpecialBold"/>
        </w:rPr>
        <w:t>Pathways into the qualification</w:t>
      </w:r>
    </w:p>
    <w:p w:rsidR="00000000" w:rsidRPr="006E402F" w:rsidP="006E402F">
      <w:pPr>
        <w:pStyle w:val="BodyText"/>
      </w:pPr>
      <w:r w:rsidRPr="006E402F">
        <w:t>Entry into this qualification may be through personal injury management entry level job roles in the areas of:</w:t>
      </w:r>
    </w:p>
    <w:p w:rsidR="00000000" w:rsidRPr="006E402F" w:rsidP="006E402F">
      <w:pPr>
        <w:pStyle w:val="ListBullet"/>
      </w:pPr>
      <w:r w:rsidRPr="006E402F">
        <w:t>workplace inj</w:t>
      </w:r>
      <w:r w:rsidRPr="006E402F">
        <w:t>ury insurance</w:t>
      </w:r>
    </w:p>
    <w:p w:rsidR="00000000" w:rsidRPr="006E402F" w:rsidP="006E402F">
      <w:pPr>
        <w:pStyle w:val="ListBullet"/>
      </w:pPr>
      <w:r w:rsidRPr="006E402F">
        <w:t>compulsory third party insurance (CTP)</w:t>
      </w:r>
    </w:p>
    <w:p w:rsidR="00000000" w:rsidRPr="006E402F" w:rsidP="006E402F">
      <w:pPr>
        <w:pStyle w:val="BodyText"/>
      </w:pPr>
    </w:p>
    <w:p w:rsidR="00000000" w:rsidRPr="006E402F" w:rsidP="006E402F">
      <w:pPr>
        <w:pStyle w:val="BodyText"/>
      </w:pPr>
      <w:r w:rsidRPr="006E402F">
        <w:rPr>
          <w:rStyle w:val="SpecialBold"/>
        </w:rPr>
        <w:t>Pathways from the qualification</w:t>
      </w:r>
    </w:p>
    <w:p w:rsidR="00CD2791" w:rsidP="006E402F">
      <w:pPr>
        <w:pStyle w:val="BodyText"/>
      </w:pPr>
      <w:r w:rsidRPr="006E402F">
        <w:t>The primary pathway from this qualification is entry level employment the personal injury management sector. Other personal injury management specialist FNS10 Financial S</w:t>
      </w:r>
      <w:r w:rsidRPr="006E402F">
        <w:t>ervices Training Package qualifications at Certificate III and IV would support career progression.</w:t>
      </w:r>
    </w:p>
    <w:p w:rsidR="00CD2791" w:rsidP="006E402F">
      <w:pPr>
        <w:pStyle w:val="BodyText"/>
      </w:pPr>
    </w:p>
    <w:p w:rsidR="00000000" w:rsidRPr="006E402F" w:rsidP="006E402F">
      <w:pPr>
        <w:pStyle w:val="Heading1"/>
      </w:pPr>
      <w:bookmarkStart w:id="4" w:name="O_576101"/>
      <w:bookmarkEnd w:id="4"/>
      <w:r w:rsidRPr="006E402F">
        <w:t>Licensing/Regulatory Information</w:t>
      </w:r>
    </w:p>
    <w:p w:rsidR="00000000" w:rsidRPr="006E402F" w:rsidP="006E402F">
      <w:pPr>
        <w:pStyle w:val="BodyText"/>
      </w:pPr>
      <w:r w:rsidRPr="006E402F">
        <w:t>There is no direct link between this qualification and licensing, legislative and/or regulatory requireme</w:t>
      </w:r>
      <w:r w:rsidRPr="006E402F">
        <w:t>nts. However, where required, a unit of competency will specify relevant licensing, legislative and/or regulatory requirements that impact on the unit.</w:t>
      </w:r>
    </w:p>
    <w:p w:rsidR="00000000" w:rsidRPr="006E402F" w:rsidP="006E402F">
      <w:pPr>
        <w:pStyle w:val="AllowPageBreak"/>
      </w:pPr>
    </w:p>
    <w:p w:rsidR="00000000" w:rsidRPr="006E402F" w:rsidP="006E402F">
      <w:pPr>
        <w:pStyle w:val="Heading1"/>
      </w:pPr>
      <w:bookmarkStart w:id="5" w:name="O_576100"/>
      <w:bookmarkEnd w:id="5"/>
      <w:r w:rsidRPr="006E402F">
        <w:t>Entry Requirements</w:t>
      </w:r>
    </w:p>
    <w:p w:rsidR="00000000" w:rsidRPr="006E402F" w:rsidP="006E402F">
      <w:pPr>
        <w:pStyle w:val="BodyText"/>
      </w:pPr>
      <w:r w:rsidRPr="006E402F">
        <w:t>Not applicable.</w:t>
      </w:r>
    </w:p>
    <w:p w:rsidR="00000000" w:rsidRPr="006E402F" w:rsidP="006E402F">
      <w:pPr>
        <w:pStyle w:val="AllowPageBreak"/>
      </w:pPr>
    </w:p>
    <w:p w:rsidR="00000000" w:rsidRPr="006E402F" w:rsidP="006E402F">
      <w:pPr>
        <w:pStyle w:val="Heading1"/>
      </w:pPr>
      <w:bookmarkStart w:id="6" w:name="O_576099"/>
      <w:bookmarkEnd w:id="6"/>
      <w:r w:rsidRPr="006E402F">
        <w:t>Employability Skills Summary</w:t>
      </w:r>
    </w:p>
    <w:p w:rsidR="00000000" w:rsidRPr="006E402F" w:rsidP="006E402F">
      <w:pPr>
        <w:pStyle w:val="BodyText"/>
      </w:pPr>
      <w:r w:rsidRPr="006E402F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6E402F" w:rsidP="006E402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460"/>
      </w:tblGrid>
      <w:tr w:rsidTr="006E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BodyText"/>
            </w:pPr>
            <w:r w:rsidRPr="006E402F">
              <w:rPr>
                <w:rStyle w:val="SpecialBold"/>
              </w:rPr>
              <w:t>Empl</w:t>
            </w:r>
            <w:r w:rsidRPr="006E402F">
              <w:rPr>
                <w:rStyle w:val="SpecialBold"/>
              </w:rPr>
              <w:t>oyability Skill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rPr>
                <w:rStyle w:val="SpecialBold"/>
              </w:rPr>
              <w:t>Industry/enterprise requirements for this qualification include:</w:t>
            </w:r>
          </w:p>
        </w:tc>
      </w:tr>
      <w:tr w:rsidTr="006E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t>Communication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ListBullet"/>
            </w:pPr>
            <w:r w:rsidRPr="006E402F">
              <w:t>conducting research to collect and analyse information and presenting it in report form</w:t>
            </w:r>
          </w:p>
          <w:p w:rsidR="00000000" w:rsidRPr="006E402F" w:rsidP="006E402F">
            <w:pPr>
              <w:pStyle w:val="ListBullet"/>
            </w:pPr>
            <w:r w:rsidRPr="006E402F">
              <w:t>having the ability to question, clarify and evaluate information</w:t>
            </w:r>
          </w:p>
          <w:p w:rsidR="00000000" w:rsidRPr="006E402F" w:rsidP="006E402F">
            <w:pPr>
              <w:pStyle w:val="ListBullet"/>
            </w:pPr>
            <w:r w:rsidRPr="006E402F">
              <w:t>posses</w:t>
            </w:r>
            <w:r w:rsidRPr="006E402F">
              <w:t>sing well-developed presentation skills with an ability to ‘read’ verbal and non-verbal body language</w:t>
            </w:r>
          </w:p>
          <w:p w:rsidR="00000000" w:rsidRPr="006E402F" w:rsidP="006E402F">
            <w:pPr>
              <w:pStyle w:val="ListBullet"/>
            </w:pPr>
            <w:r w:rsidRPr="006E402F">
              <w:t>preparing and presenting correspondence in appropriate electronic format</w:t>
            </w:r>
          </w:p>
          <w:p w:rsidR="00000000" w:rsidRPr="006E402F" w:rsidP="006E402F">
            <w:pPr>
              <w:pStyle w:val="ListBullet"/>
            </w:pPr>
            <w:r w:rsidRPr="006E402F">
              <w:t>using effective telephone techniques and having the</w:t>
            </w:r>
            <w:r w:rsidRPr="006E402F">
              <w:t xml:space="preserve"> ability to negotiate solutions with clients, stakeholders and colleagues within area of responsibility</w:t>
            </w:r>
          </w:p>
          <w:p w:rsidR="00000000" w:rsidP="006E402F">
            <w:pPr>
              <w:pStyle w:val="ListBullet"/>
              <w:rPr>
                <w:lang w:val="en-NZ"/>
              </w:rPr>
            </w:pPr>
            <w:r w:rsidRPr="006E402F">
              <w:t>writing in a range of styles to suit different audiences</w:t>
            </w:r>
          </w:p>
        </w:tc>
      </w:tr>
      <w:tr w:rsidTr="006E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t>Teamwork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ListBullet"/>
            </w:pPr>
            <w:r w:rsidRPr="006E402F">
              <w:t>referring matters to nominated person as required</w:t>
            </w:r>
          </w:p>
          <w:p w:rsidR="00000000" w:rsidRPr="006E402F" w:rsidP="006E402F">
            <w:pPr>
              <w:pStyle w:val="ListBullet"/>
            </w:pPr>
            <w:r w:rsidRPr="006E402F">
              <w:t xml:space="preserve">working as a member of a team and </w:t>
            </w:r>
            <w:r w:rsidRPr="006E402F">
              <w:t>applying knowledge of one’s own role to achieve team goals</w:t>
            </w:r>
          </w:p>
          <w:p w:rsidR="00000000" w:rsidP="006E402F">
            <w:pPr>
              <w:pStyle w:val="ListBullet"/>
              <w:rPr>
                <w:lang w:val="en-NZ"/>
              </w:rPr>
            </w:pPr>
            <w:r w:rsidRPr="006E402F">
              <w:t>working with specialists for advice and on a referral basis</w:t>
            </w:r>
          </w:p>
        </w:tc>
      </w:tr>
      <w:tr w:rsidTr="006E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t>Problem solving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ListBullet"/>
            </w:pPr>
            <w:r w:rsidRPr="006E402F">
              <w:t>applying estimating skills in calculating liability and refunds</w:t>
            </w:r>
          </w:p>
          <w:p w:rsidR="00000000" w:rsidRPr="006E402F" w:rsidP="006E402F">
            <w:pPr>
              <w:pStyle w:val="ListBullet"/>
            </w:pPr>
            <w:r w:rsidRPr="006E402F">
              <w:t>resolving customer complaints within area of responsibi</w:t>
            </w:r>
            <w:r w:rsidRPr="006E402F">
              <w:t>lity</w:t>
            </w:r>
          </w:p>
          <w:p w:rsidR="00000000" w:rsidP="006E402F">
            <w:pPr>
              <w:pStyle w:val="ListBullet"/>
              <w:rPr>
                <w:lang w:val="en-NZ"/>
              </w:rPr>
            </w:pPr>
            <w:r w:rsidRPr="006E402F">
              <w:t>reading and understanding policy documents</w:t>
            </w:r>
          </w:p>
        </w:tc>
      </w:tr>
      <w:tr w:rsidTr="006E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t>Initiative and enterprise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ListBullet"/>
            </w:pPr>
            <w:r w:rsidRPr="006E402F">
              <w:t>contributing creative ideas to resolve workplace issues</w:t>
            </w:r>
          </w:p>
          <w:p w:rsidR="00000000" w:rsidRPr="006E402F" w:rsidP="006E402F">
            <w:pPr>
              <w:pStyle w:val="ListBullet"/>
            </w:pPr>
            <w:r w:rsidRPr="006E402F">
              <w:t>referring non-routine problems to a nominated person</w:t>
            </w:r>
          </w:p>
          <w:p w:rsidR="00000000" w:rsidRPr="006E402F" w:rsidP="006E402F">
            <w:pPr>
              <w:pStyle w:val="ListBullet"/>
            </w:pPr>
            <w:r w:rsidRPr="006E402F">
              <w:t>responding to changing situations in the workplace</w:t>
            </w:r>
          </w:p>
          <w:p w:rsidR="00000000" w:rsidP="006E402F">
            <w:pPr>
              <w:pStyle w:val="ListBullet"/>
              <w:rPr>
                <w:lang w:val="en-NZ"/>
              </w:rPr>
            </w:pPr>
            <w:r w:rsidRPr="006E402F">
              <w:t>identifying and delivering service within industry best practice requirements</w:t>
            </w:r>
          </w:p>
        </w:tc>
      </w:tr>
      <w:tr w:rsidTr="006E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t>Planning and organising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ListBullet"/>
            </w:pPr>
            <w:r w:rsidRPr="006E402F">
              <w:t>contributing to the planning process by researching and validating information relating to claims</w:t>
            </w:r>
          </w:p>
          <w:p w:rsidR="00000000" w:rsidRPr="006E402F" w:rsidP="006E402F">
            <w:pPr>
              <w:pStyle w:val="ListBullet"/>
            </w:pPr>
            <w:r w:rsidRPr="006E402F">
              <w:t>processing claims and policy data within defined guide</w:t>
            </w:r>
            <w:r w:rsidRPr="006E402F">
              <w:t>lines</w:t>
            </w:r>
          </w:p>
          <w:p w:rsidR="00000000" w:rsidRPr="006E402F" w:rsidP="006E402F">
            <w:pPr>
              <w:pStyle w:val="ListBullet"/>
            </w:pPr>
            <w:r w:rsidRPr="006E402F">
              <w:t>processing claims that have limited medical requirements</w:t>
            </w:r>
          </w:p>
          <w:p w:rsidR="00000000" w:rsidRPr="006E402F" w:rsidP="006E402F">
            <w:pPr>
              <w:pStyle w:val="ListBullet"/>
            </w:pPr>
            <w:r w:rsidRPr="006E402F">
              <w:t>processing claims that may require periods of from work</w:t>
            </w:r>
          </w:p>
          <w:p w:rsidR="00000000" w:rsidRPr="006E402F" w:rsidP="006E402F">
            <w:pPr>
              <w:pStyle w:val="ListBullet"/>
            </w:pPr>
            <w:r w:rsidRPr="006E402F">
              <w:t>processing low risk claims and claims with a low life span</w:t>
            </w:r>
          </w:p>
          <w:p w:rsidR="00000000" w:rsidRPr="006E402F" w:rsidP="006E402F">
            <w:pPr>
              <w:pStyle w:val="ListBullet"/>
            </w:pPr>
            <w:r w:rsidRPr="006E402F">
              <w:t>processing routine documents and maintaining files, managing information and s</w:t>
            </w:r>
            <w:r w:rsidRPr="006E402F">
              <w:t>cheduling and coordinating competing tasks</w:t>
            </w:r>
          </w:p>
          <w:p w:rsidR="00000000" w:rsidP="006E402F">
            <w:pPr>
              <w:pStyle w:val="ListBullet"/>
              <w:rPr>
                <w:lang w:val="en-NZ"/>
              </w:rPr>
            </w:pPr>
            <w:r w:rsidRPr="006E402F">
              <w:t>reviewing and monitoring claims</w:t>
            </w:r>
          </w:p>
        </w:tc>
      </w:tr>
      <w:tr w:rsidTr="006E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t>Self-management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ListBullet"/>
            </w:pPr>
            <w:r w:rsidRPr="006E402F">
              <w:t>managing own time and priorities and dealing with contingencies</w:t>
            </w:r>
          </w:p>
          <w:p w:rsidR="00000000" w:rsidRPr="006E402F" w:rsidP="006E402F">
            <w:pPr>
              <w:pStyle w:val="ListBullet"/>
            </w:pPr>
            <w:r w:rsidRPr="006E402F">
              <w:t>operating within codes of ethics, codes of professional conduct, legislation and regulations</w:t>
            </w:r>
          </w:p>
          <w:p w:rsidR="00000000" w:rsidP="006E402F">
            <w:pPr>
              <w:pStyle w:val="ListBullet"/>
              <w:rPr>
                <w:lang w:val="en-NZ"/>
              </w:rPr>
            </w:pPr>
            <w:r w:rsidRPr="006E402F">
              <w:t>taking responsibility as required by work role and ensuring all organisational policies and procedures are followed</w:t>
            </w:r>
          </w:p>
        </w:tc>
      </w:tr>
      <w:tr w:rsidTr="006E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t>Learning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ListBullet"/>
            </w:pPr>
            <w:r w:rsidRPr="006E402F">
              <w:t>acquiring and applying knowledge of products, services and organisational policies and procedures</w:t>
            </w:r>
          </w:p>
          <w:p w:rsidR="00000000" w:rsidRPr="006E402F" w:rsidP="006E402F">
            <w:pPr>
              <w:pStyle w:val="ListBullet"/>
            </w:pPr>
            <w:r w:rsidRPr="006E402F">
              <w:t>asking questions to clarify ins</w:t>
            </w:r>
            <w:r w:rsidRPr="006E402F">
              <w:t>tructions</w:t>
            </w:r>
          </w:p>
          <w:p w:rsidR="00000000" w:rsidRPr="006E402F" w:rsidP="006E402F">
            <w:pPr>
              <w:pStyle w:val="ListBullet"/>
            </w:pPr>
            <w:r w:rsidRPr="006E402F">
              <w:t>seeking advice on technical issues</w:t>
            </w:r>
          </w:p>
          <w:p w:rsidR="00000000" w:rsidP="006E402F">
            <w:pPr>
              <w:pStyle w:val="ListBullet"/>
              <w:rPr>
                <w:lang w:val="en-NZ"/>
              </w:rPr>
            </w:pPr>
            <w:r w:rsidRPr="006E402F">
              <w:t>using online help and manuals to solve basic technology problems</w:t>
            </w:r>
          </w:p>
        </w:tc>
      </w:tr>
      <w:tr w:rsidTr="006E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02F">
            <w:pPr>
              <w:pStyle w:val="BodyText"/>
              <w:rPr>
                <w:lang w:val="en-NZ"/>
              </w:rPr>
            </w:pPr>
            <w:r w:rsidRPr="006E402F">
              <w:t>Technology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02F" w:rsidP="006E402F">
            <w:pPr>
              <w:pStyle w:val="ListBullet"/>
            </w:pPr>
            <w:r w:rsidRPr="006E402F">
              <w:t>operating organisational business or records system</w:t>
            </w:r>
          </w:p>
          <w:p w:rsidR="00000000" w:rsidRPr="006E402F" w:rsidP="006E402F">
            <w:pPr>
              <w:pStyle w:val="ListBullet"/>
            </w:pPr>
            <w:r w:rsidRPr="006E402F">
              <w:t>using business technology such as computers, and word processing and document man</w:t>
            </w:r>
            <w:r w:rsidRPr="006E402F">
              <w:t>agement software</w:t>
            </w:r>
          </w:p>
          <w:p w:rsidR="00000000" w:rsidRPr="006E402F" w:rsidP="006E402F">
            <w:pPr>
              <w:pStyle w:val="ListBullet"/>
            </w:pPr>
            <w:r w:rsidRPr="006E402F">
              <w:t>using databases, record system and workflow packages</w:t>
            </w:r>
          </w:p>
        </w:tc>
      </w:tr>
    </w:tbl>
    <w:p w:rsidR="00000000" w:rsidRPr="006E402F" w:rsidP="006E402F">
      <w:pPr>
        <w:pStyle w:val="BodyText"/>
      </w:pPr>
    </w:p>
    <w:p w:rsidR="00000000" w:rsidRPr="006E402F" w:rsidP="006E402F">
      <w:pPr>
        <w:pStyle w:val="AllowPageBreak"/>
      </w:pPr>
    </w:p>
    <w:p w:rsidR="00000000" w:rsidRPr="006E402F" w:rsidP="006E402F">
      <w:pPr>
        <w:pStyle w:val="Heading1"/>
      </w:pPr>
      <w:bookmarkStart w:id="7" w:name="O_576098"/>
      <w:bookmarkEnd w:id="7"/>
      <w:r w:rsidRPr="006E402F">
        <w:t>Packaging Rules</w:t>
      </w:r>
    </w:p>
    <w:p w:rsidR="00000000" w:rsidRPr="006E402F" w:rsidP="006E402F">
      <w:pPr>
        <w:pStyle w:val="BodyText"/>
      </w:pPr>
      <w:r w:rsidRPr="006E402F">
        <w:rPr>
          <w:rStyle w:val="SpecialBold"/>
        </w:rPr>
        <w:t>13 units</w:t>
      </w:r>
      <w:r w:rsidRPr="006E402F">
        <w:t xml:space="preserve"> must be achieved.</w:t>
      </w:r>
    </w:p>
    <w:p w:rsidR="00000000" w:rsidRPr="006E402F" w:rsidP="006E402F">
      <w:pPr>
        <w:pStyle w:val="BodyText"/>
      </w:pPr>
    </w:p>
    <w:p w:rsidR="00000000" w:rsidRPr="006E402F" w:rsidP="006E402F">
      <w:pPr>
        <w:pStyle w:val="BodyText"/>
      </w:pPr>
      <w:r w:rsidRPr="006E402F">
        <w:rPr>
          <w:rStyle w:val="SpecialBold"/>
        </w:rPr>
        <w:t>7 core units</w:t>
      </w:r>
    </w:p>
    <w:p w:rsidR="00000000" w:rsidRPr="006E402F" w:rsidP="006E402F">
      <w:pPr>
        <w:pStyle w:val="BodyText"/>
      </w:pPr>
      <w:r w:rsidRPr="006E402F">
        <w:rPr>
          <w:rStyle w:val="Emphasis"/>
        </w:rPr>
        <w:t>plus</w:t>
      </w:r>
      <w:r w:rsidRPr="006E402F">
        <w:rPr>
          <w:rStyle w:val="SpecialBold"/>
        </w:rPr>
        <w:t xml:space="preserve"> 6 elective units</w:t>
      </w:r>
    </w:p>
    <w:p w:rsidR="00000000" w:rsidRPr="006E402F" w:rsidP="006E402F">
      <w:pPr>
        <w:pStyle w:val="BodyText"/>
      </w:pPr>
    </w:p>
    <w:p w:rsidR="00000000" w:rsidRPr="006E402F" w:rsidP="006E402F">
      <w:pPr>
        <w:pStyle w:val="BodyText"/>
      </w:pPr>
      <w:r w:rsidRPr="006E402F">
        <w:rPr>
          <w:rStyle w:val="SpecialBold"/>
        </w:rPr>
        <w:t>2 elective units</w:t>
      </w:r>
      <w:r w:rsidRPr="006E402F">
        <w:t xml:space="preserve"> must be selected from the elective units listed below. </w:t>
      </w:r>
    </w:p>
    <w:p w:rsidR="00000000" w:rsidRPr="006E402F" w:rsidP="006E402F">
      <w:pPr>
        <w:pStyle w:val="BodyText"/>
      </w:pPr>
    </w:p>
    <w:p w:rsidR="00000000" w:rsidRPr="006E402F" w:rsidP="006E402F">
      <w:pPr>
        <w:pStyle w:val="BodyText"/>
      </w:pPr>
      <w:r w:rsidRPr="006E402F">
        <w:t xml:space="preserve">The remaining </w:t>
      </w:r>
      <w:r w:rsidRPr="006E402F">
        <w:rPr>
          <w:rStyle w:val="SpecialBold"/>
        </w:rPr>
        <w:t>4 elective units</w:t>
      </w:r>
      <w:r w:rsidRPr="006E402F">
        <w:t xml:space="preserve"> may be selected from the elective units listed below, any endorsed Training Package or accredited course. All</w:t>
      </w:r>
      <w:r w:rsidRPr="006E402F">
        <w:rPr>
          <w:rStyle w:val="SpecialBold"/>
        </w:rPr>
        <w:t xml:space="preserve"> elective units</w:t>
      </w:r>
      <w:r w:rsidRPr="006E402F">
        <w:t xml:space="preserve"> may be selected from a Certificate III qualification; </w:t>
      </w:r>
      <w:r w:rsidRPr="006E402F">
        <w:rPr>
          <w:rStyle w:val="SpecialBold"/>
        </w:rPr>
        <w:t>2 elective units</w:t>
      </w:r>
      <w:r w:rsidRPr="006E402F">
        <w:t xml:space="preserve"> may be selected from Certific</w:t>
      </w:r>
      <w:r w:rsidRPr="006E402F">
        <w:t>ate IV qualification.</w:t>
      </w:r>
    </w:p>
    <w:p w:rsidR="00000000" w:rsidRPr="006E402F" w:rsidP="006E402F">
      <w:pPr>
        <w:pStyle w:val="BodyText"/>
      </w:pPr>
      <w:r w:rsidRPr="006E402F">
        <w:t>Elective units must be relevant to the work outcome, local industry requirements and the qualification level.</w:t>
      </w:r>
    </w:p>
    <w:p w:rsidR="00000000" w:rsidRPr="006E402F" w:rsidP="006E402F">
      <w:pPr>
        <w:pStyle w:val="BodyText"/>
      </w:pPr>
    </w:p>
    <w:p w:rsidR="00000000" w:rsidRPr="006E402F" w:rsidP="006E402F">
      <w:pPr>
        <w:pStyle w:val="BodyText"/>
      </w:pPr>
      <w:r w:rsidRPr="006E402F">
        <w:rPr>
          <w:rStyle w:val="BoldandItalics"/>
        </w:rPr>
        <w:t>Core units of competency:</w:t>
      </w:r>
    </w:p>
    <w:p w:rsidR="00000000" w:rsidRPr="006E402F" w:rsidP="006E402F">
      <w:pPr>
        <w:pStyle w:val="ListBullet"/>
      </w:pPr>
      <w:r w:rsidRPr="006E402F">
        <w:t>FNSPIM301A Process benefit payments</w:t>
      </w:r>
    </w:p>
    <w:p w:rsidR="00000000" w:rsidRPr="006E402F" w:rsidP="006E402F">
      <w:pPr>
        <w:pStyle w:val="ListBullet"/>
      </w:pPr>
      <w:r w:rsidRPr="006E402F">
        <w:t>FNSPIM302A Determine claim liability</w:t>
      </w:r>
    </w:p>
    <w:p w:rsidR="00000000" w:rsidRPr="006E402F" w:rsidP="006E402F">
      <w:pPr>
        <w:pStyle w:val="ListBullet"/>
      </w:pPr>
      <w:r w:rsidRPr="006E402F">
        <w:t>FNSPIM303A Work within the personal injury management sector</w:t>
      </w:r>
    </w:p>
    <w:p w:rsidR="00000000" w:rsidRPr="006E402F" w:rsidP="006E402F">
      <w:pPr>
        <w:pStyle w:val="ListBullet"/>
      </w:pPr>
      <w:r w:rsidRPr="006E402F">
        <w:t>FNSPIM304A Manage claims</w:t>
      </w:r>
    </w:p>
    <w:p w:rsidR="00000000" w:rsidRPr="006E402F" w:rsidP="006E402F">
      <w:pPr>
        <w:pStyle w:val="ListBullet"/>
      </w:pPr>
      <w:r w:rsidRPr="006E402F">
        <w:t>FNSPIM410A Collect, assess and use information</w:t>
      </w:r>
    </w:p>
    <w:p w:rsidR="00000000" w:rsidRPr="006E402F" w:rsidP="006E402F">
      <w:pPr>
        <w:pStyle w:val="ListBullet"/>
      </w:pPr>
      <w:r w:rsidRPr="006E402F">
        <w:t>BSBCUS301B Deliver and monitor a service to customers</w:t>
      </w:r>
    </w:p>
    <w:p w:rsidR="00000000" w:rsidRPr="006E402F" w:rsidP="006E402F">
      <w:pPr>
        <w:pStyle w:val="ListBullet"/>
      </w:pPr>
      <w:r w:rsidRPr="006E402F">
        <w:t>BSBWOR404B Develop work priorities</w:t>
      </w:r>
    </w:p>
    <w:p w:rsidR="00000000" w:rsidRPr="006E402F" w:rsidP="006E402F">
      <w:pPr>
        <w:pStyle w:val="BodyText"/>
      </w:pPr>
    </w:p>
    <w:p w:rsidR="00000000" w:rsidRPr="006E402F" w:rsidP="006E402F">
      <w:pPr>
        <w:pStyle w:val="BodyText"/>
      </w:pPr>
      <w:r w:rsidRPr="006E402F">
        <w:rPr>
          <w:rStyle w:val="BoldandItalics"/>
        </w:rPr>
        <w:t>Elective units of competency:</w:t>
      </w:r>
    </w:p>
    <w:p w:rsidR="00000000" w:rsidRPr="006E402F" w:rsidP="006E402F">
      <w:pPr>
        <w:pStyle w:val="ListBullet"/>
      </w:pPr>
      <w:r w:rsidRPr="006E402F">
        <w:t>FN</w:t>
      </w:r>
      <w:r w:rsidRPr="006E402F">
        <w:t>SCUS401A Participate in negotiations</w:t>
      </w:r>
    </w:p>
    <w:p w:rsidR="00000000" w:rsidRPr="006E402F" w:rsidP="006E402F">
      <w:pPr>
        <w:pStyle w:val="ListBullet"/>
      </w:pPr>
      <w:r w:rsidRPr="006E402F">
        <w:t>BSBCMM301B Process customer complaints</w:t>
      </w:r>
    </w:p>
    <w:p w:rsidR="00000000" w:rsidRPr="006E402F" w:rsidP="006E402F">
      <w:pPr>
        <w:pStyle w:val="ListBullet"/>
      </w:pPr>
      <w:r w:rsidRPr="006E402F">
        <w:t>BSBOHS201A Participate in OHS processes</w:t>
      </w:r>
    </w:p>
    <w:p w:rsidR="00000000" w:rsidRPr="006E402F" w:rsidP="006E402F">
      <w:pPr>
        <w:pStyle w:val="ListBullet"/>
      </w:pPr>
      <w:r w:rsidRPr="006E402F">
        <w:t>BSBWOR203B Work effectively with others</w:t>
      </w:r>
    </w:p>
    <w:p w:rsidR="00000000" w:rsidRPr="006E402F" w:rsidP="006E402F">
      <w:pPr>
        <w:pStyle w:val="ListBullet"/>
      </w:pPr>
      <w:r w:rsidRPr="006E402F">
        <w:t>CHCTC302B Provide client-centred telephone counselling</w:t>
      </w:r>
    </w:p>
    <w:p w:rsidR="00CD2791" w:rsidP="006E402F">
      <w:pPr>
        <w:pStyle w:val="ListBullet"/>
      </w:pPr>
      <w:r w:rsidRPr="006E402F">
        <w:t>TAEDEL404A Mentor in the workplace</w:t>
      </w:r>
    </w:p>
    <w:p w:rsidR="00CD2791" w:rsidP="006E402F">
      <w:pPr>
        <w:pStyle w:val="ListBullet"/>
      </w:pPr>
    </w:p>
    <w:p w:rsidR="00000000" w:rsidRPr="006E402F" w:rsidP="006E402F"/>
    <w:sectPr w:rsidSect="006E40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02F" w:rsidRPr="00CD2791" w:rsidP="00CD2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791" w:rsidP="006E4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D2791" w:rsidP="006E4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2791" w:rsidP="006E4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02F" w:rsidRPr="00CD2791" w:rsidP="00CD27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791" w:rsidRPr="002D2AF8" w:rsidP="006E4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FNS30210 Certificate III in Personal Injury Management (ClaimsManagement)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CD2791" w:rsidP="006E4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E81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CCE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02F"/>
  </w:style>
  <w:style w:type="character" w:customStyle="1" w:styleId="Heading1Char">
    <w:name w:val="Heading 1 Char"/>
    <w:basedOn w:val="DefaultParagraphFont"/>
    <w:link w:val="Heading1"/>
    <w:rsid w:val="006E4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0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0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0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02F"/>
    <w:rPr>
      <w:b/>
      <w:spacing w:val="0"/>
    </w:rPr>
  </w:style>
  <w:style w:type="character" w:styleId="Emphasis">
    <w:name w:val="Emphasis"/>
    <w:basedOn w:val="DefaultParagraphFont"/>
    <w:qFormat/>
    <w:rsid w:val="006E402F"/>
    <w:rPr>
      <w:i/>
    </w:rPr>
  </w:style>
  <w:style w:type="paragraph" w:customStyle="1" w:styleId="SuperHeading">
    <w:name w:val="SuperHeading"/>
    <w:basedOn w:val="Normal"/>
    <w:rsid w:val="006E4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E402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4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0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0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02F"/>
  </w:style>
  <w:style w:type="paragraph" w:styleId="TableofFigures">
    <w:name w:val="table of figures"/>
    <w:basedOn w:val="Normal"/>
    <w:next w:val="Normal"/>
    <w:semiHidden/>
    <w:rsid w:val="006E4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02F"/>
    <w:pPr>
      <w:numPr>
        <w:numId w:val="10"/>
      </w:numPr>
    </w:pPr>
  </w:style>
  <w:style w:type="character" w:customStyle="1" w:styleId="WingdingSymbols">
    <w:name w:val="Wingding Symbols"/>
    <w:rsid w:val="006E402F"/>
    <w:rPr>
      <w:rFonts w:ascii="Wingdings" w:hAnsi="Wingdings"/>
    </w:rPr>
  </w:style>
  <w:style w:type="paragraph" w:customStyle="1" w:styleId="TableHeading">
    <w:name w:val="Table Heading"/>
    <w:basedOn w:val="HeadingBase"/>
    <w:rsid w:val="006E4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02F"/>
    <w:rPr>
      <w:color w:val="0033CC"/>
      <w:u w:val="none"/>
    </w:rPr>
  </w:style>
  <w:style w:type="paragraph" w:customStyle="1" w:styleId="BodyTextRight">
    <w:name w:val="Body Text Right"/>
    <w:basedOn w:val="BodyText"/>
    <w:rsid w:val="006E4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0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02F"/>
    <w:rPr>
      <w:sz w:val="32"/>
    </w:rPr>
  </w:style>
  <w:style w:type="paragraph" w:customStyle="1" w:styleId="HeadingProcedure">
    <w:name w:val="Heading Procedure"/>
    <w:basedOn w:val="HeadingBase"/>
    <w:next w:val="Normal"/>
    <w:rsid w:val="006E4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02F"/>
    <w:pPr>
      <w:spacing w:before="60" w:after="60"/>
    </w:pPr>
  </w:style>
  <w:style w:type="paragraph" w:styleId="ListContinue">
    <w:name w:val="List Continue"/>
    <w:basedOn w:val="List"/>
    <w:rsid w:val="006E402F"/>
    <w:pPr>
      <w:ind w:firstLine="0"/>
    </w:pPr>
  </w:style>
  <w:style w:type="paragraph" w:customStyle="1" w:styleId="ListNote">
    <w:name w:val="List Note"/>
    <w:basedOn w:val="List"/>
    <w:rsid w:val="006E4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02F"/>
    <w:rPr>
      <w:rFonts w:ascii="Courier New" w:hAnsi="Courier New"/>
    </w:rPr>
  </w:style>
  <w:style w:type="paragraph" w:customStyle="1" w:styleId="NoteBullet">
    <w:name w:val="Note Bullet"/>
    <w:basedOn w:val="Note"/>
    <w:rsid w:val="006E4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0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02F"/>
    <w:rPr>
      <w:b/>
      <w:smallCaps/>
    </w:rPr>
  </w:style>
  <w:style w:type="paragraph" w:customStyle="1" w:styleId="TableListNumber">
    <w:name w:val="Table List Number"/>
    <w:basedOn w:val="ListNumber"/>
    <w:rsid w:val="006E4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02F"/>
    <w:pPr>
      <w:numPr>
        <w:numId w:val="8"/>
      </w:numPr>
    </w:pPr>
  </w:style>
  <w:style w:type="paragraph" w:customStyle="1" w:styleId="ListAlpha2">
    <w:name w:val="List Alpha 2"/>
    <w:basedOn w:val="List2"/>
    <w:rsid w:val="006E402F"/>
    <w:pPr>
      <w:numPr>
        <w:numId w:val="7"/>
      </w:numPr>
    </w:pPr>
  </w:style>
  <w:style w:type="paragraph" w:styleId="List2">
    <w:name w:val="List 2"/>
    <w:basedOn w:val="BodyText"/>
    <w:rsid w:val="006E4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0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02F"/>
    <w:pPr>
      <w:numPr>
        <w:numId w:val="2"/>
      </w:numPr>
    </w:pPr>
  </w:style>
  <w:style w:type="paragraph" w:styleId="ListBullet5">
    <w:name w:val="List Bullet 5"/>
    <w:basedOn w:val="List5"/>
    <w:rsid w:val="006E402F"/>
    <w:pPr>
      <w:numPr>
        <w:numId w:val="3"/>
      </w:numPr>
    </w:pPr>
  </w:style>
  <w:style w:type="paragraph" w:styleId="ListContinue2">
    <w:name w:val="List Continue 2"/>
    <w:basedOn w:val="List2"/>
    <w:rsid w:val="006E402F"/>
    <w:pPr>
      <w:ind w:firstLine="0"/>
    </w:pPr>
  </w:style>
  <w:style w:type="paragraph" w:styleId="ListContinue3">
    <w:name w:val="List Continue 3"/>
    <w:basedOn w:val="List3"/>
    <w:rsid w:val="006E402F"/>
    <w:pPr>
      <w:ind w:left="1021" w:firstLine="0"/>
    </w:pPr>
  </w:style>
  <w:style w:type="paragraph" w:styleId="ListContinue4">
    <w:name w:val="List Continue 4"/>
    <w:basedOn w:val="List4"/>
    <w:rsid w:val="006E402F"/>
    <w:pPr>
      <w:ind w:firstLine="0"/>
    </w:pPr>
  </w:style>
  <w:style w:type="paragraph" w:styleId="ListContinue5">
    <w:name w:val="List Continue 5"/>
    <w:basedOn w:val="List5"/>
    <w:rsid w:val="006E402F"/>
    <w:pPr>
      <w:ind w:firstLine="0"/>
    </w:pPr>
  </w:style>
  <w:style w:type="paragraph" w:styleId="ListNumber3">
    <w:name w:val="List Number 3"/>
    <w:basedOn w:val="List3"/>
    <w:rsid w:val="006E402F"/>
    <w:pPr>
      <w:numPr>
        <w:numId w:val="4"/>
      </w:numPr>
    </w:pPr>
  </w:style>
  <w:style w:type="paragraph" w:styleId="ListNumber4">
    <w:name w:val="List Number 4"/>
    <w:basedOn w:val="List4"/>
    <w:rsid w:val="006E402F"/>
    <w:pPr>
      <w:numPr>
        <w:numId w:val="5"/>
      </w:numPr>
    </w:pPr>
  </w:style>
  <w:style w:type="paragraph" w:styleId="ListNumber5">
    <w:name w:val="List Number 5"/>
    <w:basedOn w:val="List5"/>
    <w:rsid w:val="006E402F"/>
    <w:pPr>
      <w:numPr>
        <w:numId w:val="6"/>
      </w:numPr>
    </w:pPr>
  </w:style>
  <w:style w:type="paragraph" w:styleId="BlockText">
    <w:name w:val="Block Text"/>
    <w:basedOn w:val="Normal"/>
    <w:rsid w:val="006E4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02F"/>
    <w:rPr>
      <w:sz w:val="16"/>
      <w:vertAlign w:val="superscript"/>
    </w:rPr>
  </w:style>
  <w:style w:type="character" w:customStyle="1" w:styleId="Symbols">
    <w:name w:val="Symbols"/>
    <w:basedOn w:val="DefaultParagraphFont"/>
    <w:rsid w:val="006E402F"/>
    <w:rPr>
      <w:rFonts w:ascii="Symbol" w:hAnsi="Symbol"/>
    </w:rPr>
  </w:style>
  <w:style w:type="character" w:customStyle="1" w:styleId="MenuOptions">
    <w:name w:val="Menu Options"/>
    <w:basedOn w:val="DefaultParagraphFont"/>
    <w:rsid w:val="006E4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02F"/>
    <w:rPr>
      <w:b/>
    </w:rPr>
  </w:style>
  <w:style w:type="character" w:customStyle="1" w:styleId="Underlined">
    <w:name w:val="Underlined"/>
    <w:basedOn w:val="DefaultParagraphFont"/>
    <w:rsid w:val="006E402F"/>
    <w:rPr>
      <w:u w:val="single"/>
    </w:rPr>
  </w:style>
  <w:style w:type="paragraph" w:customStyle="1" w:styleId="TableBodyTextRight">
    <w:name w:val="Table Body Text Right"/>
    <w:basedOn w:val="TableBodyText"/>
    <w:rsid w:val="006E4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02F"/>
    <w:rPr>
      <w:sz w:val="18"/>
    </w:rPr>
  </w:style>
  <w:style w:type="paragraph" w:customStyle="1" w:styleId="BodySmallRight">
    <w:name w:val="Body Small Right"/>
    <w:basedOn w:val="BodyTextRight"/>
    <w:rsid w:val="006E402F"/>
    <w:rPr>
      <w:sz w:val="18"/>
      <w:szCs w:val="18"/>
    </w:rPr>
  </w:style>
  <w:style w:type="paragraph" w:customStyle="1" w:styleId="MarginEdition">
    <w:name w:val="Margin Edition"/>
    <w:basedOn w:val="MarginNote"/>
    <w:rsid w:val="006E4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02F"/>
    <w:rPr>
      <w:sz w:val="2"/>
      <w:szCs w:val="2"/>
    </w:rPr>
  </w:style>
  <w:style w:type="character" w:customStyle="1" w:styleId="Small">
    <w:name w:val="Small"/>
    <w:basedOn w:val="DefaultParagraphFont"/>
    <w:rsid w:val="006E402F"/>
    <w:rPr>
      <w:sz w:val="16"/>
    </w:rPr>
  </w:style>
  <w:style w:type="paragraph" w:customStyle="1" w:styleId="WideTable">
    <w:name w:val="Wide Table"/>
    <w:basedOn w:val="Normal"/>
    <w:rsid w:val="006E4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02F"/>
  </w:style>
  <w:style w:type="paragraph" w:styleId="Quote">
    <w:name w:val="Quote"/>
    <w:basedOn w:val="Heading1"/>
    <w:link w:val="QuoteChar"/>
    <w:qFormat/>
    <w:rsid w:val="006E4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02F"/>
    <w:pPr>
      <w:pageBreakBefore/>
    </w:pPr>
  </w:style>
  <w:style w:type="paragraph" w:customStyle="1" w:styleId="Border">
    <w:name w:val="Border"/>
    <w:basedOn w:val="Normal"/>
    <w:qFormat/>
    <w:rsid w:val="006E4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02F"/>
    <w:rPr>
      <w:u w:val="single"/>
    </w:rPr>
  </w:style>
  <w:style w:type="paragraph" w:styleId="BalloonText">
    <w:name w:val="Balloon Text"/>
    <w:basedOn w:val="Normal"/>
    <w:link w:val="BalloonTextChar"/>
    <w:rsid w:val="006E4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0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0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858</Words>
  <Characters>5614</Characters>
  <Application>Microsoft Office Word</Application>
  <DocSecurity>0</DocSecurity>
  <Lines>169</Lines>
  <Paragraphs>102</Paragraphs>
  <ScaleCrop>false</ScaleCrop>
  <Company>Author-it Software Corporation Ltd.</Company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FNS30210 Certificate III in Personal Injury Management (ClaimsManagement)</dc:title>
  <dc:subject>Approved</dc:subject>
  <dc:creator>Innovation and Business Skills Australia</dc:creator>
  <cp:keywords>Release 3</cp:keywords>
  <dc:description>Review Date: 12 April 2008</dc:description>
  <cp:lastModifiedBy>TPCMS</cp:lastModifiedBy>
  <cp:revision>3</cp:revision>
  <dcterms:created xsi:type="dcterms:W3CDTF">2013-07-17T09:23:00Z</dcterms:created>
  <dcterms:modified xsi:type="dcterms:W3CDTF">2013-07-17T09:23:00Z</dcterms:modified>
</cp:coreProperties>
</file>