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13BAF" w:rsidP="00413BAF">
      <w:pPr>
        <w:pStyle w:val="Title"/>
      </w:pPr>
      <w:r>
        <w:fldChar w:fldCharType="begin"/>
      </w:r>
      <w:r>
        <w:instrText xml:space="preserve"> TITLE   \* MERGEFORMAT </w:instrText>
      </w:r>
      <w:r>
        <w:fldChar w:fldCharType="separate"/>
      </w:r>
      <w:r>
        <w:t>FNSICORG501B Develop a budget</w:t>
      </w:r>
      <w:r>
        <w:fldChar w:fldCharType="end"/>
      </w:r>
    </w:p>
    <w:p w:rsidR="00413BAF" w:rsidP="00413BAF">
      <w:pPr>
        <w:pStyle w:val="Version"/>
        <w:sectPr w:rsidSect="00F80C3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80C3D" w:rsidP="00F80C3D">
      <w:pPr>
        <w:pStyle w:val="SuperHeading"/>
      </w:pPr>
      <w:r w:rsidRPr="00F80C3D">
        <w:t>FNSICORG501B Develop a budget</w:t>
      </w:r>
    </w:p>
    <w:p w:rsidR="00000000" w:rsidRPr="00F80C3D" w:rsidP="00F80C3D">
      <w:pPr>
        <w:pStyle w:val="Heading1"/>
      </w:pPr>
      <w:bookmarkStart w:id="1" w:name="O_318331"/>
      <w:bookmarkEnd w:id="1"/>
      <w:r w:rsidRPr="00F80C3D">
        <w:t>Modification History</w:t>
      </w:r>
    </w:p>
    <w:p w:rsidR="00000000" w:rsidRPr="00F80C3D" w:rsidP="00F80C3D">
      <w:pPr>
        <w:pStyle w:val="BodyText"/>
      </w:pPr>
      <w:r w:rsidRPr="00F80C3D">
        <w:t>Not applicable.</w:t>
      </w:r>
    </w:p>
    <w:p w:rsidR="00000000" w:rsidRPr="00F80C3D" w:rsidP="00F80C3D">
      <w:pPr>
        <w:pStyle w:val="AllowPageBreak"/>
      </w:pPr>
    </w:p>
    <w:p w:rsidR="00000000" w:rsidRPr="00F80C3D" w:rsidP="00F80C3D">
      <w:pPr>
        <w:pStyle w:val="Heading1"/>
      </w:pPr>
      <w:bookmarkStart w:id="2" w:name="O_318323"/>
      <w:bookmarkEnd w:id="2"/>
      <w:r w:rsidRPr="00F80C3D">
        <w:t>Unit Descriptor</w:t>
      </w:r>
    </w:p>
    <w:p w:rsidR="00000000" w:rsidRPr="00F80C3D" w:rsidP="00F80C3D">
      <w:pPr>
        <w:pStyle w:val="BodyText"/>
      </w:pPr>
      <w:r w:rsidRPr="00F80C3D">
        <w:t>This unit covers the planning for and development of a budget for a small organisation or for a section of a large organisat</w:t>
      </w:r>
      <w:r w:rsidRPr="00F80C3D">
        <w:t>ion.</w:t>
      </w:r>
    </w:p>
    <w:p w:rsidR="00000000" w:rsidRPr="00F80C3D" w:rsidP="00F80C3D">
      <w:pPr>
        <w:pStyle w:val="BodyText"/>
      </w:pPr>
      <w:r w:rsidRPr="00F80C3D">
        <w:t>This unit covers the planning for and development of a budget for a small organisation or for a section of a large organisation.</w:t>
      </w:r>
    </w:p>
    <w:p w:rsidR="00000000" w:rsidRPr="00F80C3D" w:rsidP="00F80C3D">
      <w:pPr>
        <w:pStyle w:val="AllowPageBreak"/>
      </w:pPr>
    </w:p>
    <w:p w:rsidR="00000000" w:rsidRPr="00F80C3D" w:rsidP="00F80C3D">
      <w:pPr>
        <w:pStyle w:val="Heading1"/>
      </w:pPr>
      <w:bookmarkStart w:id="3" w:name="O_318320"/>
      <w:bookmarkEnd w:id="3"/>
      <w:r w:rsidRPr="00F80C3D">
        <w:t>Application of the Unit</w:t>
      </w:r>
    </w:p>
    <w:p w:rsidR="00000000" w:rsidRPr="00F80C3D" w:rsidP="00F80C3D">
      <w:pPr>
        <w:pStyle w:val="BodyText"/>
      </w:pPr>
      <w:r w:rsidRPr="00F80C3D">
        <w:t>This unit requires the application of investigation and research skills to the co</w:t>
      </w:r>
      <w:r w:rsidRPr="00F80C3D">
        <w:t>llection of information on which the budget is based. It involves the analysis of the information and application of sound accounting principles to the development of the budget.</w:t>
      </w:r>
    </w:p>
    <w:p w:rsidR="00000000" w:rsidRPr="00F80C3D" w:rsidP="00F80C3D">
      <w:pPr>
        <w:pStyle w:val="BodyText"/>
      </w:pPr>
      <w:r w:rsidRPr="00F80C3D">
        <w:t>This unit requires the application of investigation and research skills to th</w:t>
      </w:r>
      <w:r w:rsidRPr="00F80C3D">
        <w:t>e collection of information on which the budget is based. It involves the analysis of the information and application of sound accounting principles to the development of the budget.</w:t>
      </w:r>
    </w:p>
    <w:p w:rsidR="00000000" w:rsidRPr="00F80C3D" w:rsidP="00F80C3D">
      <w:pPr>
        <w:pStyle w:val="AllowPageBreak"/>
      </w:pPr>
    </w:p>
    <w:p w:rsidR="00000000" w:rsidRPr="00F80C3D" w:rsidP="00F80C3D">
      <w:pPr>
        <w:pStyle w:val="Heading1"/>
      </w:pPr>
      <w:bookmarkStart w:id="4" w:name="O_318330"/>
      <w:bookmarkEnd w:id="4"/>
      <w:r w:rsidRPr="00F80C3D">
        <w:t>Licensing/Regulatory Information</w:t>
      </w:r>
    </w:p>
    <w:p w:rsidR="00000000" w:rsidRPr="00F80C3D" w:rsidP="00F80C3D">
      <w:pPr>
        <w:pStyle w:val="BodyText"/>
      </w:pPr>
      <w:r w:rsidRPr="00F80C3D">
        <w:t>Not applicable.</w:t>
      </w:r>
    </w:p>
    <w:p w:rsidR="00000000" w:rsidRPr="00F80C3D" w:rsidP="00F80C3D">
      <w:pPr>
        <w:pStyle w:val="AllowPageBreak"/>
      </w:pPr>
    </w:p>
    <w:p w:rsidR="00000000" w:rsidRPr="00F80C3D" w:rsidP="00F80C3D">
      <w:pPr>
        <w:pStyle w:val="Heading1"/>
      </w:pPr>
      <w:bookmarkStart w:id="5" w:name="O_318329"/>
      <w:bookmarkEnd w:id="5"/>
      <w:r w:rsidRPr="00F80C3D">
        <w:t>Pre-Requisites</w:t>
      </w:r>
    </w:p>
    <w:p w:rsidR="00000000" w:rsidRPr="00F80C3D" w:rsidP="00F80C3D">
      <w:pPr>
        <w:pStyle w:val="BodyText"/>
      </w:pPr>
      <w:r w:rsidRPr="00F80C3D">
        <w:t>Not applicable.</w:t>
      </w:r>
    </w:p>
    <w:p w:rsidR="00000000" w:rsidRPr="00F80C3D" w:rsidP="00F80C3D">
      <w:pPr>
        <w:pStyle w:val="AllowPageBreak"/>
      </w:pPr>
    </w:p>
    <w:p w:rsidR="00000000" w:rsidRPr="00F80C3D" w:rsidP="00F80C3D">
      <w:pPr>
        <w:pStyle w:val="Heading1"/>
      </w:pPr>
      <w:bookmarkStart w:id="6" w:name="O_318328"/>
      <w:bookmarkEnd w:id="6"/>
      <w:r w:rsidRPr="00F80C3D">
        <w:t>Employability Skills Information</w:t>
      </w:r>
    </w:p>
    <w:p w:rsidR="00000000" w:rsidRPr="00F80C3D" w:rsidP="00F80C3D">
      <w:pPr>
        <w:pStyle w:val="BodyText"/>
      </w:pPr>
      <w:r w:rsidRPr="00F80C3D">
        <w:t>The required outcomes described in this unit of competency contain applicable facets of employability skills. The Employability Skills Summary for the qualific</w:t>
      </w:r>
      <w:r w:rsidRPr="00F80C3D">
        <w:t>ation in which this unit of competency is packaged, will assist in identifying employability skills requirements.</w:t>
      </w:r>
    </w:p>
    <w:p w:rsidR="00000000" w:rsidRPr="00F80C3D" w:rsidP="00F80C3D">
      <w:pPr>
        <w:pStyle w:val="BodyText"/>
      </w:pPr>
      <w:r w:rsidRPr="00F80C3D">
        <w:t>The required outcomes described in this unit of competency contain applicable facets of employability skills. The Employability Skills Summary</w:t>
      </w:r>
      <w:r w:rsidRPr="00F80C3D">
        <w:t xml:space="preserve"> for the qualification in which this unit of competency is packaged, will assist in identifying employability skills requirements.</w:t>
      </w:r>
    </w:p>
    <w:p w:rsidR="00000000" w:rsidRPr="00F80C3D" w:rsidP="00F80C3D">
      <w:pPr>
        <w:pStyle w:val="AllowPageBreak"/>
      </w:pPr>
    </w:p>
    <w:p w:rsidR="00000000" w:rsidRPr="00F80C3D" w:rsidP="00F80C3D">
      <w:pPr>
        <w:pStyle w:val="Heading1"/>
      </w:pPr>
      <w:bookmarkStart w:id="7" w:name="O_318327"/>
      <w:bookmarkEnd w:id="7"/>
      <w:r w:rsidRPr="00F80C3D">
        <w:t>Elements and Performance Criteria Pre-Content</w:t>
      </w:r>
    </w:p>
    <w:p w:rsidR="00000000" w:rsidRPr="00F80C3D" w:rsidP="00F80C3D">
      <w:pPr>
        <w:pStyle w:val="BodyText"/>
      </w:pPr>
      <w:r w:rsidRPr="00F80C3D">
        <w:t>Elements define the essential outcomes of a unit of competency.</w:t>
      </w:r>
    </w:p>
    <w:p w:rsidR="00000000" w:rsidRPr="00F80C3D" w:rsidP="00F80C3D">
      <w:pPr>
        <w:pStyle w:val="BodyText"/>
      </w:pPr>
      <w:r w:rsidRPr="00F80C3D">
        <w:t xml:space="preserve">Performance Criteria describe the required performance needed to demonstrate achievement of the Element. </w:t>
      </w:r>
      <w:r w:rsidRPr="00F80C3D">
        <w:rPr>
          <w:rStyle w:val="SpecialBold"/>
        </w:rPr>
        <w:t xml:space="preserve">Bold, italicised </w:t>
      </w:r>
      <w:r w:rsidRPr="00F80C3D">
        <w:t>terms are elaborated in the Range Statement. Assessment of performance</w:t>
      </w:r>
      <w:r w:rsidRPr="00F80C3D">
        <w:t xml:space="preserve"> is to be consistent with the Evidence Guide.</w:t>
      </w:r>
    </w:p>
    <w:p w:rsidR="00000000" w:rsidRPr="00F80C3D" w:rsidP="00F80C3D">
      <w:pPr>
        <w:pStyle w:val="BodyText"/>
      </w:pPr>
      <w:r w:rsidRPr="00F80C3D">
        <w:t>Elements define the essential outcomes of a unit of competency.</w:t>
      </w:r>
    </w:p>
    <w:p w:rsidR="00000000" w:rsidRPr="00F80C3D" w:rsidP="00F80C3D">
      <w:pPr>
        <w:pStyle w:val="BodyText"/>
      </w:pPr>
      <w:r w:rsidRPr="00F80C3D">
        <w:t xml:space="preserve">Performance Criteria describe the required performance needed to demonstrate achievement of the Element. </w:t>
      </w:r>
      <w:r w:rsidRPr="00F80C3D">
        <w:rPr>
          <w:rStyle w:val="SpecialBold"/>
        </w:rPr>
        <w:t xml:space="preserve">Bold, italicised </w:t>
      </w:r>
      <w:r w:rsidRPr="00F80C3D">
        <w:t xml:space="preserve">terms are elaborated in </w:t>
      </w:r>
      <w:r w:rsidRPr="00F80C3D">
        <w:t>the Range Statement. Assessment of performance is to be consistent with the Evidence Guide.</w:t>
      </w:r>
    </w:p>
    <w:p w:rsidR="00000000" w:rsidRPr="00F80C3D" w:rsidP="00F80C3D">
      <w:pPr>
        <w:pStyle w:val="AllowPageBreak"/>
      </w:pPr>
    </w:p>
    <w:p w:rsidR="00000000" w:rsidRPr="00F80C3D" w:rsidP="00F80C3D">
      <w:pPr>
        <w:pStyle w:val="Heading1"/>
      </w:pPr>
      <w:bookmarkStart w:id="8" w:name="O_318326"/>
      <w:bookmarkEnd w:id="8"/>
      <w:r w:rsidRPr="00F80C3D">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413BAF">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F80C3D">
            <w:pPr>
              <w:pStyle w:val="BodyText"/>
              <w:rPr>
                <w:lang w:val="en-NZ"/>
              </w:rPr>
            </w:pPr>
            <w:r w:rsidRPr="00F80C3D">
              <w:rPr>
                <w:rStyle w:val="SpecialBold"/>
              </w:rPr>
              <w:t>Elements and Performance Criteria</w:t>
            </w:r>
          </w:p>
        </w:tc>
      </w:tr>
      <w:tr w:rsidTr="00413BAF">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F80C3D" w:rsidP="00F80C3D">
            <w:pPr>
              <w:pStyle w:val="BodyText"/>
            </w:pPr>
            <w:r w:rsidRPr="00F80C3D">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F80C3D">
            <w:pPr>
              <w:pStyle w:val="BodyText"/>
              <w:rPr>
                <w:lang w:val="en-NZ"/>
              </w:rPr>
            </w:pPr>
            <w:r w:rsidRPr="00F80C3D">
              <w:rPr>
                <w:rStyle w:val="SpecialBold"/>
              </w:rPr>
              <w:t>Performance Criteria</w:t>
            </w:r>
          </w:p>
        </w:tc>
      </w:tr>
      <w:tr w:rsidTr="00413BAF">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F80C3D">
            <w:pPr>
              <w:pStyle w:val="BodyText"/>
              <w:rPr>
                <w:lang w:val="en-NZ"/>
              </w:rPr>
            </w:pPr>
            <w:r w:rsidRPr="00F80C3D">
              <w:t>1</w:t>
            </w:r>
          </w:p>
        </w:tc>
        <w:tc>
          <w:tcPr>
            <w:tcW w:w="3000" w:type="dxa"/>
            <w:vMerge w:val="restart"/>
            <w:tcBorders>
              <w:top w:val="nil"/>
              <w:left w:val="nil"/>
              <w:bottom w:val="nil"/>
              <w:right w:val="nil"/>
            </w:tcBorders>
            <w:tcMar>
              <w:top w:w="0" w:type="dxa"/>
              <w:left w:w="62" w:type="dxa"/>
              <w:bottom w:w="0" w:type="dxa"/>
              <w:right w:w="62" w:type="dxa"/>
            </w:tcMar>
          </w:tcPr>
          <w:p w:rsidR="00000000" w:rsidP="00F80C3D">
            <w:pPr>
              <w:pStyle w:val="BodyText"/>
              <w:rPr>
                <w:lang w:val="en-NZ"/>
              </w:rPr>
            </w:pPr>
            <w:r w:rsidRPr="00F80C3D">
              <w:t>Plan for and collect information for a budget</w:t>
            </w:r>
          </w:p>
        </w:tc>
        <w:tc>
          <w:tcPr>
            <w:tcW w:w="500" w:type="dxa"/>
            <w:tcBorders>
              <w:top w:val="nil"/>
              <w:left w:val="nil"/>
              <w:bottom w:val="nil"/>
              <w:right w:val="nil"/>
            </w:tcBorders>
            <w:tcMar>
              <w:top w:w="0" w:type="dxa"/>
              <w:left w:w="62" w:type="dxa"/>
              <w:bottom w:w="0" w:type="dxa"/>
              <w:right w:w="62" w:type="dxa"/>
            </w:tcMar>
          </w:tcPr>
          <w:p w:rsidR="00000000" w:rsidRPr="00F80C3D" w:rsidP="00F80C3D">
            <w:pPr>
              <w:pStyle w:val="BodyText"/>
            </w:pPr>
            <w:r w:rsidRPr="00F80C3D">
              <w:t>1.1</w:t>
            </w:r>
          </w:p>
        </w:tc>
        <w:tc>
          <w:tcPr>
            <w:tcW w:w="5100" w:type="dxa"/>
            <w:tcBorders>
              <w:top w:val="nil"/>
              <w:left w:val="nil"/>
              <w:bottom w:val="nil"/>
              <w:right w:val="nil"/>
            </w:tcBorders>
            <w:tcMar>
              <w:top w:w="0" w:type="dxa"/>
              <w:left w:w="62" w:type="dxa"/>
              <w:bottom w:w="0" w:type="dxa"/>
              <w:right w:w="62" w:type="dxa"/>
            </w:tcMar>
          </w:tcPr>
          <w:p w:rsidR="00000000" w:rsidP="00F80C3D">
            <w:pPr>
              <w:pStyle w:val="BodyText"/>
              <w:rPr>
                <w:lang w:val="en-NZ"/>
              </w:rPr>
            </w:pPr>
            <w:r w:rsidRPr="00F80C3D">
              <w:rPr>
                <w:rStyle w:val="SpecialBold"/>
              </w:rPr>
              <w:t xml:space="preserve">Areas </w:t>
            </w:r>
            <w:r w:rsidRPr="00F80C3D">
              <w:t>for which the budget is being prepared are determined and confirmed with appropriate personnel</w:t>
            </w:r>
          </w:p>
        </w:tc>
      </w:tr>
      <w:tr w:rsidTr="00413BA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F80C3D" w:rsidP="00F80C3D">
            <w:pPr>
              <w:pStyle w:val="BodyText"/>
            </w:pPr>
            <w:r w:rsidRPr="00F80C3D">
              <w:t>1.2</w:t>
            </w:r>
          </w:p>
        </w:tc>
        <w:tc>
          <w:tcPr>
            <w:tcW w:w="5100" w:type="dxa"/>
            <w:tcBorders>
              <w:top w:val="nil"/>
              <w:left w:val="nil"/>
              <w:bottom w:val="nil"/>
              <w:right w:val="nil"/>
            </w:tcBorders>
            <w:tcMar>
              <w:top w:w="0" w:type="dxa"/>
              <w:left w:w="62" w:type="dxa"/>
              <w:bottom w:w="0" w:type="dxa"/>
              <w:right w:w="62" w:type="dxa"/>
            </w:tcMar>
          </w:tcPr>
          <w:p w:rsidR="00000000" w:rsidP="00F80C3D">
            <w:pPr>
              <w:pStyle w:val="BodyText"/>
              <w:rPr>
                <w:lang w:val="en-NZ"/>
              </w:rPr>
            </w:pPr>
            <w:r w:rsidRPr="00F80C3D">
              <w:rPr>
                <w:rStyle w:val="SpecialBold"/>
              </w:rPr>
              <w:t xml:space="preserve">Data </w:t>
            </w:r>
            <w:r w:rsidRPr="00F80C3D">
              <w:t>required for development of the budget is identified, accessed and analysed</w:t>
            </w:r>
          </w:p>
        </w:tc>
      </w:tr>
      <w:tr w:rsidTr="00413BA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F80C3D" w:rsidP="00F80C3D">
            <w:pPr>
              <w:pStyle w:val="BodyText"/>
            </w:pPr>
            <w:r w:rsidRPr="00F80C3D">
              <w:t>1.3</w:t>
            </w:r>
          </w:p>
        </w:tc>
        <w:tc>
          <w:tcPr>
            <w:tcW w:w="5100" w:type="dxa"/>
            <w:tcBorders>
              <w:top w:val="nil"/>
              <w:left w:val="nil"/>
              <w:bottom w:val="nil"/>
              <w:right w:val="nil"/>
            </w:tcBorders>
            <w:tcMar>
              <w:top w:w="0" w:type="dxa"/>
              <w:left w:w="62" w:type="dxa"/>
              <w:bottom w:w="0" w:type="dxa"/>
              <w:right w:w="62" w:type="dxa"/>
            </w:tcMar>
          </w:tcPr>
          <w:p w:rsidR="00000000" w:rsidP="00F80C3D">
            <w:pPr>
              <w:pStyle w:val="BodyText"/>
              <w:rPr>
                <w:lang w:val="en-NZ"/>
              </w:rPr>
            </w:pPr>
            <w:r w:rsidRPr="00F80C3D">
              <w:rPr>
                <w:rStyle w:val="SpecialBold"/>
              </w:rPr>
              <w:t xml:space="preserve">Budget parameters </w:t>
            </w:r>
            <w:r w:rsidRPr="00F80C3D">
              <w:t>are determined with estimates based on research, consultation and negotiating with appropriate personnel</w:t>
            </w:r>
          </w:p>
        </w:tc>
      </w:tr>
      <w:tr w:rsidTr="00413BA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F80C3D" w:rsidP="00F80C3D">
            <w:pPr>
              <w:pStyle w:val="BodyText"/>
            </w:pPr>
            <w:r w:rsidRPr="00F80C3D">
              <w:t>1.4</w:t>
            </w:r>
          </w:p>
        </w:tc>
        <w:tc>
          <w:tcPr>
            <w:tcW w:w="5100" w:type="dxa"/>
            <w:tcBorders>
              <w:top w:val="nil"/>
              <w:left w:val="nil"/>
              <w:bottom w:val="nil"/>
              <w:right w:val="nil"/>
            </w:tcBorders>
            <w:tcMar>
              <w:top w:w="0" w:type="dxa"/>
              <w:left w:w="62" w:type="dxa"/>
              <w:bottom w:w="0" w:type="dxa"/>
              <w:right w:w="62" w:type="dxa"/>
            </w:tcMar>
          </w:tcPr>
          <w:p w:rsidR="00000000" w:rsidP="00F80C3D">
            <w:pPr>
              <w:pStyle w:val="BodyText"/>
              <w:rPr>
                <w:lang w:val="en-NZ"/>
              </w:rPr>
            </w:pPr>
            <w:r w:rsidRPr="00F80C3D">
              <w:rPr>
                <w:rStyle w:val="SpecialBold"/>
              </w:rPr>
              <w:t xml:space="preserve">Relevant colleagues </w:t>
            </w:r>
            <w:r w:rsidRPr="00F80C3D">
              <w:t>are provided with the opportunity to contribute to the budget planning process</w:t>
            </w:r>
          </w:p>
        </w:tc>
      </w:tr>
      <w:tr w:rsidTr="00413BAF">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F80C3D">
            <w:pPr>
              <w:pStyle w:val="BodyText"/>
              <w:rPr>
                <w:lang w:val="en-NZ"/>
              </w:rPr>
            </w:pPr>
            <w:r w:rsidRPr="00F80C3D">
              <w:t>2</w:t>
            </w:r>
          </w:p>
        </w:tc>
        <w:tc>
          <w:tcPr>
            <w:tcW w:w="3000" w:type="dxa"/>
            <w:vMerge w:val="restart"/>
            <w:tcBorders>
              <w:top w:val="nil"/>
              <w:left w:val="nil"/>
              <w:bottom w:val="nil"/>
              <w:right w:val="nil"/>
            </w:tcBorders>
            <w:tcMar>
              <w:top w:w="0" w:type="dxa"/>
              <w:left w:w="62" w:type="dxa"/>
              <w:bottom w:w="0" w:type="dxa"/>
              <w:right w:w="62" w:type="dxa"/>
            </w:tcMar>
          </w:tcPr>
          <w:p w:rsidR="00000000" w:rsidP="00F80C3D">
            <w:pPr>
              <w:pStyle w:val="BodyText"/>
              <w:rPr>
                <w:lang w:val="en-NZ"/>
              </w:rPr>
            </w:pPr>
            <w:r w:rsidRPr="00F80C3D">
              <w:t>Develop budget</w:t>
            </w:r>
          </w:p>
        </w:tc>
        <w:tc>
          <w:tcPr>
            <w:tcW w:w="500" w:type="dxa"/>
            <w:tcBorders>
              <w:top w:val="nil"/>
              <w:left w:val="nil"/>
              <w:bottom w:val="nil"/>
              <w:right w:val="nil"/>
            </w:tcBorders>
            <w:tcMar>
              <w:top w:w="0" w:type="dxa"/>
              <w:left w:w="62" w:type="dxa"/>
              <w:bottom w:w="0" w:type="dxa"/>
              <w:right w:w="62" w:type="dxa"/>
            </w:tcMar>
          </w:tcPr>
          <w:p w:rsidR="00000000" w:rsidP="00F80C3D">
            <w:pPr>
              <w:pStyle w:val="BodyText"/>
              <w:rPr>
                <w:lang w:val="en-NZ"/>
              </w:rPr>
            </w:pPr>
            <w:r w:rsidRPr="00F80C3D">
              <w:t>2.1</w:t>
            </w:r>
          </w:p>
        </w:tc>
        <w:tc>
          <w:tcPr>
            <w:tcW w:w="5100" w:type="dxa"/>
            <w:tcBorders>
              <w:top w:val="nil"/>
              <w:left w:val="nil"/>
              <w:bottom w:val="nil"/>
              <w:right w:val="nil"/>
            </w:tcBorders>
            <w:tcMar>
              <w:top w:w="0" w:type="dxa"/>
              <w:left w:w="62" w:type="dxa"/>
              <w:bottom w:w="0" w:type="dxa"/>
              <w:right w:w="62" w:type="dxa"/>
            </w:tcMar>
          </w:tcPr>
          <w:p w:rsidR="00000000" w:rsidP="00F80C3D">
            <w:pPr>
              <w:pStyle w:val="BodyText"/>
              <w:rPr>
                <w:lang w:val="en-NZ"/>
              </w:rPr>
            </w:pPr>
            <w:r w:rsidRPr="00F80C3D">
              <w:t>Budget is drafted based on analysis of all available information in accordance with organisation policy</w:t>
            </w:r>
          </w:p>
        </w:tc>
      </w:tr>
      <w:tr w:rsidTr="00413BA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80C3D">
            <w:pPr>
              <w:pStyle w:val="BodyText"/>
              <w:rPr>
                <w:lang w:val="en-NZ"/>
              </w:rPr>
            </w:pPr>
            <w:r w:rsidRPr="00F80C3D">
              <w:t>2.2</w:t>
            </w:r>
          </w:p>
        </w:tc>
        <w:tc>
          <w:tcPr>
            <w:tcW w:w="5100" w:type="dxa"/>
            <w:tcBorders>
              <w:top w:val="nil"/>
              <w:left w:val="nil"/>
              <w:bottom w:val="nil"/>
              <w:right w:val="nil"/>
            </w:tcBorders>
            <w:tcMar>
              <w:top w:w="0" w:type="dxa"/>
              <w:left w:w="62" w:type="dxa"/>
              <w:bottom w:w="0" w:type="dxa"/>
              <w:right w:w="62" w:type="dxa"/>
            </w:tcMar>
          </w:tcPr>
          <w:p w:rsidR="00000000" w:rsidP="00F80C3D">
            <w:pPr>
              <w:pStyle w:val="BodyText"/>
              <w:rPr>
                <w:lang w:val="en-NZ"/>
              </w:rPr>
            </w:pPr>
            <w:r w:rsidRPr="00F80C3D">
              <w:t>Income and expenditure estimates are identified and supported by reliable information</w:t>
            </w:r>
          </w:p>
        </w:tc>
      </w:tr>
      <w:tr w:rsidTr="00413BA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80C3D">
            <w:pPr>
              <w:pStyle w:val="BodyText"/>
              <w:rPr>
                <w:lang w:val="en-NZ"/>
              </w:rPr>
            </w:pPr>
            <w:r w:rsidRPr="00F80C3D">
              <w:t>2.3</w:t>
            </w:r>
          </w:p>
        </w:tc>
        <w:tc>
          <w:tcPr>
            <w:tcW w:w="5100" w:type="dxa"/>
            <w:tcBorders>
              <w:top w:val="nil"/>
              <w:left w:val="nil"/>
              <w:bottom w:val="nil"/>
              <w:right w:val="nil"/>
            </w:tcBorders>
            <w:tcMar>
              <w:top w:w="0" w:type="dxa"/>
              <w:left w:w="62" w:type="dxa"/>
              <w:bottom w:w="0" w:type="dxa"/>
              <w:right w:w="62" w:type="dxa"/>
            </w:tcMar>
          </w:tcPr>
          <w:p w:rsidR="00000000" w:rsidP="00F80C3D">
            <w:pPr>
              <w:pStyle w:val="BodyText"/>
              <w:rPr>
                <w:lang w:val="en-NZ"/>
              </w:rPr>
            </w:pPr>
            <w:r w:rsidRPr="00F80C3D">
              <w:t>Draft budget is circulated for comment</w:t>
            </w:r>
          </w:p>
        </w:tc>
      </w:tr>
      <w:tr w:rsidTr="00413BAF">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F80C3D">
            <w:pPr>
              <w:pStyle w:val="BodyText"/>
              <w:rPr>
                <w:lang w:val="en-NZ"/>
              </w:rPr>
            </w:pPr>
            <w:r w:rsidRPr="00F80C3D">
              <w:t>3</w:t>
            </w:r>
          </w:p>
        </w:tc>
        <w:tc>
          <w:tcPr>
            <w:tcW w:w="3000" w:type="dxa"/>
            <w:vMerge w:val="restart"/>
            <w:tcBorders>
              <w:top w:val="nil"/>
              <w:left w:val="nil"/>
              <w:bottom w:val="nil"/>
              <w:right w:val="nil"/>
            </w:tcBorders>
            <w:tcMar>
              <w:top w:w="0" w:type="dxa"/>
              <w:left w:w="62" w:type="dxa"/>
              <w:bottom w:w="0" w:type="dxa"/>
              <w:right w:w="62" w:type="dxa"/>
            </w:tcMar>
          </w:tcPr>
          <w:p w:rsidR="00000000" w:rsidP="00F80C3D">
            <w:pPr>
              <w:pStyle w:val="BodyText"/>
              <w:rPr>
                <w:lang w:val="en-NZ"/>
              </w:rPr>
            </w:pPr>
            <w:r w:rsidRPr="00F80C3D">
              <w:t>Finalise budget</w:t>
            </w:r>
          </w:p>
        </w:tc>
        <w:tc>
          <w:tcPr>
            <w:tcW w:w="500" w:type="dxa"/>
            <w:tcBorders>
              <w:top w:val="nil"/>
              <w:left w:val="nil"/>
              <w:bottom w:val="nil"/>
              <w:right w:val="nil"/>
            </w:tcBorders>
            <w:tcMar>
              <w:top w:w="0" w:type="dxa"/>
              <w:left w:w="62" w:type="dxa"/>
              <w:bottom w:w="0" w:type="dxa"/>
              <w:right w:w="62" w:type="dxa"/>
            </w:tcMar>
          </w:tcPr>
          <w:p w:rsidR="00000000" w:rsidP="00F80C3D">
            <w:pPr>
              <w:pStyle w:val="BodyText"/>
              <w:rPr>
                <w:lang w:val="en-NZ"/>
              </w:rPr>
            </w:pPr>
            <w:r w:rsidRPr="00F80C3D">
              <w:t>3.1</w:t>
            </w:r>
          </w:p>
        </w:tc>
        <w:tc>
          <w:tcPr>
            <w:tcW w:w="5100" w:type="dxa"/>
            <w:tcBorders>
              <w:top w:val="nil"/>
              <w:left w:val="nil"/>
              <w:bottom w:val="nil"/>
              <w:right w:val="nil"/>
            </w:tcBorders>
            <w:tcMar>
              <w:top w:w="0" w:type="dxa"/>
              <w:left w:w="62" w:type="dxa"/>
              <w:bottom w:w="0" w:type="dxa"/>
              <w:right w:w="62" w:type="dxa"/>
            </w:tcMar>
          </w:tcPr>
          <w:p w:rsidR="00000000" w:rsidP="00F80C3D">
            <w:pPr>
              <w:pStyle w:val="BodyText"/>
              <w:rPr>
                <w:lang w:val="en-NZ"/>
              </w:rPr>
            </w:pPr>
            <w:r w:rsidRPr="00F80C3D">
              <w:t>Modifications are agreed and incorporated as required</w:t>
            </w:r>
          </w:p>
        </w:tc>
      </w:tr>
      <w:tr w:rsidTr="00413BA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80C3D">
            <w:pPr>
              <w:pStyle w:val="BodyText"/>
              <w:rPr>
                <w:lang w:val="en-NZ"/>
              </w:rPr>
            </w:pPr>
            <w:r w:rsidRPr="00F80C3D">
              <w:t>3.2</w:t>
            </w:r>
          </w:p>
        </w:tc>
        <w:tc>
          <w:tcPr>
            <w:tcW w:w="5100" w:type="dxa"/>
            <w:tcBorders>
              <w:top w:val="nil"/>
              <w:left w:val="nil"/>
              <w:bottom w:val="nil"/>
              <w:right w:val="nil"/>
            </w:tcBorders>
            <w:tcMar>
              <w:top w:w="0" w:type="dxa"/>
              <w:left w:w="62" w:type="dxa"/>
              <w:bottom w:w="0" w:type="dxa"/>
              <w:right w:w="62" w:type="dxa"/>
            </w:tcMar>
          </w:tcPr>
          <w:p w:rsidR="00000000" w:rsidP="00F80C3D">
            <w:pPr>
              <w:pStyle w:val="BodyText"/>
              <w:rPr>
                <w:lang w:val="en-NZ"/>
              </w:rPr>
            </w:pPr>
            <w:r w:rsidRPr="00F80C3D">
              <w:t xml:space="preserve">Final budget is provided to the appropriate personnel </w:t>
            </w:r>
          </w:p>
        </w:tc>
      </w:tr>
      <w:tr w:rsidTr="00413BA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80C3D">
            <w:pPr>
              <w:pStyle w:val="BodyText"/>
              <w:rPr>
                <w:lang w:val="en-NZ"/>
              </w:rPr>
            </w:pPr>
            <w:r w:rsidRPr="00F80C3D">
              <w:t>3.3</w:t>
            </w:r>
          </w:p>
        </w:tc>
        <w:tc>
          <w:tcPr>
            <w:tcW w:w="5100" w:type="dxa"/>
            <w:tcBorders>
              <w:top w:val="nil"/>
              <w:left w:val="nil"/>
              <w:bottom w:val="nil"/>
              <w:right w:val="nil"/>
            </w:tcBorders>
            <w:tcMar>
              <w:top w:w="0" w:type="dxa"/>
              <w:left w:w="62" w:type="dxa"/>
              <w:bottom w:w="0" w:type="dxa"/>
              <w:right w:w="62" w:type="dxa"/>
            </w:tcMar>
          </w:tcPr>
          <w:p w:rsidR="00000000" w:rsidRPr="00F80C3D" w:rsidP="00F80C3D">
            <w:pPr>
              <w:pStyle w:val="BodyText"/>
            </w:pPr>
            <w:r w:rsidRPr="00F80C3D">
              <w:t>Personnel affected by the budget are informed and its application to the area in which they work in terms of limits and goals, financial management and reporting responsibilities clarified</w:t>
            </w:r>
          </w:p>
        </w:tc>
      </w:tr>
    </w:tbl>
    <w:p w:rsidR="00000000" w:rsidRPr="00F80C3D" w:rsidP="00F80C3D">
      <w:pPr>
        <w:pStyle w:val="BodyText"/>
      </w:pPr>
    </w:p>
    <w:p w:rsidR="00000000" w:rsidRPr="00F80C3D" w:rsidP="00F80C3D">
      <w:pPr>
        <w:pStyle w:val="AllowPageBreak"/>
      </w:pPr>
    </w:p>
    <w:p w:rsidR="00000000" w:rsidRPr="00F80C3D" w:rsidP="00F80C3D">
      <w:pPr>
        <w:pStyle w:val="Heading1"/>
      </w:pPr>
      <w:bookmarkStart w:id="9" w:name="O_318325"/>
      <w:bookmarkEnd w:id="9"/>
      <w:r w:rsidRPr="00F80C3D">
        <w:t>Required Skills and Knowledge</w:t>
      </w:r>
    </w:p>
    <w:tbl>
      <w:tblPr>
        <w:tblW w:w="0" w:type="auto"/>
        <w:tblLayout w:type="fixed"/>
        <w:tblCellMar>
          <w:left w:w="62" w:type="dxa"/>
          <w:right w:w="62" w:type="dxa"/>
        </w:tblCellMar>
        <w:tblLook w:val="0000"/>
      </w:tblPr>
      <w:tblGrid>
        <w:gridCol w:w="9000"/>
      </w:tblGrid>
      <w:tr w:rsidTr="00413BA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80C3D">
            <w:pPr>
              <w:pStyle w:val="BodyText"/>
              <w:rPr>
                <w:lang w:val="en-NZ"/>
              </w:rPr>
            </w:pPr>
            <w:r w:rsidRPr="00F80C3D">
              <w:rPr>
                <w:rStyle w:val="SpecialBold"/>
              </w:rPr>
              <w:t>REQUIRED KNOWLEDGE</w:t>
            </w:r>
            <w:r w:rsidRPr="00F80C3D">
              <w:t>&amp;</w:t>
            </w:r>
            <w:r w:rsidRPr="00F80C3D">
              <w:rPr>
                <w:rStyle w:val="SpecialBold"/>
              </w:rPr>
              <w:t>SKILLS</w:t>
            </w:r>
          </w:p>
        </w:tc>
      </w:tr>
      <w:tr w:rsidTr="00413BA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F80C3D" w:rsidP="00F80C3D">
            <w:pPr>
              <w:pStyle w:val="BodyText"/>
            </w:pPr>
            <w:r w:rsidRPr="00F80C3D">
              <w:rPr>
                <w:rStyle w:val="SpecialBold"/>
              </w:rPr>
              <w:t>Knowledge requirements include</w:t>
            </w:r>
            <w:r w:rsidRPr="00F80C3D">
              <w:t xml:space="preserve">: </w:t>
            </w:r>
          </w:p>
          <w:p w:rsidR="00000000" w:rsidRPr="00F80C3D" w:rsidP="00F80C3D">
            <w:pPr>
              <w:pStyle w:val="BodyText"/>
            </w:pPr>
            <w:r w:rsidRPr="00F80C3D">
              <w:t>industry terminology</w:t>
            </w:r>
          </w:p>
          <w:p w:rsidR="00000000" w:rsidRPr="00F80C3D" w:rsidP="00F80C3D">
            <w:pPr>
              <w:pStyle w:val="BodyText"/>
            </w:pPr>
            <w:r w:rsidRPr="00F80C3D">
              <w:t>accounting principles and terminology</w:t>
            </w:r>
          </w:p>
          <w:p w:rsidR="00000000" w:rsidP="00F80C3D">
            <w:pPr>
              <w:pStyle w:val="BodyText"/>
              <w:rPr>
                <w:lang w:val="en-NZ"/>
              </w:rPr>
            </w:pPr>
            <w:r w:rsidRPr="00F80C3D">
              <w:t xml:space="preserve">company and industry products and services </w:t>
            </w:r>
          </w:p>
        </w:tc>
      </w:tr>
      <w:tr w:rsidTr="00413BA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F80C3D" w:rsidP="00F80C3D">
            <w:pPr>
              <w:pStyle w:val="BodyText"/>
            </w:pPr>
            <w:r w:rsidRPr="00F80C3D">
              <w:rPr>
                <w:rStyle w:val="SpecialBold"/>
              </w:rPr>
              <w:t>Skills requirements include</w:t>
            </w:r>
            <w:r w:rsidRPr="00F80C3D">
              <w:t xml:space="preserve">: </w:t>
            </w:r>
          </w:p>
          <w:p w:rsidR="00000000" w:rsidRPr="00F80C3D" w:rsidP="00F80C3D">
            <w:pPr>
              <w:pStyle w:val="BodyText"/>
            </w:pPr>
            <w:r w:rsidRPr="00F80C3D">
              <w:t>computer skills, including basic computing, spreadsheet, database and accounting</w:t>
            </w:r>
            <w:r w:rsidRPr="00F80C3D">
              <w:t xml:space="preserve"> </w:t>
            </w:r>
          </w:p>
          <w:p w:rsidR="00000000" w:rsidRPr="00F80C3D" w:rsidP="00F80C3D">
            <w:pPr>
              <w:pStyle w:val="BodyText"/>
            </w:pPr>
            <w:r w:rsidRPr="00F80C3D">
              <w:t>data analysis and interpretation</w:t>
            </w:r>
          </w:p>
          <w:p w:rsidR="00000000" w:rsidRPr="00F80C3D" w:rsidP="00F80C3D">
            <w:pPr>
              <w:pStyle w:val="BodyText"/>
            </w:pPr>
            <w:r w:rsidRPr="00F80C3D">
              <w:t>high level business planning, scheduling and budgeting</w:t>
            </w:r>
          </w:p>
          <w:p w:rsidR="00000000" w:rsidRPr="00F80C3D" w:rsidP="00F80C3D">
            <w:pPr>
              <w:pStyle w:val="BodyText"/>
            </w:pPr>
            <w:r w:rsidRPr="00F80C3D">
              <w:t>action planning</w:t>
            </w:r>
          </w:p>
          <w:p w:rsidR="00000000" w:rsidRPr="00F80C3D" w:rsidP="00F80C3D">
            <w:pPr>
              <w:pStyle w:val="BodyText"/>
            </w:pPr>
            <w:r w:rsidRPr="00F80C3D">
              <w:t>calculation</w:t>
            </w:r>
          </w:p>
          <w:p w:rsidR="00000000" w:rsidRPr="00F80C3D" w:rsidP="00F80C3D">
            <w:pPr>
              <w:pStyle w:val="BodyText"/>
            </w:pPr>
            <w:r w:rsidRPr="00F80C3D">
              <w:t xml:space="preserve">report writing </w:t>
            </w:r>
          </w:p>
        </w:tc>
      </w:tr>
    </w:tbl>
    <w:p w:rsidR="00000000" w:rsidRPr="00F80C3D" w:rsidP="00F80C3D">
      <w:pPr>
        <w:pStyle w:val="BodyText"/>
      </w:pPr>
    </w:p>
    <w:p w:rsidR="00000000" w:rsidRPr="00F80C3D" w:rsidP="00F80C3D">
      <w:pPr>
        <w:pStyle w:val="AllowPageBreak"/>
      </w:pPr>
    </w:p>
    <w:p w:rsidR="00000000" w:rsidRPr="00F80C3D" w:rsidP="00F80C3D">
      <w:pPr>
        <w:pStyle w:val="Heading1"/>
      </w:pPr>
      <w:bookmarkStart w:id="10" w:name="O_318324"/>
      <w:bookmarkEnd w:id="10"/>
      <w:r w:rsidRPr="00F80C3D">
        <w:t>Evidence Guide</w:t>
      </w:r>
    </w:p>
    <w:tbl>
      <w:tblPr>
        <w:tblW w:w="0" w:type="auto"/>
        <w:tblLayout w:type="fixed"/>
        <w:tblCellMar>
          <w:left w:w="62" w:type="dxa"/>
          <w:right w:w="62" w:type="dxa"/>
        </w:tblCellMar>
        <w:tblLook w:val="0000"/>
      </w:tblPr>
      <w:tblGrid>
        <w:gridCol w:w="4500"/>
        <w:gridCol w:w="4500"/>
      </w:tblGrid>
      <w:tr w:rsidTr="00413BAF">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F80C3D">
            <w:pPr>
              <w:pStyle w:val="BodyText"/>
              <w:rPr>
                <w:lang w:val="en-NZ"/>
              </w:rPr>
            </w:pPr>
            <w:r w:rsidRPr="00F80C3D">
              <w:rPr>
                <w:rStyle w:val="SpecialBold"/>
              </w:rPr>
              <w:t xml:space="preserve"> EVIDENCE GUIDE</w:t>
            </w:r>
          </w:p>
        </w:tc>
      </w:tr>
      <w:tr w:rsidTr="00413BAF">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F80C3D">
            <w:pPr>
              <w:pStyle w:val="BodyText"/>
              <w:rPr>
                <w:lang w:val="en-NZ"/>
              </w:rPr>
            </w:pPr>
            <w:r w:rsidRPr="00F80C3D">
              <w:t>Assessment of performance requirements in the unit should be undertaken in an industry context. The Evidence Guide identifies the critical aspects, knowledge and skills to be demonstrated to confirm competency for the unit. Competency is demonstrated by pe</w:t>
            </w:r>
            <w:r w:rsidRPr="00F80C3D">
              <w:t xml:space="preserve">rformance of all stated criteria including the Range Statement applicable to the workplace. </w:t>
            </w:r>
          </w:p>
        </w:tc>
      </w:tr>
      <w:tr w:rsidTr="00413BAF">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F80C3D">
            <w:pPr>
              <w:pStyle w:val="BodyText"/>
              <w:rPr>
                <w:lang w:val="en-NZ"/>
              </w:rPr>
            </w:pPr>
            <w:r w:rsidRPr="00F80C3D">
              <w:rPr>
                <w:rStyle w:val="SpecialBold"/>
              </w:rPr>
              <w:t>Overview of assessment requirements</w:t>
            </w:r>
          </w:p>
        </w:tc>
      </w:tr>
      <w:tr w:rsidTr="00413BAF">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F80C3D" w:rsidP="00F80C3D">
            <w:pPr>
              <w:pStyle w:val="BodyText"/>
            </w:pPr>
            <w:r w:rsidRPr="00F80C3D">
              <w:t xml:space="preserve">To achieve competency in this unit, a person must be able to demonstrate: </w:t>
            </w:r>
          </w:p>
          <w:p w:rsidR="00000000" w:rsidP="00F80C3D">
            <w:pPr>
              <w:pStyle w:val="BodyText"/>
              <w:rPr>
                <w:lang w:val="en-NZ"/>
              </w:rPr>
            </w:pPr>
            <w:r w:rsidRPr="00F80C3D">
              <w:t xml:space="preserve">the ability to collect and interpret relevant data, develop a budget, and consult and negotiate with others </w:t>
            </w:r>
          </w:p>
        </w:tc>
      </w:tr>
      <w:tr w:rsidTr="00413BAF">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F80C3D">
            <w:pPr>
              <w:pStyle w:val="BodyText"/>
              <w:rPr>
                <w:lang w:val="en-NZ"/>
              </w:rPr>
            </w:pPr>
            <w:r w:rsidRPr="00F80C3D">
              <w:rPr>
                <w:rStyle w:val="SpecialBold"/>
              </w:rPr>
              <w:t>Critical aspects of evidence</w:t>
            </w:r>
          </w:p>
        </w:tc>
      </w:tr>
      <w:tr w:rsidTr="00413BA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80C3D">
            <w:pPr>
              <w:pStyle w:val="BodyText"/>
              <w:rPr>
                <w:lang w:val="en-NZ"/>
              </w:rPr>
            </w:pPr>
            <w:r w:rsidRPr="00F80C3D">
              <w:rPr>
                <w:rStyle w:val="SpecialBold"/>
              </w:rPr>
              <w:t>Evidence required for demonstration of consistent performance</w:t>
            </w:r>
            <w:r w:rsidRPr="00F80C3D">
              <w:t xml:space="preserve">: </w:t>
            </w:r>
          </w:p>
        </w:tc>
        <w:tc>
          <w:tcPr>
            <w:tcW w:w="4500" w:type="dxa"/>
            <w:tcBorders>
              <w:top w:val="nil"/>
              <w:left w:val="nil"/>
              <w:bottom w:val="nil"/>
              <w:right w:val="nil"/>
            </w:tcBorders>
            <w:tcMar>
              <w:top w:w="0" w:type="dxa"/>
              <w:left w:w="62" w:type="dxa"/>
              <w:bottom w:w="0" w:type="dxa"/>
              <w:right w:w="62" w:type="dxa"/>
            </w:tcMar>
          </w:tcPr>
          <w:p w:rsidR="00000000" w:rsidP="00F80C3D">
            <w:pPr>
              <w:pStyle w:val="BodyText"/>
              <w:rPr>
                <w:lang w:val="en-NZ"/>
              </w:rPr>
            </w:pPr>
            <w:r w:rsidRPr="00F80C3D">
              <w:t>Competence in this unit must be assessed over a pe</w:t>
            </w:r>
            <w:r w:rsidRPr="00F80C3D">
              <w:t xml:space="preserve">riod of time in order to ensure consistency of performance over the Range Statement and contexts applicable to the work environment. </w:t>
            </w:r>
          </w:p>
        </w:tc>
      </w:tr>
      <w:tr w:rsidTr="00413BA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80C3D">
            <w:pPr>
              <w:pStyle w:val="BodyText"/>
              <w:rPr>
                <w:lang w:val="en-NZ"/>
              </w:rPr>
            </w:pPr>
            <w:r w:rsidRPr="00F80C3D">
              <w:rPr>
                <w:rStyle w:val="SpecialBold"/>
              </w:rPr>
              <w:t>Delivery</w:t>
            </w:r>
            <w:r w:rsidRPr="00F80C3D">
              <w:t>/</w:t>
            </w:r>
            <w:r w:rsidRPr="00F80C3D">
              <w:rPr>
                <w:rStyle w:val="SpecialBold"/>
              </w:rPr>
              <w:t>assessment relationship to other units</w:t>
            </w:r>
            <w:r w:rsidRPr="00F80C3D">
              <w:t xml:space="preserve">: </w:t>
            </w:r>
          </w:p>
        </w:tc>
        <w:tc>
          <w:tcPr>
            <w:tcW w:w="4500" w:type="dxa"/>
            <w:tcBorders>
              <w:top w:val="nil"/>
              <w:left w:val="nil"/>
              <w:bottom w:val="nil"/>
              <w:right w:val="nil"/>
            </w:tcBorders>
            <w:tcMar>
              <w:top w:w="0" w:type="dxa"/>
              <w:left w:w="62" w:type="dxa"/>
              <w:bottom w:w="0" w:type="dxa"/>
              <w:right w:w="62" w:type="dxa"/>
            </w:tcMar>
          </w:tcPr>
          <w:p w:rsidR="00000000" w:rsidRPr="00F80C3D" w:rsidP="00F80C3D">
            <w:pPr>
              <w:pStyle w:val="BodyText"/>
            </w:pPr>
            <w:r w:rsidRPr="00F80C3D">
              <w:t>This unit may be assessed on its own or it may be assessed with other u</w:t>
            </w:r>
            <w:r w:rsidRPr="00F80C3D">
              <w:t>nits that cover related skills and knowledge.</w:t>
            </w:r>
          </w:p>
          <w:p w:rsidR="00000000" w:rsidP="00F80C3D">
            <w:pPr>
              <w:pStyle w:val="BodyText"/>
              <w:rPr>
                <w:lang w:val="en-NZ"/>
              </w:rPr>
            </w:pPr>
            <w:r w:rsidRPr="00F80C3D">
              <w:t xml:space="preserve">Evidence is most relevant when provided through an integrated activity which combines the elements of competency for the unit, or a cluster of units of competency. </w:t>
            </w:r>
          </w:p>
        </w:tc>
      </w:tr>
      <w:tr w:rsidTr="00413BAF">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F80C3D">
            <w:pPr>
              <w:pStyle w:val="BodyText"/>
              <w:rPr>
                <w:lang w:val="en-NZ"/>
              </w:rPr>
            </w:pPr>
            <w:r w:rsidRPr="00F80C3D">
              <w:rPr>
                <w:rStyle w:val="SpecialBold"/>
              </w:rPr>
              <w:t>Assessment requirements</w:t>
            </w:r>
          </w:p>
        </w:tc>
      </w:tr>
      <w:tr w:rsidTr="00413BA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80C3D">
            <w:pPr>
              <w:pStyle w:val="BodyText"/>
              <w:rPr>
                <w:lang w:val="en-NZ"/>
              </w:rPr>
            </w:pPr>
            <w:r w:rsidRPr="00F80C3D">
              <w:rPr>
                <w:rStyle w:val="SpecialBold"/>
              </w:rPr>
              <w:t>Method of assessment</w:t>
            </w:r>
            <w:r w:rsidRPr="00F80C3D">
              <w:t xml:space="preserve">: </w:t>
            </w:r>
          </w:p>
        </w:tc>
        <w:tc>
          <w:tcPr>
            <w:tcW w:w="4500" w:type="dxa"/>
            <w:tcBorders>
              <w:top w:val="nil"/>
              <w:left w:val="nil"/>
              <w:bottom w:val="nil"/>
              <w:right w:val="nil"/>
            </w:tcBorders>
            <w:tcMar>
              <w:top w:w="0" w:type="dxa"/>
              <w:left w:w="62" w:type="dxa"/>
              <w:bottom w:w="0" w:type="dxa"/>
              <w:right w:w="62" w:type="dxa"/>
            </w:tcMar>
          </w:tcPr>
          <w:p w:rsidR="00000000" w:rsidRPr="00F80C3D" w:rsidP="00F80C3D">
            <w:pPr>
              <w:pStyle w:val="BodyText"/>
            </w:pPr>
            <w:r w:rsidRPr="00F80C3D">
              <w:t>For valid and reliable assessment of this unit, evidence should be gathered through a range of methods to indicate consistent performance.</w:t>
            </w:r>
          </w:p>
          <w:p w:rsidR="00000000" w:rsidP="00F80C3D">
            <w:pPr>
              <w:pStyle w:val="BodyText"/>
              <w:rPr>
                <w:lang w:val="en-NZ"/>
              </w:rPr>
            </w:pPr>
            <w:r w:rsidRPr="00F80C3D">
              <w:t>Assessment of this unit of competence will usually include observation of processes and proced</w:t>
            </w:r>
            <w:r w:rsidRPr="00F80C3D">
              <w:t xml:space="preserve">ures, oral and/or written questioning on underpinning knowledge and skills and other methods as required. </w:t>
            </w:r>
          </w:p>
        </w:tc>
      </w:tr>
      <w:tr w:rsidTr="00413BA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80C3D">
            <w:pPr>
              <w:pStyle w:val="BodyText"/>
              <w:rPr>
                <w:lang w:val="en-NZ"/>
              </w:rPr>
            </w:pPr>
            <w:r w:rsidRPr="00F80C3D">
              <w:rPr>
                <w:rStyle w:val="SpecialBold"/>
              </w:rPr>
              <w:t>Context of assessment</w:t>
            </w:r>
            <w:r w:rsidRPr="00F80C3D">
              <w:t xml:space="preserve">: </w:t>
            </w:r>
          </w:p>
        </w:tc>
        <w:tc>
          <w:tcPr>
            <w:tcW w:w="4500" w:type="dxa"/>
            <w:tcBorders>
              <w:top w:val="nil"/>
              <w:left w:val="nil"/>
              <w:bottom w:val="nil"/>
              <w:right w:val="nil"/>
            </w:tcBorders>
            <w:tcMar>
              <w:top w:w="0" w:type="dxa"/>
              <w:left w:w="62" w:type="dxa"/>
              <w:bottom w:w="0" w:type="dxa"/>
              <w:right w:w="62" w:type="dxa"/>
            </w:tcMar>
          </w:tcPr>
          <w:p w:rsidR="00000000" w:rsidRPr="00F80C3D" w:rsidP="00F80C3D">
            <w:pPr>
              <w:pStyle w:val="BodyText"/>
            </w:pPr>
            <w:r w:rsidRPr="00F80C3D">
              <w:t xml:space="preserve">Assessment of performance requirements in this unit should be undertaken within the financial services industry context and </w:t>
            </w:r>
            <w:r w:rsidRPr="00F80C3D">
              <w:t>should cover aspects of personal/financial responsibility and accountability.</w:t>
            </w:r>
          </w:p>
          <w:p w:rsidR="00000000" w:rsidP="00F80C3D">
            <w:pPr>
              <w:pStyle w:val="BodyText"/>
              <w:rPr>
                <w:lang w:val="en-NZ"/>
              </w:rPr>
            </w:pPr>
            <w:r w:rsidRPr="00F80C3D">
              <w:t>Aspects of competency, including the attainment of relevant knowledge and skills, may be assessed in a relevant workplace, a closely simulated work environment, or other appropri</w:t>
            </w:r>
            <w:r w:rsidRPr="00F80C3D">
              <w:t xml:space="preserve">ate means that clearly meet industry competency requirements. </w:t>
            </w:r>
          </w:p>
        </w:tc>
      </w:tr>
      <w:tr w:rsidTr="00413BA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80C3D">
            <w:pPr>
              <w:pStyle w:val="BodyText"/>
              <w:rPr>
                <w:lang w:val="en-NZ"/>
              </w:rPr>
            </w:pPr>
            <w:r w:rsidRPr="00F80C3D">
              <w:rPr>
                <w:rStyle w:val="SpecialBold"/>
              </w:rPr>
              <w:t>Resources required for assessment</w:t>
            </w:r>
            <w:r w:rsidRPr="00F80C3D">
              <w:t xml:space="preserve">: </w:t>
            </w:r>
          </w:p>
        </w:tc>
        <w:tc>
          <w:tcPr>
            <w:tcW w:w="4500" w:type="dxa"/>
            <w:tcBorders>
              <w:top w:val="nil"/>
              <w:left w:val="nil"/>
              <w:bottom w:val="nil"/>
              <w:right w:val="nil"/>
            </w:tcBorders>
            <w:tcMar>
              <w:top w:w="0" w:type="dxa"/>
              <w:left w:w="62" w:type="dxa"/>
              <w:bottom w:w="0" w:type="dxa"/>
              <w:right w:w="62" w:type="dxa"/>
            </w:tcMar>
          </w:tcPr>
          <w:p w:rsidR="00000000" w:rsidRPr="00F80C3D" w:rsidP="00F80C3D">
            <w:pPr>
              <w:pStyle w:val="BodyText"/>
            </w:pPr>
            <w:r w:rsidRPr="00F80C3D">
              <w:t xml:space="preserve">Access to a computer and accounting software may be helpful, but not essential. </w:t>
            </w:r>
          </w:p>
        </w:tc>
      </w:tr>
    </w:tbl>
    <w:p w:rsidR="00000000" w:rsidRPr="00F80C3D" w:rsidP="00F80C3D">
      <w:pPr>
        <w:pStyle w:val="BodyText"/>
      </w:pPr>
    </w:p>
    <w:p w:rsidR="00000000" w:rsidRPr="00F80C3D" w:rsidP="00F80C3D">
      <w:pPr>
        <w:pStyle w:val="AllowPageBreak"/>
      </w:pPr>
    </w:p>
    <w:p w:rsidR="00000000" w:rsidRPr="00F80C3D" w:rsidP="00F80C3D">
      <w:pPr>
        <w:pStyle w:val="Heading1"/>
      </w:pPr>
      <w:bookmarkStart w:id="11" w:name="O_318319"/>
      <w:bookmarkEnd w:id="11"/>
      <w:r w:rsidRPr="00F80C3D">
        <w:t>Range Statement</w:t>
      </w:r>
    </w:p>
    <w:tbl>
      <w:tblPr>
        <w:tblW w:w="0" w:type="auto"/>
        <w:tblLayout w:type="fixed"/>
        <w:tblCellMar>
          <w:left w:w="62" w:type="dxa"/>
          <w:right w:w="62" w:type="dxa"/>
        </w:tblCellMar>
        <w:tblLook w:val="0000"/>
      </w:tblPr>
      <w:tblGrid>
        <w:gridCol w:w="4500"/>
        <w:gridCol w:w="4500"/>
      </w:tblGrid>
      <w:tr w:rsidTr="00413BAF">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F80C3D">
            <w:pPr>
              <w:pStyle w:val="BodyText"/>
              <w:rPr>
                <w:lang w:val="en-NZ"/>
              </w:rPr>
            </w:pPr>
          </w:p>
        </w:tc>
      </w:tr>
      <w:tr w:rsidTr="00413BAF">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F80C3D" w:rsidP="00F80C3D">
            <w:pPr>
              <w:pStyle w:val="BodyText"/>
            </w:pPr>
            <w:r w:rsidRPr="00F80C3D">
              <w:t>The range statement relates to the unit of competency as a whole. It allows for different work environments and situations that will affect performance.</w:t>
            </w:r>
          </w:p>
          <w:p w:rsidR="00000000" w:rsidP="00F80C3D">
            <w:pPr>
              <w:pStyle w:val="BodyText"/>
              <w:rPr>
                <w:lang w:val="en-NZ"/>
              </w:rPr>
            </w:pPr>
            <w:r w:rsidRPr="00F80C3D">
              <w:t>The following variables may be present with training and assessment depending on the work situation, ne</w:t>
            </w:r>
            <w:r w:rsidRPr="00F80C3D">
              <w:t xml:space="preserve">eds of the candidate, accessibility of the item, and local industry and regional contexts. If </w:t>
            </w:r>
            <w:r w:rsidRPr="00F80C3D">
              <w:rPr>
                <w:rStyle w:val="SpecialBold"/>
              </w:rPr>
              <w:t>bold italicised</w:t>
            </w:r>
            <w:r w:rsidRPr="00F80C3D">
              <w:t xml:space="preserve"> text is shown in Performance Criteria, details of the text are provided in the Range Statement. </w:t>
            </w:r>
          </w:p>
        </w:tc>
      </w:tr>
      <w:tr w:rsidTr="00413BA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80C3D">
            <w:pPr>
              <w:pStyle w:val="BodyText"/>
              <w:rPr>
                <w:lang w:val="en-NZ"/>
              </w:rPr>
            </w:pPr>
            <w:r w:rsidRPr="00F80C3D">
              <w:rPr>
                <w:rStyle w:val="SpecialBold"/>
              </w:rPr>
              <w:t>Areas</w:t>
            </w:r>
            <w:r w:rsidRPr="00F80C3D">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P="00F80C3D">
            <w:pPr>
              <w:pStyle w:val="BodyText"/>
              <w:rPr>
                <w:lang w:val="en-NZ"/>
              </w:rPr>
            </w:pPr>
            <w:r w:rsidRPr="00F80C3D">
              <w:t>an entire organisation, sec</w:t>
            </w:r>
            <w:r w:rsidRPr="00F80C3D">
              <w:t xml:space="preserve">tion of an organisation or a particular project or other activity </w:t>
            </w:r>
          </w:p>
        </w:tc>
      </w:tr>
      <w:tr w:rsidTr="00413BA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80C3D">
            <w:pPr>
              <w:pStyle w:val="BodyText"/>
              <w:rPr>
                <w:lang w:val="en-NZ"/>
              </w:rPr>
            </w:pPr>
            <w:r w:rsidRPr="00F80C3D">
              <w:rPr>
                <w:rStyle w:val="SpecialBold"/>
              </w:rPr>
              <w:t>Data</w:t>
            </w:r>
            <w:r w:rsidRPr="00F80C3D">
              <w:t xml:space="preserve"> will include, </w:t>
            </w:r>
            <w:r w:rsidRPr="00F80C3D">
              <w:rPr>
                <w:rStyle w:val="SpecialBold"/>
              </w:rPr>
              <w:t>but is not restricted to</w:t>
            </w:r>
            <w:r w:rsidRPr="00F80C3D">
              <w:t xml:space="preserve">, </w:t>
            </w:r>
            <w:r w:rsidRPr="00F80C3D">
              <w:rPr>
                <w:rStyle w:val="SpecialBold"/>
              </w:rPr>
              <w:t>information relating to</w:t>
            </w:r>
            <w:r w:rsidRPr="00F80C3D">
              <w:t xml:space="preserve">: </w:t>
            </w:r>
          </w:p>
        </w:tc>
        <w:tc>
          <w:tcPr>
            <w:tcW w:w="4500" w:type="dxa"/>
            <w:tcBorders>
              <w:top w:val="nil"/>
              <w:left w:val="nil"/>
              <w:bottom w:val="nil"/>
              <w:right w:val="nil"/>
            </w:tcBorders>
            <w:tcMar>
              <w:top w:w="0" w:type="dxa"/>
              <w:left w:w="62" w:type="dxa"/>
              <w:bottom w:w="0" w:type="dxa"/>
              <w:right w:w="62" w:type="dxa"/>
            </w:tcMar>
          </w:tcPr>
          <w:p w:rsidR="00000000" w:rsidRPr="00F80C3D" w:rsidP="00F80C3D">
            <w:pPr>
              <w:pStyle w:val="BodyText"/>
            </w:pPr>
            <w:r w:rsidRPr="00F80C3D">
              <w:t>sales and marketing plans</w:t>
            </w:r>
          </w:p>
          <w:p w:rsidR="00000000" w:rsidRPr="00F80C3D" w:rsidP="00F80C3D">
            <w:pPr>
              <w:pStyle w:val="BodyText"/>
            </w:pPr>
            <w:r w:rsidRPr="00F80C3D">
              <w:t>business plans</w:t>
            </w:r>
          </w:p>
          <w:p w:rsidR="00000000" w:rsidRPr="00F80C3D" w:rsidP="00F80C3D">
            <w:pPr>
              <w:pStyle w:val="BodyText"/>
            </w:pPr>
            <w:r w:rsidRPr="00F80C3D">
              <w:t>human resource plans</w:t>
            </w:r>
          </w:p>
          <w:p w:rsidR="00000000" w:rsidP="00F80C3D">
            <w:pPr>
              <w:pStyle w:val="BodyText"/>
              <w:rPr>
                <w:lang w:val="en-NZ"/>
              </w:rPr>
            </w:pPr>
            <w:r w:rsidRPr="00F80C3D">
              <w:t xml:space="preserve">historical data </w:t>
            </w:r>
          </w:p>
        </w:tc>
      </w:tr>
      <w:tr w:rsidTr="00413BA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80C3D">
            <w:pPr>
              <w:pStyle w:val="BodyText"/>
              <w:rPr>
                <w:lang w:val="en-NZ"/>
              </w:rPr>
            </w:pPr>
            <w:r w:rsidRPr="00F80C3D">
              <w:rPr>
                <w:rStyle w:val="SpecialBold"/>
              </w:rPr>
              <w:t>Budget parameters</w:t>
            </w:r>
            <w:r w:rsidRPr="00F80C3D">
              <w:t xml:space="preserve"> include: </w:t>
            </w:r>
          </w:p>
        </w:tc>
        <w:tc>
          <w:tcPr>
            <w:tcW w:w="4500" w:type="dxa"/>
            <w:tcBorders>
              <w:top w:val="nil"/>
              <w:left w:val="nil"/>
              <w:bottom w:val="nil"/>
              <w:right w:val="nil"/>
            </w:tcBorders>
            <w:tcMar>
              <w:top w:w="0" w:type="dxa"/>
              <w:left w:w="62" w:type="dxa"/>
              <w:bottom w:w="0" w:type="dxa"/>
              <w:right w:w="62" w:type="dxa"/>
            </w:tcMar>
          </w:tcPr>
          <w:p w:rsidR="00000000" w:rsidP="00F80C3D">
            <w:pPr>
              <w:pStyle w:val="BodyText"/>
              <w:rPr>
                <w:lang w:val="en-NZ"/>
              </w:rPr>
            </w:pPr>
            <w:r w:rsidRPr="00F80C3D">
              <w:t xml:space="preserve">timelines, availability of finance, organisation policy/directives, sales forecasts </w:t>
            </w:r>
          </w:p>
        </w:tc>
      </w:tr>
      <w:tr w:rsidTr="00413BA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80C3D">
            <w:pPr>
              <w:pStyle w:val="BodyText"/>
              <w:rPr>
                <w:lang w:val="en-NZ"/>
              </w:rPr>
            </w:pPr>
            <w:r w:rsidRPr="00F80C3D">
              <w:rPr>
                <w:rStyle w:val="SpecialBold"/>
              </w:rPr>
              <w:t>Relevant colleagues</w:t>
            </w:r>
            <w:r w:rsidRPr="00F80C3D">
              <w:t xml:space="preserve"> include: </w:t>
            </w:r>
          </w:p>
        </w:tc>
        <w:tc>
          <w:tcPr>
            <w:tcW w:w="4500" w:type="dxa"/>
            <w:tcBorders>
              <w:top w:val="nil"/>
              <w:left w:val="nil"/>
              <w:bottom w:val="nil"/>
              <w:right w:val="nil"/>
            </w:tcBorders>
            <w:tcMar>
              <w:top w:w="0" w:type="dxa"/>
              <w:left w:w="62" w:type="dxa"/>
              <w:bottom w:w="0" w:type="dxa"/>
              <w:right w:w="62" w:type="dxa"/>
            </w:tcMar>
          </w:tcPr>
          <w:p w:rsidR="00000000" w:rsidRPr="00F80C3D" w:rsidP="00F80C3D">
            <w:pPr>
              <w:pStyle w:val="BodyText"/>
            </w:pPr>
            <w:r w:rsidRPr="00F80C3D">
              <w:t xml:space="preserve">all stakeholders who may be expected to need to approve the budget and key stakeholders who will be required to implement the budget </w:t>
            </w:r>
          </w:p>
        </w:tc>
      </w:tr>
    </w:tbl>
    <w:p w:rsidR="00000000" w:rsidRPr="00F80C3D" w:rsidP="00F80C3D">
      <w:pPr>
        <w:pStyle w:val="BodyText"/>
      </w:pPr>
    </w:p>
    <w:p w:rsidR="00000000" w:rsidRPr="00F80C3D" w:rsidP="00F80C3D">
      <w:pPr>
        <w:pStyle w:val="AllowPageBreak"/>
      </w:pPr>
    </w:p>
    <w:p w:rsidR="00000000" w:rsidRPr="00F80C3D" w:rsidP="00F80C3D">
      <w:pPr>
        <w:pStyle w:val="Heading1"/>
      </w:pPr>
      <w:bookmarkStart w:id="12" w:name="O_318322"/>
      <w:bookmarkEnd w:id="12"/>
      <w:r w:rsidRPr="00F80C3D">
        <w:t>Unit Sector(s)</w:t>
      </w:r>
    </w:p>
    <w:p w:rsidR="00000000" w:rsidRPr="00F80C3D" w:rsidP="00F80C3D">
      <w:pPr>
        <w:pStyle w:val="BodyText"/>
      </w:pPr>
      <w:r w:rsidRPr="00F80C3D">
        <w:t>Not applicable.</w:t>
      </w:r>
    </w:p>
    <w:p w:rsidR="00000000" w:rsidRPr="00F80C3D" w:rsidP="00F80C3D">
      <w:pPr>
        <w:pStyle w:val="AllowPageBreak"/>
      </w:pPr>
    </w:p>
    <w:p w:rsidR="00000000" w:rsidRPr="00F80C3D" w:rsidP="00F80C3D">
      <w:pPr>
        <w:pStyle w:val="Heading1"/>
      </w:pPr>
      <w:bookmarkStart w:id="13" w:name="O_318321"/>
      <w:bookmarkEnd w:id="13"/>
      <w:r w:rsidRPr="00F80C3D">
        <w:t>Relationship to other units</w:t>
      </w:r>
    </w:p>
    <w:p w:rsidR="00000000" w:rsidRPr="00F80C3D" w:rsidP="00F80C3D">
      <w:pPr>
        <w:pStyle w:val="BodyText"/>
      </w:pPr>
      <w:r w:rsidRPr="00F80C3D">
        <w:t>This unit replaces FNSICORG501A.</w:t>
      </w:r>
    </w:p>
    <w:p w:rsidR="00000000" w:rsidRPr="00F80C3D" w:rsidP="00F80C3D">
      <w:pPr>
        <w:pStyle w:val="BodyText"/>
      </w:pPr>
      <w:r w:rsidRPr="00F80C3D">
        <w:t>This unit replaces FNSICORG501A.</w:t>
      </w:r>
    </w:p>
    <w:p w:rsidR="00000000" w:rsidRPr="00F80C3D" w:rsidP="00F80C3D"/>
    <w:sectPr w:rsidSect="00F80C3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0C3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13BAF" w:rsidP="00413BA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0C3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3BAF" w:rsidP="00F80C3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413BAF" w:rsidP="00F80C3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413BAF" w:rsidP="00F80C3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0C3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13BAF" w:rsidP="00413BAF">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0C3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3BAF" w:rsidP="00F80C3D">
    <w:pPr>
      <w:pStyle w:val="Header"/>
      <w:framePr w:wrap="around"/>
    </w:pPr>
    <w:r>
      <w:fldChar w:fldCharType="begin"/>
    </w:r>
    <w:r>
      <w:instrText xml:space="preserve"> TITLE   \* MERGEFORMAT </w:instrText>
    </w:r>
    <w:r>
      <w:fldChar w:fldCharType="separate"/>
    </w:r>
    <w:r>
      <w:t>FNSICORG501B Develop a budget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413BAF" w:rsidP="00F80C3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0C3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80C3D"/>
    <w:pPr>
      <w:spacing w:before="360" w:after="60"/>
      <w:outlineLvl w:val="0"/>
    </w:pPr>
    <w:rPr>
      <w:sz w:val="32"/>
    </w:rPr>
  </w:style>
  <w:style w:type="paragraph" w:styleId="Heading2">
    <w:name w:val="heading 2"/>
    <w:basedOn w:val="HeadingBase"/>
    <w:next w:val="BodyText"/>
    <w:link w:val="Heading2Char"/>
    <w:qFormat/>
    <w:rsid w:val="00F80C3D"/>
    <w:pPr>
      <w:keepLines/>
      <w:spacing w:before="240" w:after="120"/>
      <w:outlineLvl w:val="1"/>
    </w:pPr>
    <w:rPr>
      <w:sz w:val="28"/>
      <w:szCs w:val="40"/>
    </w:rPr>
  </w:style>
  <w:style w:type="paragraph" w:styleId="Heading3">
    <w:name w:val="heading 3"/>
    <w:basedOn w:val="HeadingBase"/>
    <w:next w:val="BodyText"/>
    <w:link w:val="Heading3Char"/>
    <w:qFormat/>
    <w:rsid w:val="00F80C3D"/>
    <w:pPr>
      <w:spacing w:before="180" w:after="120"/>
      <w:outlineLvl w:val="2"/>
    </w:pPr>
    <w:rPr>
      <w:spacing w:val="-10"/>
      <w:kern w:val="32"/>
    </w:rPr>
  </w:style>
  <w:style w:type="paragraph" w:styleId="Heading4">
    <w:name w:val="heading 4"/>
    <w:basedOn w:val="HeadingBase"/>
    <w:next w:val="BodyText"/>
    <w:link w:val="Heading4Char"/>
    <w:qFormat/>
    <w:rsid w:val="00F80C3D"/>
    <w:pPr>
      <w:spacing w:before="160" w:after="120"/>
      <w:outlineLvl w:val="3"/>
    </w:pPr>
    <w:rPr>
      <w:sz w:val="22"/>
    </w:rPr>
  </w:style>
  <w:style w:type="paragraph" w:styleId="Heading5">
    <w:name w:val="heading 5"/>
    <w:basedOn w:val="HeadingBase"/>
    <w:next w:val="Normal"/>
    <w:link w:val="Heading5Char"/>
    <w:qFormat/>
    <w:rsid w:val="00F80C3D"/>
    <w:pPr>
      <w:spacing w:before="80"/>
      <w:outlineLvl w:val="4"/>
    </w:pPr>
    <w:rPr>
      <w:color w:val="918585"/>
      <w:sz w:val="20"/>
    </w:rPr>
  </w:style>
  <w:style w:type="paragraph" w:styleId="Heading6">
    <w:name w:val="heading 6"/>
    <w:basedOn w:val="HeadingBase"/>
    <w:next w:val="Normal"/>
    <w:link w:val="Heading6Char"/>
    <w:qFormat/>
    <w:rsid w:val="00F80C3D"/>
    <w:pPr>
      <w:spacing w:before="60"/>
      <w:outlineLvl w:val="5"/>
    </w:pPr>
    <w:rPr>
      <w:color w:val="918585"/>
      <w:sz w:val="20"/>
    </w:rPr>
  </w:style>
  <w:style w:type="paragraph" w:styleId="Heading7">
    <w:name w:val="heading 7"/>
    <w:basedOn w:val="Normal"/>
    <w:next w:val="Normal"/>
    <w:link w:val="Heading7Char"/>
    <w:qFormat/>
    <w:rsid w:val="00F80C3D"/>
    <w:pPr>
      <w:ind w:left="720"/>
      <w:outlineLvl w:val="6"/>
    </w:pPr>
    <w:rPr>
      <w:i/>
    </w:rPr>
  </w:style>
  <w:style w:type="paragraph" w:styleId="Heading8">
    <w:name w:val="heading 8"/>
    <w:basedOn w:val="Normal"/>
    <w:next w:val="Normal"/>
    <w:link w:val="Heading8Char"/>
    <w:qFormat/>
    <w:rsid w:val="00F80C3D"/>
    <w:pPr>
      <w:ind w:left="720"/>
      <w:outlineLvl w:val="7"/>
    </w:pPr>
    <w:rPr>
      <w:i/>
    </w:rPr>
  </w:style>
  <w:style w:type="paragraph" w:styleId="Heading9">
    <w:name w:val="heading 9"/>
    <w:basedOn w:val="Normal"/>
    <w:next w:val="Normal"/>
    <w:link w:val="Heading9Char"/>
    <w:qFormat/>
    <w:rsid w:val="00F80C3D"/>
    <w:pPr>
      <w:ind w:left="720"/>
      <w:outlineLvl w:val="8"/>
    </w:pPr>
    <w:rPr>
      <w:i/>
    </w:rPr>
  </w:style>
  <w:style w:type="character" w:default="1" w:styleId="DefaultParagraphFont">
    <w:name w:val="Default Paragraph Font"/>
    <w:uiPriority w:val="1"/>
    <w:unhideWhenUsed/>
    <w:rsid w:val="00F80C3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80C3D"/>
  </w:style>
  <w:style w:type="character" w:customStyle="1" w:styleId="Heading1Char">
    <w:name w:val="Heading 1 Char"/>
    <w:link w:val="Heading1"/>
    <w:rsid w:val="00F80C3D"/>
    <w:rPr>
      <w:rFonts w:ascii="Times New Roman" w:eastAsia="Times New Roman" w:hAnsi="Times New Roman" w:cs="Times New Roman"/>
      <w:b/>
      <w:sz w:val="32"/>
      <w:szCs w:val="20"/>
      <w:lang w:eastAsia="en-US"/>
    </w:rPr>
  </w:style>
  <w:style w:type="paragraph" w:styleId="BodyText">
    <w:name w:val="Body Text"/>
    <w:basedOn w:val="Normal"/>
    <w:link w:val="BodyTextChar"/>
    <w:rsid w:val="00F80C3D"/>
    <w:pPr>
      <w:spacing w:before="120" w:after="120"/>
      <w:contextualSpacing/>
    </w:pPr>
    <w:rPr>
      <w:rFonts w:ascii="Times New Roman" w:hAnsi="Times New Roman"/>
      <w:sz w:val="24"/>
      <w:szCs w:val="22"/>
    </w:rPr>
  </w:style>
  <w:style w:type="character" w:customStyle="1" w:styleId="BodyTextChar">
    <w:name w:val="Body Text Char"/>
    <w:link w:val="BodyText"/>
    <w:rsid w:val="00F80C3D"/>
    <w:rPr>
      <w:rFonts w:ascii="Times New Roman" w:eastAsia="Times New Roman" w:hAnsi="Times New Roman" w:cs="Times New Roman"/>
      <w:sz w:val="24"/>
      <w:lang w:val="en-US" w:eastAsia="en-US"/>
    </w:rPr>
  </w:style>
  <w:style w:type="paragraph" w:styleId="Footer">
    <w:name w:val="footer"/>
    <w:basedOn w:val="Normal"/>
    <w:link w:val="FooterChar"/>
    <w:rsid w:val="00F80C3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F80C3D"/>
    <w:rPr>
      <w:rFonts w:ascii="Times New Roman" w:eastAsia="Times New Roman" w:hAnsi="Times New Roman" w:cs="Times New Roman"/>
      <w:sz w:val="16"/>
      <w:lang w:val="en-US" w:eastAsia="en-US"/>
    </w:rPr>
  </w:style>
  <w:style w:type="character" w:customStyle="1" w:styleId="SpecialBold">
    <w:name w:val="Special Bold"/>
    <w:rsid w:val="00F80C3D"/>
    <w:rPr>
      <w:b/>
      <w:spacing w:val="0"/>
    </w:rPr>
  </w:style>
  <w:style w:type="paragraph" w:styleId="Header">
    <w:name w:val="header"/>
    <w:basedOn w:val="Normal"/>
    <w:link w:val="HeaderChar"/>
    <w:rsid w:val="00F80C3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F80C3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80C3D"/>
    <w:pPr>
      <w:spacing w:before="240" w:after="120"/>
      <w:outlineLvl w:val="0"/>
    </w:pPr>
    <w:rPr>
      <w:rFonts w:ascii="Times New Roman" w:hAnsi="Times New Roman"/>
      <w:b/>
      <w:sz w:val="28"/>
    </w:rPr>
  </w:style>
  <w:style w:type="paragraph" w:customStyle="1" w:styleId="AllowPageBreak">
    <w:name w:val="AllowPageBreak"/>
    <w:rsid w:val="00F80C3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F80C3D"/>
    <w:rPr>
      <w:rFonts w:ascii="Times New Roman" w:eastAsia="Times New Roman" w:hAnsi="Times New Roman" w:cs="Times New Roman"/>
      <w:b/>
      <w:sz w:val="28"/>
      <w:szCs w:val="40"/>
      <w:lang w:eastAsia="en-US"/>
    </w:rPr>
  </w:style>
  <w:style w:type="character" w:customStyle="1" w:styleId="Heading3Char">
    <w:name w:val="Heading 3 Char"/>
    <w:link w:val="Heading3"/>
    <w:rsid w:val="00F80C3D"/>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F80C3D"/>
    <w:rPr>
      <w:rFonts w:ascii="Times New Roman" w:eastAsia="Times New Roman" w:hAnsi="Times New Roman" w:cs="Times New Roman"/>
      <w:b/>
      <w:szCs w:val="20"/>
      <w:lang w:eastAsia="en-US"/>
    </w:rPr>
  </w:style>
  <w:style w:type="character" w:customStyle="1" w:styleId="Heading5Char">
    <w:name w:val="Heading 5 Char"/>
    <w:link w:val="Heading5"/>
    <w:rsid w:val="00F80C3D"/>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F80C3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80C3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80C3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80C3D"/>
    <w:rPr>
      <w:rFonts w:ascii="Courier New" w:eastAsia="Times New Roman" w:hAnsi="Courier New" w:cs="Times New Roman"/>
      <w:i/>
      <w:szCs w:val="20"/>
      <w:lang w:val="en-US" w:eastAsia="en-US"/>
    </w:rPr>
  </w:style>
  <w:style w:type="paragraph" w:customStyle="1" w:styleId="HeadingBase">
    <w:name w:val="Heading Base"/>
    <w:rsid w:val="00F80C3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80C3D"/>
    <w:pPr>
      <w:tabs>
        <w:tab w:val="right" w:leader="dot" w:pos="9072"/>
      </w:tabs>
      <w:ind w:left="567"/>
    </w:pPr>
    <w:rPr>
      <w:szCs w:val="22"/>
    </w:rPr>
  </w:style>
  <w:style w:type="paragraph" w:customStyle="1" w:styleId="TOCBase">
    <w:name w:val="TOC Base"/>
    <w:rsid w:val="00F80C3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80C3D"/>
    <w:pPr>
      <w:tabs>
        <w:tab w:val="right" w:leader="dot" w:pos="9072"/>
      </w:tabs>
      <w:spacing w:before="40" w:after="40"/>
      <w:ind w:left="284"/>
    </w:pPr>
    <w:rPr>
      <w:rFonts w:ascii="Times New Roman" w:hAnsi="Times New Roman"/>
    </w:rPr>
  </w:style>
  <w:style w:type="paragraph" w:styleId="TOC1">
    <w:name w:val="toc 1"/>
    <w:basedOn w:val="TOCBase"/>
    <w:next w:val="Normal"/>
    <w:rsid w:val="00F80C3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80C3D"/>
    <w:pPr>
      <w:spacing w:before="5040"/>
      <w:jc w:val="center"/>
    </w:pPr>
    <w:rPr>
      <w:sz w:val="48"/>
      <w:szCs w:val="72"/>
      <w:lang w:val="en-US"/>
    </w:rPr>
  </w:style>
  <w:style w:type="character" w:customStyle="1" w:styleId="TitleChar">
    <w:name w:val="Title Char"/>
    <w:link w:val="Title"/>
    <w:rsid w:val="00F80C3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80C3D"/>
    <w:pPr>
      <w:tabs>
        <w:tab w:val="left" w:pos="3600"/>
        <w:tab w:val="left" w:pos="3958"/>
      </w:tabs>
    </w:pPr>
  </w:style>
  <w:style w:type="paragraph" w:styleId="List">
    <w:name w:val="List"/>
    <w:basedOn w:val="BodyText"/>
    <w:next w:val="BodyText"/>
    <w:rsid w:val="00F80C3D"/>
    <w:pPr>
      <w:tabs>
        <w:tab w:val="left" w:pos="340"/>
      </w:tabs>
      <w:spacing w:before="60" w:after="60"/>
      <w:ind w:left="340" w:hanging="340"/>
    </w:pPr>
  </w:style>
  <w:style w:type="paragraph" w:styleId="ListBullet">
    <w:name w:val="List Bullet"/>
    <w:basedOn w:val="List"/>
    <w:rsid w:val="00F80C3D"/>
    <w:pPr>
      <w:numPr>
        <w:numId w:val="11"/>
      </w:numPr>
      <w:tabs>
        <w:tab w:val="clear" w:pos="340"/>
      </w:tabs>
      <w:spacing w:before="40" w:after="40"/>
    </w:pPr>
  </w:style>
  <w:style w:type="paragraph" w:customStyle="1" w:styleId="Note">
    <w:name w:val="Note"/>
    <w:basedOn w:val="BodyText"/>
    <w:rsid w:val="00F80C3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80C3D"/>
    <w:pPr>
      <w:framePr w:wrap="auto" w:hAnchor="text" w:y="6049"/>
    </w:pPr>
    <w:rPr>
      <w:color w:val="000000"/>
      <w:sz w:val="40"/>
    </w:rPr>
  </w:style>
  <w:style w:type="paragraph" w:customStyle="1" w:styleId="TOCTitle">
    <w:name w:val="TOCTitle"/>
    <w:basedOn w:val="Heading1"/>
    <w:rsid w:val="00F80C3D"/>
    <w:pPr>
      <w:spacing w:after="240"/>
      <w:jc w:val="center"/>
      <w:outlineLvl w:val="9"/>
    </w:pPr>
    <w:rPr>
      <w:caps/>
    </w:rPr>
  </w:style>
  <w:style w:type="paragraph" w:customStyle="1" w:styleId="Version">
    <w:name w:val="Version"/>
    <w:rsid w:val="00F80C3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80C3D"/>
    <w:pPr>
      <w:numPr>
        <w:numId w:val="12"/>
      </w:numPr>
      <w:tabs>
        <w:tab w:val="clear" w:pos="680"/>
      </w:tabs>
    </w:pPr>
  </w:style>
  <w:style w:type="paragraph" w:styleId="Index1">
    <w:name w:val="index 1"/>
    <w:basedOn w:val="Normal"/>
    <w:next w:val="Normal"/>
    <w:semiHidden/>
    <w:rsid w:val="00F80C3D"/>
    <w:pPr>
      <w:keepNext w:val="0"/>
      <w:tabs>
        <w:tab w:val="right" w:pos="4176"/>
      </w:tabs>
      <w:ind w:left="198" w:hanging="198"/>
    </w:pPr>
    <w:rPr>
      <w:rFonts w:ascii="Garamond" w:hAnsi="Garamond"/>
    </w:rPr>
  </w:style>
  <w:style w:type="paragraph" w:styleId="IndexHeading">
    <w:name w:val="index heading"/>
    <w:basedOn w:val="Normal"/>
    <w:next w:val="Index1"/>
    <w:semiHidden/>
    <w:rsid w:val="00F80C3D"/>
    <w:pPr>
      <w:spacing w:before="120" w:after="120"/>
    </w:pPr>
    <w:rPr>
      <w:rFonts w:ascii="Arial" w:hAnsi="Arial"/>
      <w:b/>
      <w:color w:val="918585"/>
      <w:sz w:val="24"/>
    </w:rPr>
  </w:style>
  <w:style w:type="paragraph" w:customStyle="1" w:styleId="Chapter">
    <w:name w:val="Chapter"/>
    <w:basedOn w:val="Normal"/>
    <w:rsid w:val="00F80C3D"/>
    <w:pPr>
      <w:spacing w:before="240"/>
    </w:pPr>
    <w:rPr>
      <w:rFonts w:ascii="Times New Roman" w:hAnsi="Times New Roman"/>
      <w:smallCaps/>
      <w:spacing w:val="80"/>
      <w:sz w:val="28"/>
    </w:rPr>
  </w:style>
  <w:style w:type="paragraph" w:customStyle="1" w:styleId="InChapter">
    <w:name w:val="InChapter"/>
    <w:basedOn w:val="Heading3"/>
    <w:rsid w:val="00F80C3D"/>
    <w:pPr>
      <w:spacing w:after="240"/>
      <w:outlineLvl w:val="9"/>
    </w:pPr>
    <w:rPr>
      <w:noProof/>
    </w:rPr>
  </w:style>
  <w:style w:type="paragraph" w:styleId="Index2">
    <w:name w:val="index 2"/>
    <w:basedOn w:val="Normal"/>
    <w:next w:val="Normal"/>
    <w:semiHidden/>
    <w:rsid w:val="00F80C3D"/>
    <w:pPr>
      <w:tabs>
        <w:tab w:val="right" w:pos="4176"/>
      </w:tabs>
      <w:ind w:left="568" w:hanging="284"/>
    </w:pPr>
    <w:rPr>
      <w:rFonts w:ascii="Garamond" w:hAnsi="Garamond"/>
    </w:rPr>
  </w:style>
  <w:style w:type="paragraph" w:customStyle="1" w:styleId="Byline">
    <w:name w:val="Byline"/>
    <w:rsid w:val="00F80C3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80C3D"/>
    <w:pPr>
      <w:tabs>
        <w:tab w:val="clear" w:pos="3600"/>
        <w:tab w:val="clear" w:pos="3958"/>
      </w:tabs>
      <w:jc w:val="right"/>
    </w:pPr>
  </w:style>
  <w:style w:type="character" w:styleId="Emphasis">
    <w:name w:val="Emphasis"/>
    <w:qFormat/>
    <w:rsid w:val="00F80C3D"/>
    <w:rPr>
      <w:i/>
    </w:rPr>
  </w:style>
  <w:style w:type="paragraph" w:styleId="Caption">
    <w:name w:val="caption"/>
    <w:basedOn w:val="BodyText"/>
    <w:next w:val="Normal"/>
    <w:qFormat/>
    <w:rsid w:val="00F80C3D"/>
    <w:pPr>
      <w:framePr w:w="2268" w:hSpace="181" w:vSpace="181" w:wrap="around" w:vAnchor="text" w:hAnchor="page" w:x="1135" w:y="285" w:anchorLock="1"/>
    </w:pPr>
    <w:rPr>
      <w:i/>
    </w:rPr>
  </w:style>
  <w:style w:type="paragraph" w:customStyle="1" w:styleId="MiniTOCTitle">
    <w:name w:val="MiniTOCTitle"/>
    <w:basedOn w:val="Heading4"/>
    <w:rsid w:val="00F80C3D"/>
    <w:pPr>
      <w:spacing w:before="240"/>
      <w:outlineLvl w:val="9"/>
    </w:pPr>
    <w:rPr>
      <w:noProof/>
      <w:sz w:val="24"/>
    </w:rPr>
  </w:style>
  <w:style w:type="paragraph" w:customStyle="1" w:styleId="MiniTOCItem">
    <w:name w:val="MiniTOCItem"/>
    <w:basedOn w:val="ListBullet"/>
    <w:rsid w:val="00F80C3D"/>
    <w:pPr>
      <w:numPr>
        <w:numId w:val="0"/>
      </w:numPr>
      <w:tabs>
        <w:tab w:val="right" w:leader="dot" w:pos="6521"/>
      </w:tabs>
      <w:spacing w:before="0" w:after="0"/>
    </w:pPr>
  </w:style>
  <w:style w:type="paragraph" w:customStyle="1" w:styleId="TOFTitle">
    <w:name w:val="TOFTitle"/>
    <w:basedOn w:val="TOCTitle"/>
    <w:rsid w:val="00F80C3D"/>
  </w:style>
  <w:style w:type="paragraph" w:styleId="TableofFigures">
    <w:name w:val="table of figures"/>
    <w:basedOn w:val="Normal"/>
    <w:next w:val="Normal"/>
    <w:semiHidden/>
    <w:rsid w:val="00F80C3D"/>
    <w:pPr>
      <w:tabs>
        <w:tab w:val="right" w:leader="dot" w:pos="9072"/>
      </w:tabs>
      <w:ind w:left="970" w:hanging="403"/>
    </w:pPr>
    <w:rPr>
      <w:rFonts w:ascii="Times New Roman" w:hAnsi="Times New Roman"/>
      <w:b/>
    </w:rPr>
  </w:style>
  <w:style w:type="paragraph" w:styleId="ListNumber">
    <w:name w:val="List Number"/>
    <w:basedOn w:val="List"/>
    <w:rsid w:val="00F80C3D"/>
    <w:pPr>
      <w:numPr>
        <w:numId w:val="9"/>
      </w:numPr>
    </w:pPr>
  </w:style>
  <w:style w:type="character" w:customStyle="1" w:styleId="WingdingSymbols">
    <w:name w:val="Wingding Symbols"/>
    <w:rsid w:val="00F80C3D"/>
    <w:rPr>
      <w:rFonts w:ascii="Wingdings" w:hAnsi="Wingdings"/>
    </w:rPr>
  </w:style>
  <w:style w:type="paragraph" w:customStyle="1" w:styleId="TableHeading">
    <w:name w:val="Table Heading"/>
    <w:basedOn w:val="HeadingBase"/>
    <w:rsid w:val="00F80C3D"/>
    <w:pPr>
      <w:keepLines/>
      <w:pBdr>
        <w:bottom w:val="single" w:sz="6" w:space="1" w:color="918585"/>
      </w:pBdr>
      <w:spacing w:before="240"/>
    </w:pPr>
  </w:style>
  <w:style w:type="character" w:customStyle="1" w:styleId="HotSpot">
    <w:name w:val="HotSpot"/>
    <w:rsid w:val="00F80C3D"/>
    <w:rPr>
      <w:color w:val="0033CC"/>
      <w:u w:val="none"/>
    </w:rPr>
  </w:style>
  <w:style w:type="paragraph" w:customStyle="1" w:styleId="BodyTextRight">
    <w:name w:val="Body Text Right"/>
    <w:basedOn w:val="BodyText"/>
    <w:rsid w:val="00F80C3D"/>
    <w:pPr>
      <w:spacing w:before="0" w:after="0"/>
      <w:jc w:val="right"/>
    </w:pPr>
  </w:style>
  <w:style w:type="paragraph" w:styleId="Index3">
    <w:name w:val="index 3"/>
    <w:basedOn w:val="ListNumber2"/>
    <w:next w:val="Normal"/>
    <w:semiHidden/>
    <w:rsid w:val="00F80C3D"/>
    <w:pPr>
      <w:numPr>
        <w:numId w:val="0"/>
      </w:numPr>
      <w:tabs>
        <w:tab w:val="right" w:leader="dot" w:pos="4176"/>
      </w:tabs>
    </w:pPr>
  </w:style>
  <w:style w:type="paragraph" w:styleId="ListNumber2">
    <w:name w:val="List Number 2"/>
    <w:basedOn w:val="List2"/>
    <w:rsid w:val="00F80C3D"/>
    <w:pPr>
      <w:numPr>
        <w:numId w:val="8"/>
      </w:numPr>
      <w:tabs>
        <w:tab w:val="clear" w:pos="1060"/>
      </w:tabs>
    </w:pPr>
  </w:style>
  <w:style w:type="paragraph" w:customStyle="1" w:styleId="MarginNote">
    <w:name w:val="Margin Note"/>
    <w:basedOn w:val="BodyText"/>
    <w:rsid w:val="00F80C3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80C3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F80C3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80C3D"/>
    <w:rPr>
      <w:sz w:val="32"/>
    </w:rPr>
  </w:style>
  <w:style w:type="paragraph" w:customStyle="1" w:styleId="HeadingProcedure">
    <w:name w:val="Heading Procedure"/>
    <w:basedOn w:val="HeadingBase"/>
    <w:next w:val="Normal"/>
    <w:rsid w:val="00F80C3D"/>
    <w:pPr>
      <w:tabs>
        <w:tab w:val="left" w:pos="0"/>
      </w:tabs>
      <w:spacing w:before="120" w:after="60"/>
    </w:pPr>
    <w:rPr>
      <w:i/>
      <w:color w:val="918585"/>
      <w:sz w:val="22"/>
    </w:rPr>
  </w:style>
  <w:style w:type="paragraph" w:customStyle="1" w:styleId="TableBodyText">
    <w:name w:val="Table Body Text"/>
    <w:basedOn w:val="BodyText"/>
    <w:rsid w:val="00F80C3D"/>
    <w:pPr>
      <w:spacing w:before="60" w:after="60"/>
    </w:pPr>
  </w:style>
  <w:style w:type="paragraph" w:styleId="ListContinue">
    <w:name w:val="List Continue"/>
    <w:basedOn w:val="List"/>
    <w:rsid w:val="00F80C3D"/>
    <w:pPr>
      <w:ind w:firstLine="0"/>
    </w:pPr>
  </w:style>
  <w:style w:type="paragraph" w:customStyle="1" w:styleId="ListNote">
    <w:name w:val="List Note"/>
    <w:basedOn w:val="List"/>
    <w:rsid w:val="00F80C3D"/>
    <w:pPr>
      <w:pBdr>
        <w:top w:val="single" w:sz="6" w:space="2" w:color="918585"/>
        <w:bottom w:val="single" w:sz="6" w:space="2" w:color="918585"/>
      </w:pBdr>
      <w:tabs>
        <w:tab w:val="left" w:pos="1021"/>
      </w:tabs>
      <w:ind w:firstLine="0"/>
    </w:pPr>
  </w:style>
  <w:style w:type="paragraph" w:customStyle="1" w:styleId="Warning">
    <w:name w:val="Warning"/>
    <w:basedOn w:val="BodyText"/>
    <w:rsid w:val="00F80C3D"/>
    <w:pPr>
      <w:shd w:val="clear" w:color="auto" w:fill="D9D9D9"/>
      <w:tabs>
        <w:tab w:val="left" w:pos="992"/>
      </w:tabs>
      <w:ind w:left="119" w:right="119"/>
    </w:pPr>
    <w:rPr>
      <w:sz w:val="20"/>
    </w:rPr>
  </w:style>
  <w:style w:type="paragraph" w:customStyle="1" w:styleId="MarginIcons">
    <w:name w:val="Margin Icons"/>
    <w:basedOn w:val="BodyText"/>
    <w:rsid w:val="00F80C3D"/>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F80C3D"/>
    <w:rPr>
      <w:rFonts w:ascii="Courier New" w:hAnsi="Courier New"/>
    </w:rPr>
  </w:style>
  <w:style w:type="paragraph" w:customStyle="1" w:styleId="NoteBullet">
    <w:name w:val="Note Bullet"/>
    <w:basedOn w:val="Note"/>
    <w:rsid w:val="00F80C3D"/>
    <w:pPr>
      <w:tabs>
        <w:tab w:val="clear" w:pos="680"/>
      </w:tabs>
      <w:spacing w:before="60" w:after="60"/>
    </w:pPr>
  </w:style>
  <w:style w:type="paragraph" w:customStyle="1" w:styleId="SubHeading2">
    <w:name w:val="SubHeading2"/>
    <w:basedOn w:val="HeadingBase"/>
    <w:rsid w:val="00F80C3D"/>
    <w:pPr>
      <w:spacing w:before="240" w:after="60"/>
    </w:pPr>
    <w:rPr>
      <w:sz w:val="20"/>
    </w:rPr>
  </w:style>
  <w:style w:type="paragraph" w:customStyle="1" w:styleId="SubHeading1">
    <w:name w:val="SubHeading1"/>
    <w:basedOn w:val="HeadingBase"/>
    <w:rsid w:val="00F80C3D"/>
    <w:pPr>
      <w:spacing w:before="240" w:after="60"/>
    </w:pPr>
    <w:rPr>
      <w:color w:val="918585"/>
      <w:sz w:val="22"/>
    </w:rPr>
  </w:style>
  <w:style w:type="paragraph" w:customStyle="1" w:styleId="SideHeading">
    <w:name w:val="Side Heading"/>
    <w:basedOn w:val="HeadingBase"/>
    <w:rsid w:val="00F80C3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80C3D"/>
    <w:pPr>
      <w:numPr>
        <w:numId w:val="10"/>
      </w:numPr>
    </w:pPr>
  </w:style>
  <w:style w:type="paragraph" w:styleId="PlainText">
    <w:name w:val="Plain Text"/>
    <w:basedOn w:val="Normal"/>
    <w:link w:val="PlainTextChar"/>
    <w:rsid w:val="00F80C3D"/>
    <w:rPr>
      <w:sz w:val="20"/>
    </w:rPr>
  </w:style>
  <w:style w:type="character" w:customStyle="1" w:styleId="PlainTextChar">
    <w:name w:val="Plain Text Char"/>
    <w:basedOn w:val="DefaultParagraphFont"/>
    <w:link w:val="PlainText"/>
    <w:rsid w:val="00F80C3D"/>
    <w:rPr>
      <w:rFonts w:ascii="Courier New" w:eastAsia="Times New Roman" w:hAnsi="Courier New" w:cs="Times New Roman"/>
      <w:sz w:val="20"/>
      <w:szCs w:val="20"/>
      <w:lang w:val="en-US" w:eastAsia="en-US"/>
    </w:rPr>
  </w:style>
  <w:style w:type="character" w:customStyle="1" w:styleId="MenuOption">
    <w:name w:val="Menu Option"/>
    <w:rsid w:val="00F80C3D"/>
    <w:rPr>
      <w:b/>
      <w:smallCaps/>
    </w:rPr>
  </w:style>
  <w:style w:type="paragraph" w:customStyle="1" w:styleId="TableListNumber">
    <w:name w:val="Table List Number"/>
    <w:basedOn w:val="ListNumber"/>
    <w:rsid w:val="00F80C3D"/>
    <w:pPr>
      <w:numPr>
        <w:numId w:val="0"/>
      </w:numPr>
    </w:pPr>
  </w:style>
  <w:style w:type="paragraph" w:styleId="TOC4">
    <w:name w:val="toc 4"/>
    <w:basedOn w:val="TOCBase"/>
    <w:next w:val="Normal"/>
    <w:semiHidden/>
    <w:rsid w:val="00F80C3D"/>
    <w:pPr>
      <w:tabs>
        <w:tab w:val="right" w:leader="dot" w:pos="9071"/>
      </w:tabs>
      <w:ind w:left="1701"/>
    </w:pPr>
  </w:style>
  <w:style w:type="paragraph" w:customStyle="1" w:styleId="ListAlpha">
    <w:name w:val="List Alpha"/>
    <w:basedOn w:val="List"/>
    <w:rsid w:val="00F80C3D"/>
    <w:pPr>
      <w:numPr>
        <w:numId w:val="7"/>
      </w:numPr>
    </w:pPr>
  </w:style>
  <w:style w:type="paragraph" w:customStyle="1" w:styleId="ListAlpha2">
    <w:name w:val="List Alpha 2"/>
    <w:basedOn w:val="List2"/>
    <w:rsid w:val="00F80C3D"/>
    <w:pPr>
      <w:numPr>
        <w:numId w:val="6"/>
      </w:numPr>
    </w:pPr>
  </w:style>
  <w:style w:type="paragraph" w:styleId="List2">
    <w:name w:val="List 2"/>
    <w:basedOn w:val="BodyText"/>
    <w:rsid w:val="00F80C3D"/>
    <w:pPr>
      <w:tabs>
        <w:tab w:val="left" w:pos="680"/>
      </w:tabs>
      <w:spacing w:before="60" w:after="60"/>
      <w:ind w:left="680" w:hanging="340"/>
    </w:pPr>
  </w:style>
  <w:style w:type="paragraph" w:styleId="List3">
    <w:name w:val="List 3"/>
    <w:basedOn w:val="BodyText"/>
    <w:rsid w:val="00F80C3D"/>
    <w:pPr>
      <w:tabs>
        <w:tab w:val="left" w:pos="1021"/>
      </w:tabs>
      <w:spacing w:before="60" w:after="60"/>
      <w:ind w:left="1020" w:hanging="340"/>
    </w:pPr>
  </w:style>
  <w:style w:type="paragraph" w:styleId="List4">
    <w:name w:val="List 4"/>
    <w:basedOn w:val="BodyText"/>
    <w:rsid w:val="00F80C3D"/>
    <w:pPr>
      <w:tabs>
        <w:tab w:val="left" w:pos="1361"/>
      </w:tabs>
      <w:spacing w:before="60" w:after="60"/>
      <w:ind w:left="1361" w:hanging="340"/>
    </w:pPr>
  </w:style>
  <w:style w:type="paragraph" w:styleId="List5">
    <w:name w:val="List 5"/>
    <w:basedOn w:val="BodyText"/>
    <w:rsid w:val="00F80C3D"/>
    <w:pPr>
      <w:tabs>
        <w:tab w:val="left" w:pos="1701"/>
      </w:tabs>
      <w:spacing w:before="60" w:after="60"/>
      <w:ind w:left="1701" w:hanging="340"/>
    </w:pPr>
  </w:style>
  <w:style w:type="paragraph" w:styleId="ListBullet3">
    <w:name w:val="List Bullet 3"/>
    <w:basedOn w:val="List3"/>
    <w:rsid w:val="00F80C3D"/>
    <w:pPr>
      <w:numPr>
        <w:numId w:val="13"/>
      </w:numPr>
      <w:tabs>
        <w:tab w:val="clear" w:pos="1021"/>
      </w:tabs>
      <w:ind w:left="1037" w:hanging="357"/>
    </w:pPr>
  </w:style>
  <w:style w:type="paragraph" w:styleId="ListBullet4">
    <w:name w:val="List Bullet 4"/>
    <w:basedOn w:val="List4"/>
    <w:rsid w:val="00F80C3D"/>
    <w:pPr>
      <w:numPr>
        <w:numId w:val="1"/>
      </w:numPr>
    </w:pPr>
  </w:style>
  <w:style w:type="paragraph" w:styleId="ListBullet5">
    <w:name w:val="List Bullet 5"/>
    <w:basedOn w:val="List5"/>
    <w:rsid w:val="00F80C3D"/>
    <w:pPr>
      <w:numPr>
        <w:numId w:val="2"/>
      </w:numPr>
    </w:pPr>
  </w:style>
  <w:style w:type="paragraph" w:styleId="ListContinue2">
    <w:name w:val="List Continue 2"/>
    <w:basedOn w:val="List2"/>
    <w:rsid w:val="00F80C3D"/>
    <w:pPr>
      <w:ind w:firstLine="0"/>
    </w:pPr>
  </w:style>
  <w:style w:type="paragraph" w:styleId="ListContinue3">
    <w:name w:val="List Continue 3"/>
    <w:basedOn w:val="List3"/>
    <w:rsid w:val="00F80C3D"/>
    <w:pPr>
      <w:ind w:left="1021" w:firstLine="0"/>
    </w:pPr>
  </w:style>
  <w:style w:type="paragraph" w:styleId="ListContinue4">
    <w:name w:val="List Continue 4"/>
    <w:basedOn w:val="List4"/>
    <w:rsid w:val="00F80C3D"/>
    <w:pPr>
      <w:ind w:firstLine="0"/>
    </w:pPr>
  </w:style>
  <w:style w:type="paragraph" w:styleId="ListContinue5">
    <w:name w:val="List Continue 5"/>
    <w:basedOn w:val="List5"/>
    <w:rsid w:val="00F80C3D"/>
    <w:pPr>
      <w:ind w:firstLine="0"/>
    </w:pPr>
  </w:style>
  <w:style w:type="paragraph" w:styleId="ListNumber3">
    <w:name w:val="List Number 3"/>
    <w:basedOn w:val="List3"/>
    <w:rsid w:val="00F80C3D"/>
    <w:pPr>
      <w:numPr>
        <w:numId w:val="3"/>
      </w:numPr>
    </w:pPr>
  </w:style>
  <w:style w:type="paragraph" w:styleId="ListNumber4">
    <w:name w:val="List Number 4"/>
    <w:basedOn w:val="List4"/>
    <w:rsid w:val="00F80C3D"/>
    <w:pPr>
      <w:numPr>
        <w:numId w:val="4"/>
      </w:numPr>
    </w:pPr>
  </w:style>
  <w:style w:type="paragraph" w:styleId="ListNumber5">
    <w:name w:val="List Number 5"/>
    <w:basedOn w:val="List5"/>
    <w:rsid w:val="00F80C3D"/>
    <w:pPr>
      <w:numPr>
        <w:numId w:val="5"/>
      </w:numPr>
    </w:pPr>
  </w:style>
  <w:style w:type="paragraph" w:styleId="BlockText">
    <w:name w:val="Block Text"/>
    <w:basedOn w:val="Normal"/>
    <w:rsid w:val="00F80C3D"/>
    <w:pPr>
      <w:spacing w:after="120"/>
      <w:ind w:left="1440" w:right="1440"/>
    </w:pPr>
  </w:style>
  <w:style w:type="character" w:customStyle="1" w:styleId="Subscript">
    <w:name w:val="Subscript"/>
    <w:rsid w:val="00F80C3D"/>
    <w:rPr>
      <w:sz w:val="16"/>
      <w:vertAlign w:val="subscript"/>
    </w:rPr>
  </w:style>
  <w:style w:type="character" w:customStyle="1" w:styleId="Superscript">
    <w:name w:val="Superscript"/>
    <w:rsid w:val="00F80C3D"/>
    <w:rPr>
      <w:sz w:val="16"/>
      <w:vertAlign w:val="superscript"/>
    </w:rPr>
  </w:style>
  <w:style w:type="character" w:customStyle="1" w:styleId="Symbols">
    <w:name w:val="Symbols"/>
    <w:rsid w:val="00F80C3D"/>
    <w:rPr>
      <w:rFonts w:ascii="Symbol" w:hAnsi="Symbol"/>
    </w:rPr>
  </w:style>
  <w:style w:type="character" w:customStyle="1" w:styleId="MenuOptions">
    <w:name w:val="Menu Options"/>
    <w:rsid w:val="00F80C3D"/>
    <w:rPr>
      <w:rFonts w:ascii="Arial Narrow" w:hAnsi="Arial Narrow"/>
      <w:smallCaps/>
    </w:rPr>
  </w:style>
  <w:style w:type="character" w:customStyle="1" w:styleId="Buttons">
    <w:name w:val="Buttons"/>
    <w:rsid w:val="00F80C3D"/>
    <w:rPr>
      <w:b/>
    </w:rPr>
  </w:style>
  <w:style w:type="character" w:customStyle="1" w:styleId="Underlined">
    <w:name w:val="Underlined"/>
    <w:rsid w:val="00F80C3D"/>
    <w:rPr>
      <w:u w:val="single"/>
    </w:rPr>
  </w:style>
  <w:style w:type="paragraph" w:customStyle="1" w:styleId="TableBodyTextRight">
    <w:name w:val="Table Body Text Right"/>
    <w:basedOn w:val="TableBodyText"/>
    <w:rsid w:val="00F80C3D"/>
    <w:pPr>
      <w:widowControl w:val="0"/>
      <w:autoSpaceDE w:val="0"/>
      <w:autoSpaceDN w:val="0"/>
      <w:adjustRightInd w:val="0"/>
      <w:jc w:val="right"/>
    </w:pPr>
    <w:rPr>
      <w:rFonts w:cs="Arial"/>
      <w:szCs w:val="18"/>
    </w:rPr>
  </w:style>
  <w:style w:type="paragraph" w:customStyle="1" w:styleId="CopyrightText">
    <w:name w:val="Copyright Text"/>
    <w:basedOn w:val="BodyText"/>
    <w:rsid w:val="00F80C3D"/>
    <w:rPr>
      <w:sz w:val="18"/>
    </w:rPr>
  </w:style>
  <w:style w:type="paragraph" w:customStyle="1" w:styleId="BodySmallRight">
    <w:name w:val="Body Small Right"/>
    <w:basedOn w:val="BodyTextRight"/>
    <w:rsid w:val="00F80C3D"/>
    <w:rPr>
      <w:sz w:val="18"/>
      <w:szCs w:val="18"/>
    </w:rPr>
  </w:style>
  <w:style w:type="paragraph" w:customStyle="1" w:styleId="MarginEdition">
    <w:name w:val="Margin Edition"/>
    <w:basedOn w:val="MarginNote"/>
    <w:rsid w:val="00F80C3D"/>
    <w:pPr>
      <w:spacing w:before="0" w:after="0"/>
    </w:pPr>
    <w:rPr>
      <w:rFonts w:ascii="Times New Roman" w:hAnsi="Times New Roman"/>
      <w:color w:val="999999"/>
    </w:rPr>
  </w:style>
  <w:style w:type="paragraph" w:customStyle="1" w:styleId="Spacer">
    <w:name w:val="Spacer"/>
    <w:basedOn w:val="Normal"/>
    <w:rsid w:val="00F80C3D"/>
    <w:rPr>
      <w:sz w:val="2"/>
      <w:szCs w:val="2"/>
    </w:rPr>
  </w:style>
  <w:style w:type="character" w:customStyle="1" w:styleId="Small">
    <w:name w:val="Small"/>
    <w:rsid w:val="00F80C3D"/>
    <w:rPr>
      <w:sz w:val="16"/>
    </w:rPr>
  </w:style>
  <w:style w:type="paragraph" w:customStyle="1" w:styleId="WideTable">
    <w:name w:val="Wide Table"/>
    <w:basedOn w:val="Normal"/>
    <w:rsid w:val="00F80C3D"/>
    <w:pPr>
      <w:ind w:left="-1418"/>
    </w:pPr>
    <w:rPr>
      <w:sz w:val="2"/>
      <w:szCs w:val="2"/>
    </w:rPr>
  </w:style>
  <w:style w:type="character" w:styleId="PageNumber">
    <w:name w:val="page number"/>
    <w:rsid w:val="00F80C3D"/>
  </w:style>
  <w:style w:type="paragraph" w:styleId="Quote">
    <w:name w:val="Quote"/>
    <w:basedOn w:val="Heading1"/>
    <w:link w:val="QuoteChar"/>
    <w:qFormat/>
    <w:rsid w:val="00F80C3D"/>
    <w:rPr>
      <w:b w:val="0"/>
      <w:sz w:val="72"/>
      <w:szCs w:val="72"/>
      <w:lang w:val="en-NZ"/>
    </w:rPr>
  </w:style>
  <w:style w:type="character" w:customStyle="1" w:styleId="QuoteChar">
    <w:name w:val="Quote Char"/>
    <w:link w:val="Quote"/>
    <w:rsid w:val="00F80C3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80C3D"/>
    <w:pPr>
      <w:pageBreakBefore/>
    </w:pPr>
  </w:style>
  <w:style w:type="paragraph" w:customStyle="1" w:styleId="Border">
    <w:name w:val="Border"/>
    <w:basedOn w:val="Normal"/>
    <w:qFormat/>
    <w:rsid w:val="00F80C3D"/>
    <w:pPr>
      <w:pBdr>
        <w:top w:val="single" w:sz="18" w:space="1" w:color="auto"/>
      </w:pBdr>
    </w:pPr>
    <w:rPr>
      <w:rFonts w:ascii="Times New Roman" w:hAnsi="Times New Roman"/>
      <w:color w:val="FFFFFF"/>
      <w:sz w:val="2"/>
    </w:rPr>
  </w:style>
  <w:style w:type="character" w:styleId="IntenseEmphasis">
    <w:name w:val="Intense Emphasis"/>
    <w:uiPriority w:val="21"/>
    <w:qFormat/>
    <w:rsid w:val="00F80C3D"/>
    <w:rPr>
      <w:b/>
      <w:bCs/>
      <w:i/>
      <w:iCs/>
      <w:color w:val="auto"/>
    </w:rPr>
  </w:style>
  <w:style w:type="paragraph" w:styleId="IntenseQuote">
    <w:name w:val="Intense Quote"/>
    <w:basedOn w:val="Normal"/>
    <w:next w:val="Normal"/>
    <w:link w:val="IntenseQuoteChar"/>
    <w:uiPriority w:val="30"/>
    <w:qFormat/>
    <w:rsid w:val="00F80C3D"/>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F80C3D"/>
    <w:rPr>
      <w:rFonts w:ascii="Courier New" w:eastAsia="Times New Roman" w:hAnsi="Courier New" w:cs="Times New Roman"/>
      <w:b/>
      <w:bCs/>
      <w:i/>
      <w:iCs/>
      <w:szCs w:val="20"/>
      <w:lang w:val="en-US" w:eastAsia="en-US"/>
    </w:rPr>
  </w:style>
  <w:style w:type="character" w:styleId="SubtleReference">
    <w:name w:val="Subtle Reference"/>
    <w:uiPriority w:val="31"/>
    <w:qFormat/>
    <w:rsid w:val="00F80C3D"/>
    <w:rPr>
      <w:smallCaps/>
      <w:color w:val="auto"/>
      <w:u w:val="single"/>
    </w:rPr>
  </w:style>
  <w:style w:type="character" w:styleId="IntenseReference">
    <w:name w:val="Intense Reference"/>
    <w:uiPriority w:val="32"/>
    <w:qFormat/>
    <w:rsid w:val="00F80C3D"/>
    <w:rPr>
      <w:b/>
      <w:bCs/>
      <w:smallCaps/>
      <w:color w:val="auto"/>
      <w:spacing w:val="5"/>
      <w:u w:val="single"/>
    </w:rPr>
  </w:style>
  <w:style w:type="paragraph" w:customStyle="1" w:styleId="2ColumnHeading">
    <w:name w:val="2Column Heading"/>
    <w:basedOn w:val="BodyText"/>
    <w:qFormat/>
    <w:rsid w:val="00F80C3D"/>
    <w:pPr>
      <w:spacing w:after="60"/>
      <w:ind w:left="-2268"/>
    </w:pPr>
    <w:rPr>
      <w:b/>
    </w:rPr>
  </w:style>
  <w:style w:type="paragraph" w:customStyle="1" w:styleId="Heading1TOC">
    <w:name w:val="Heading1 TOC"/>
    <w:basedOn w:val="Normal"/>
    <w:qFormat/>
    <w:rsid w:val="00F80C3D"/>
    <w:pPr>
      <w:spacing w:before="240" w:after="120"/>
    </w:pPr>
    <w:rPr>
      <w:rFonts w:ascii="Times New Roman" w:hAnsi="Times New Roman"/>
      <w:b/>
      <w:sz w:val="32"/>
    </w:rPr>
  </w:style>
  <w:style w:type="paragraph" w:customStyle="1" w:styleId="Heading2TOC">
    <w:name w:val="Heading2 TOC"/>
    <w:basedOn w:val="Normal"/>
    <w:qFormat/>
    <w:rsid w:val="00F80C3D"/>
    <w:pPr>
      <w:spacing w:before="240" w:after="60"/>
    </w:pPr>
    <w:rPr>
      <w:rFonts w:ascii="Times New Roman" w:hAnsi="Times New Roman"/>
      <w:b/>
      <w:sz w:val="28"/>
    </w:rPr>
  </w:style>
  <w:style w:type="character" w:customStyle="1" w:styleId="Underline">
    <w:name w:val="Underline"/>
    <w:qFormat/>
    <w:rsid w:val="00F80C3D"/>
    <w:rPr>
      <w:u w:val="single"/>
    </w:rPr>
  </w:style>
  <w:style w:type="character" w:customStyle="1" w:styleId="BoldandItalics">
    <w:name w:val="Bold and Italics"/>
    <w:qFormat/>
    <w:rsid w:val="00F80C3D"/>
    <w:rPr>
      <w:b/>
      <w:i/>
      <w:u w:val="none"/>
    </w:rPr>
  </w:style>
  <w:style w:type="paragraph" w:styleId="BalloonText">
    <w:name w:val="Balloon Text"/>
    <w:basedOn w:val="Normal"/>
    <w:link w:val="BalloonTextChar"/>
    <w:rsid w:val="00F80C3D"/>
    <w:rPr>
      <w:rFonts w:ascii="Tahoma" w:hAnsi="Tahoma" w:cs="Tahoma"/>
      <w:sz w:val="16"/>
      <w:szCs w:val="16"/>
    </w:rPr>
  </w:style>
  <w:style w:type="character" w:customStyle="1" w:styleId="BalloonTextChar">
    <w:name w:val="Balloon Text Char"/>
    <w:link w:val="BalloonText"/>
    <w:rsid w:val="00F80C3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80C3D"/>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F80C3D"/>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1018</Words>
  <Characters>6100</Characters>
  <Application>Microsoft Office Word</Application>
  <DocSecurity>0</DocSecurity>
  <Lines>211</Lines>
  <Paragraphs>106</Paragraphs>
  <ScaleCrop>false</ScaleCrop>
  <Company>Author-it Software Corporation Ltd.</Company>
  <LinksUpToDate>false</LinksUpToDate>
  <CharactersWithSpaces>7040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FNSICORG501B Develop a budget</dc:title>
  <dc:subject>Approved</dc:subject>
  <dc:creator>Government Skills Australia</dc:creator>
  <cp:keywords>Release: 1</cp:keywords>
  <dc:description>Copyright © 1996-2007 Author-it Software Corporation Ltd., all rights reserved.</dc:description>
  <cp:lastModifiedBy>Andrew Campey</cp:lastModifiedBy>
  <cp:revision>3</cp:revision>
  <dcterms:created xsi:type="dcterms:W3CDTF">2012-05-26T03:53:00Z</dcterms:created>
  <dcterms:modified xsi:type="dcterms:W3CDTF">2012-05-26T03:53:00Z</dcterms:modified>
</cp:coreProperties>
</file>