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2E99" w:rsidP="00532E99">
      <w:pPr>
        <w:pStyle w:val="Title"/>
      </w:pPr>
      <w:r>
        <w:fldChar w:fldCharType="begin"/>
      </w:r>
      <w:r>
        <w:instrText xml:space="preserve"> TITLE   \* MERGEFORMAT </w:instrText>
      </w:r>
      <w:r>
        <w:fldChar w:fldCharType="separate"/>
      </w:r>
      <w:r>
        <w:t>FNSTPB505 Apply legal principles in property law</w:t>
      </w:r>
      <w:r>
        <w:fldChar w:fldCharType="end"/>
      </w:r>
    </w:p>
    <w:p w:rsidR="00532E99" w:rsidP="00532E99">
      <w:pPr>
        <w:pStyle w:val="Version"/>
        <w:sectPr w:rsidSect="005158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584A" w:rsidP="0051584A">
      <w:pPr>
        <w:pStyle w:val="SuperHeading"/>
      </w:pPr>
      <w:r w:rsidRPr="0051584A">
        <w:t>FNSTPB505 Apply legal principles in property law</w:t>
      </w:r>
    </w:p>
    <w:p w:rsidR="00000000" w:rsidRPr="0051584A" w:rsidP="0051584A">
      <w:pPr>
        <w:pStyle w:val="Heading1"/>
      </w:pPr>
      <w:bookmarkStart w:id="1" w:name="O_708035"/>
      <w:bookmarkEnd w:id="1"/>
      <w:r w:rsidRPr="0051584A">
        <w:t>Modification History</w:t>
      </w:r>
    </w:p>
    <w:tbl>
      <w:tblPr>
        <w:tblW w:w="0" w:type="auto"/>
        <w:tblLayout w:type="fixed"/>
        <w:tblCellMar>
          <w:left w:w="62" w:type="dxa"/>
          <w:right w:w="62" w:type="dxa"/>
        </w:tblCellMar>
        <w:tblLook w:val="0000"/>
      </w:tblPr>
      <w:tblGrid>
        <w:gridCol w:w="3091"/>
        <w:gridCol w:w="5873"/>
      </w:tblGrid>
      <w:tr w:rsidTr="0051584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84A" w:rsidP="0051584A">
            <w:pPr>
              <w:pStyle w:val="BodyText"/>
            </w:pPr>
            <w:r w:rsidRPr="0051584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84A">
            <w:pPr>
              <w:pStyle w:val="BodyText"/>
              <w:rPr>
                <w:lang w:val="en-NZ"/>
              </w:rPr>
            </w:pPr>
            <w:r w:rsidRPr="0051584A">
              <w:rPr>
                <w:rStyle w:val="SpecialBold"/>
              </w:rPr>
              <w:t>Comments</w:t>
            </w:r>
          </w:p>
        </w:tc>
      </w:tr>
      <w:tr w:rsidTr="0051584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84A">
            <w:pPr>
              <w:pStyle w:val="BodyText"/>
              <w:rPr>
                <w:lang w:val="en-NZ"/>
              </w:rPr>
            </w:pPr>
            <w:r w:rsidRPr="0051584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84A" w:rsidP="0051584A">
            <w:pPr>
              <w:pStyle w:val="BodyText"/>
            </w:pPr>
            <w:r w:rsidRPr="0051584A">
              <w:t>This version first released with FNS Financial Services Training Package Version 1.0.</w:t>
            </w:r>
          </w:p>
        </w:tc>
      </w:tr>
    </w:tbl>
    <w:p w:rsidR="00000000" w:rsidRPr="0051584A" w:rsidP="0051584A">
      <w:pPr>
        <w:pStyle w:val="BodyText"/>
      </w:pPr>
    </w:p>
    <w:p w:rsidR="00000000" w:rsidRPr="0051584A" w:rsidP="0051584A">
      <w:pPr>
        <w:pStyle w:val="AllowPageBreak"/>
      </w:pPr>
    </w:p>
    <w:p w:rsidR="00000000" w:rsidRPr="0051584A" w:rsidP="0051584A">
      <w:pPr>
        <w:pStyle w:val="Heading1"/>
      </w:pPr>
      <w:bookmarkStart w:id="2" w:name="O_708036"/>
      <w:bookmarkEnd w:id="2"/>
      <w:r w:rsidRPr="0051584A">
        <w:t>Application</w:t>
      </w:r>
    </w:p>
    <w:p w:rsidR="00000000" w:rsidRPr="0051584A" w:rsidP="00532E99">
      <w:pPr>
        <w:pStyle w:val="BodyText"/>
      </w:pPr>
      <w:r w:rsidRPr="0051584A">
        <w:t>This unit describes the skills and knowledge required to research, analyse and app</w:t>
      </w:r>
      <w:r w:rsidRPr="0051584A">
        <w:t>ly legal principles to provide advice on property law matters to clients.</w:t>
      </w:r>
    </w:p>
    <w:p w:rsidR="00000000" w:rsidRPr="0051584A" w:rsidP="00532E99">
      <w:pPr>
        <w:pStyle w:val="BodyText"/>
      </w:pPr>
      <w:r w:rsidRPr="0051584A">
        <w:t>It applies to individuals whose job role involves the application of knowledge of property law in the workplace.</w:t>
      </w:r>
    </w:p>
    <w:p w:rsidR="00000000" w:rsidRPr="0051584A" w:rsidP="00532E99">
      <w:pPr>
        <w:pStyle w:val="BodyText"/>
      </w:pPr>
      <w:r w:rsidRPr="0051584A">
        <w:t>Work functions in the occupational areas where this unit may be use</w:t>
      </w:r>
      <w:r w:rsidRPr="0051584A">
        <w:t>d are subject to regulatory requirements. This unit is designed to meet educational requirements of the Tax Practitioner Board (TPB). Refer to the FNS Implementation Guide Companion Volume or the relevant regulator for specific guidance on requirements.</w:t>
      </w:r>
    </w:p>
    <w:p w:rsidR="00000000" w:rsidRPr="0051584A" w:rsidP="0051584A">
      <w:pPr>
        <w:pStyle w:val="Heading1"/>
      </w:pPr>
      <w:bookmarkStart w:id="3" w:name="O_708039"/>
      <w:bookmarkEnd w:id="3"/>
      <w:r w:rsidRPr="0051584A">
        <w:t>Unit Sector</w:t>
      </w:r>
    </w:p>
    <w:p w:rsidR="00000000" w:rsidRPr="0051584A" w:rsidP="00532E99">
      <w:pPr>
        <w:pStyle w:val="BodyText"/>
      </w:pPr>
      <w:r w:rsidRPr="0051584A">
        <w:t>Tax practice</w:t>
      </w:r>
    </w:p>
    <w:p w:rsidR="00000000" w:rsidRPr="0051584A" w:rsidP="0051584A">
      <w:pPr>
        <w:pStyle w:val="Heading1"/>
      </w:pPr>
      <w:bookmarkStart w:id="4" w:name="O_708040"/>
      <w:bookmarkEnd w:id="4"/>
      <w:r w:rsidRPr="0051584A">
        <w:t>Elements and Performance Criteria</w:t>
      </w:r>
    </w:p>
    <w:tbl>
      <w:tblPr>
        <w:tblW w:w="9236" w:type="dxa"/>
        <w:tblLayout w:type="fixed"/>
        <w:tblCellMar>
          <w:left w:w="62" w:type="dxa"/>
          <w:right w:w="62" w:type="dxa"/>
        </w:tblCellMar>
        <w:tblLook w:val="0000"/>
      </w:tblPr>
      <w:tblGrid>
        <w:gridCol w:w="2645"/>
        <w:gridCol w:w="6591"/>
      </w:tblGrid>
      <w:tr w:rsidTr="0051584A">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1584A" w:rsidP="0051584A">
            <w:pPr>
              <w:pStyle w:val="BodyText"/>
            </w:pPr>
            <w:r w:rsidRPr="0051584A">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1584A">
            <w:pPr>
              <w:pStyle w:val="BodyText"/>
              <w:rPr>
                <w:lang w:val="en-NZ"/>
              </w:rPr>
            </w:pPr>
            <w:r w:rsidRPr="0051584A">
              <w:rPr>
                <w:rStyle w:val="SpecialBold"/>
              </w:rPr>
              <w:t>PERFORMANCE CRITERIA</w:t>
            </w:r>
          </w:p>
        </w:tc>
      </w:tr>
      <w:tr w:rsidTr="0051584A">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1584A" w:rsidP="0051584A">
            <w:pPr>
              <w:pStyle w:val="BodyText"/>
            </w:pPr>
            <w:r w:rsidRPr="0051584A">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1584A">
            <w:pPr>
              <w:pStyle w:val="BodyText"/>
              <w:rPr>
                <w:lang w:val="en-NZ"/>
              </w:rPr>
            </w:pPr>
            <w:r w:rsidRPr="0051584A">
              <w:rPr>
                <w:rStyle w:val="Emphasis"/>
              </w:rPr>
              <w:t>Performance criteria describe the performance needed to demonstrate achievement of the element.</w:t>
            </w:r>
          </w:p>
        </w:tc>
      </w:tr>
      <w:tr w:rsidTr="0051584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84A">
            <w:pPr>
              <w:pStyle w:val="BodyText"/>
              <w:rPr>
                <w:lang w:val="en-NZ"/>
              </w:rPr>
            </w:pPr>
            <w:r w:rsidRPr="0051584A">
              <w:t>1. Research legal aspects of property law</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84A" w:rsidP="0051584A">
            <w:pPr>
              <w:pStyle w:val="BodyText"/>
            </w:pPr>
            <w:r w:rsidRPr="0051584A">
              <w:t>1.1 Identify client</w:t>
            </w:r>
            <w:r>
              <w:t>’</w:t>
            </w:r>
            <w:r w:rsidRPr="0051584A">
              <w:t>s circumstances that require advice on property law matters</w:t>
            </w:r>
          </w:p>
          <w:p w:rsidR="00000000" w:rsidRPr="0051584A" w:rsidP="0051584A">
            <w:pPr>
              <w:pStyle w:val="BodyText"/>
            </w:pPr>
            <w:r w:rsidRPr="0051584A">
              <w:t>1.2 Research relevant property law an</w:t>
            </w:r>
            <w:r w:rsidRPr="0051584A">
              <w:t>d related legislation, regulation and practice</w:t>
            </w:r>
          </w:p>
          <w:p w:rsidR="00000000" w:rsidRPr="0051584A" w:rsidP="0051584A">
            <w:pPr>
              <w:pStyle w:val="BodyText"/>
            </w:pPr>
            <w:r w:rsidRPr="0051584A">
              <w:t>1.3 Identify different types of appropriate property transactions and clearly outline their legal context, establishment procedures and purpose</w:t>
            </w:r>
          </w:p>
          <w:p w:rsidR="00000000" w:rsidP="0051584A">
            <w:pPr>
              <w:pStyle w:val="BodyText"/>
              <w:rPr>
                <w:lang w:val="en-NZ"/>
              </w:rPr>
            </w:pPr>
            <w:r w:rsidRPr="0051584A">
              <w:t>1.4 Identify relevant legal principles applying to property matte</w:t>
            </w:r>
            <w:r w:rsidRPr="0051584A">
              <w:t>rs that are relevant to client circumstances</w:t>
            </w:r>
          </w:p>
        </w:tc>
      </w:tr>
      <w:tr w:rsidTr="0051584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84A">
            <w:pPr>
              <w:pStyle w:val="BodyText"/>
              <w:rPr>
                <w:lang w:val="en-NZ"/>
              </w:rPr>
            </w:pPr>
            <w:r w:rsidRPr="0051584A">
              <w:t>2. Analyse legal issues and risks associated with operation of a business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84A" w:rsidP="0051584A">
            <w:pPr>
              <w:pStyle w:val="BodyText"/>
            </w:pPr>
            <w:r w:rsidRPr="0051584A">
              <w:t>2.1 Identify areas of risk in application of law in property matters</w:t>
            </w:r>
          </w:p>
          <w:p w:rsidR="00000000" w:rsidRPr="0051584A" w:rsidP="0051584A">
            <w:pPr>
              <w:pStyle w:val="BodyText"/>
            </w:pPr>
            <w:r w:rsidRPr="0051584A">
              <w:t>2.2 Analyse how legal issues impact on different types of legal entities and business structures</w:t>
            </w:r>
          </w:p>
          <w:p w:rsidR="00000000" w:rsidP="0051584A">
            <w:pPr>
              <w:pStyle w:val="BodyText"/>
              <w:rPr>
                <w:lang w:val="en-NZ"/>
              </w:rPr>
            </w:pPr>
            <w:r w:rsidRPr="0051584A">
              <w:t>2.3 Evaluate relevance to client circumstances and implication of risks for structure, operation and performance of different types of legal entities and busin</w:t>
            </w:r>
            <w:r w:rsidRPr="0051584A">
              <w:t>ess structures</w:t>
            </w:r>
          </w:p>
        </w:tc>
      </w:tr>
      <w:tr w:rsidTr="0051584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84A">
            <w:pPr>
              <w:pStyle w:val="BodyText"/>
              <w:rPr>
                <w:lang w:val="en-NZ"/>
              </w:rPr>
            </w:pPr>
            <w:r w:rsidRPr="0051584A">
              <w:t xml:space="preserve">3. Apply knowledge of property laws to client circumstances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84A" w:rsidP="0051584A">
            <w:pPr>
              <w:pStyle w:val="BodyText"/>
            </w:pPr>
            <w:r w:rsidRPr="0051584A">
              <w:t>3.1 Collect and collate client</w:t>
            </w:r>
            <w:r>
              <w:t>’</w:t>
            </w:r>
            <w:r w:rsidRPr="0051584A">
              <w:t>s available information for analysis</w:t>
            </w:r>
          </w:p>
          <w:p w:rsidR="00000000" w:rsidRPr="0051584A" w:rsidP="0051584A">
            <w:pPr>
              <w:pStyle w:val="BodyText"/>
            </w:pPr>
            <w:r w:rsidRPr="0051584A">
              <w:t>3.2 Interpret, analyse and process available information to obtain required knowledge applicable to client circ</w:t>
            </w:r>
            <w:r w:rsidRPr="0051584A">
              <w:t>umstances</w:t>
            </w:r>
          </w:p>
          <w:p w:rsidR="00000000" w:rsidRPr="0051584A" w:rsidP="0051584A">
            <w:pPr>
              <w:pStyle w:val="BodyText"/>
            </w:pPr>
            <w:r w:rsidRPr="0051584A">
              <w:t>3.3 Seek advice and guidance of specialist if required, to interpret, analyse and synthesise client and legal information</w:t>
            </w:r>
          </w:p>
          <w:p w:rsidR="00000000" w:rsidP="0051584A">
            <w:pPr>
              <w:pStyle w:val="BodyText"/>
              <w:rPr>
                <w:lang w:val="en-NZ"/>
              </w:rPr>
            </w:pPr>
            <w:r w:rsidRPr="0051584A">
              <w:t>3.4 Provide advice to client based on client’s circumstances and relevant law</w:t>
            </w:r>
          </w:p>
        </w:tc>
      </w:tr>
      <w:tr w:rsidTr="0051584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84A">
            <w:pPr>
              <w:pStyle w:val="BodyText"/>
              <w:rPr>
                <w:lang w:val="en-NZ"/>
              </w:rPr>
            </w:pPr>
            <w:r w:rsidRPr="0051584A">
              <w:t>4. Maintain legal knowledge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84A" w:rsidP="0051584A">
            <w:pPr>
              <w:pStyle w:val="BodyText"/>
            </w:pPr>
            <w:r w:rsidRPr="0051584A">
              <w:t>4.1 Review client</w:t>
            </w:r>
            <w:r>
              <w:t>’</w:t>
            </w:r>
            <w:r w:rsidRPr="0051584A">
              <w:t>s circumstances and apply any changes in relevant aspects of property law</w:t>
            </w:r>
          </w:p>
          <w:p w:rsidR="00000000" w:rsidRPr="0051584A" w:rsidP="0051584A">
            <w:pPr>
              <w:pStyle w:val="BodyText"/>
            </w:pPr>
            <w:r w:rsidRPr="0051584A">
              <w:t>4.2 Review relevant legal sources regularly and apply any changes in daily work</w:t>
            </w:r>
          </w:p>
          <w:p w:rsidR="00000000" w:rsidRPr="0051584A" w:rsidP="0051584A">
            <w:pPr>
              <w:pStyle w:val="BodyText"/>
            </w:pPr>
            <w:r w:rsidRPr="0051584A">
              <w:t>4.3 Access and use systems for keeping up with changes and maintain up-to-date knowledge about releva</w:t>
            </w:r>
            <w:r w:rsidRPr="0051584A">
              <w:t xml:space="preserve">nt legal aspects of property law </w:t>
            </w:r>
          </w:p>
        </w:tc>
      </w:tr>
    </w:tbl>
    <w:p w:rsidR="00000000" w:rsidRPr="0051584A" w:rsidP="0051584A">
      <w:pPr>
        <w:pStyle w:val="BodyText"/>
      </w:pPr>
    </w:p>
    <w:p w:rsidR="00000000" w:rsidRPr="0051584A" w:rsidP="0051584A">
      <w:pPr>
        <w:pStyle w:val="AllowPageBreak"/>
      </w:pPr>
    </w:p>
    <w:p w:rsidR="00000000" w:rsidRPr="0051584A" w:rsidP="0051584A">
      <w:pPr>
        <w:pStyle w:val="Heading1"/>
      </w:pPr>
      <w:bookmarkStart w:id="5" w:name="O_708041"/>
      <w:bookmarkEnd w:id="5"/>
      <w:r w:rsidRPr="0051584A">
        <w:t>Foundation Skills</w:t>
      </w:r>
    </w:p>
    <w:p w:rsidR="00000000" w:rsidRPr="00532E99" w:rsidP="00532E99">
      <w:pPr>
        <w:pStyle w:val="BodyText"/>
        <w:rPr>
          <w:i/>
        </w:rPr>
      </w:pPr>
      <w:r w:rsidRPr="00532E99">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4"/>
        <w:gridCol w:w="5801"/>
      </w:tblGrid>
      <w:tr w:rsidTr="0051584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84A" w:rsidP="0051584A">
            <w:pPr>
              <w:pStyle w:val="BodyText"/>
            </w:pPr>
            <w:r w:rsidRPr="0051584A">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84A" w:rsidP="0051584A">
            <w:pPr>
              <w:pStyle w:val="BodyText"/>
            </w:pPr>
            <w:r w:rsidRPr="0051584A">
              <w:rPr>
                <w:rStyle w:val="SpecialBold"/>
              </w:rPr>
              <w:t>Performance 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84A">
            <w:pPr>
              <w:pStyle w:val="BodyText"/>
              <w:rPr>
                <w:lang w:val="en-NZ"/>
              </w:rPr>
            </w:pPr>
            <w:r w:rsidRPr="0051584A">
              <w:rPr>
                <w:rStyle w:val="SpecialBold"/>
              </w:rPr>
              <w:t>Description</w:t>
            </w:r>
          </w:p>
        </w:tc>
      </w:tr>
      <w:tr w:rsidTr="0051584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84A">
            <w:pPr>
              <w:pStyle w:val="BodyText"/>
              <w:rPr>
                <w:lang w:val="en-NZ"/>
              </w:rPr>
            </w:pPr>
            <w:r w:rsidRPr="0051584A">
              <w:t>Learning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84A">
            <w:pPr>
              <w:pStyle w:val="BodyText"/>
              <w:rPr>
                <w:lang w:val="en-NZ"/>
              </w:rPr>
            </w:pPr>
            <w:r w:rsidRPr="0051584A">
              <w:t>4.3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84A">
            <w:pPr>
              <w:pStyle w:val="ListBullet"/>
              <w:rPr>
                <w:lang w:val="en-NZ"/>
              </w:rPr>
            </w:pPr>
            <w:r w:rsidRPr="0051584A">
              <w:t>Identifies, plans and implements strategies to manage gaps in personal knowledge</w:t>
            </w:r>
          </w:p>
        </w:tc>
      </w:tr>
      <w:tr w:rsidTr="0051584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84A">
            <w:pPr>
              <w:pStyle w:val="BodyText"/>
              <w:rPr>
                <w:lang w:val="en-NZ"/>
              </w:rPr>
            </w:pPr>
            <w:r w:rsidRPr="0051584A">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84A">
            <w:pPr>
              <w:pStyle w:val="BodyText"/>
              <w:rPr>
                <w:lang w:val="en-NZ"/>
              </w:rPr>
            </w:pPr>
            <w:r w:rsidRPr="0051584A">
              <w:t>1.1-1.3, 2.1-2.3, 3.1, 3.3, 4.1</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84A">
            <w:pPr>
              <w:pStyle w:val="ListBullet"/>
              <w:rPr>
                <w:lang w:val="en-NZ"/>
              </w:rPr>
            </w:pPr>
            <w:r w:rsidRPr="0051584A">
              <w:t xml:space="preserve">Critically analyses complex documentation from a variety of sources and consolidates </w:t>
            </w:r>
            <w:r w:rsidRPr="0051584A">
              <w:t>information relating to specific criteria to determine requirements</w:t>
            </w:r>
          </w:p>
        </w:tc>
      </w:tr>
      <w:tr w:rsidTr="0051584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84A">
            <w:pPr>
              <w:pStyle w:val="BodyText"/>
              <w:rPr>
                <w:lang w:val="en-NZ"/>
              </w:rPr>
            </w:pPr>
            <w:r w:rsidRPr="0051584A">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84A">
            <w:pPr>
              <w:pStyle w:val="BodyText"/>
              <w:rPr>
                <w:lang w:val="en-NZ"/>
              </w:rPr>
            </w:pPr>
            <w:r w:rsidRPr="0051584A">
              <w:t xml:space="preserve">1.3, 2.3, 3.2-3.4, 4.1, </w:t>
            </w:r>
            <w:r w:rsidRPr="0051584A">
              <w:t>4.2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84A" w:rsidP="0051584A">
            <w:pPr>
              <w:pStyle w:val="ListBullet"/>
            </w:pPr>
            <w:r w:rsidRPr="0051584A">
              <w:t xml:space="preserve">Prepares documents that are constructed logically, succinctly and accurately to express ideas and explore </w:t>
            </w:r>
            <w:r w:rsidRPr="0051584A">
              <w:t>complex issues</w:t>
            </w:r>
          </w:p>
          <w:p w:rsidR="00000000" w:rsidP="0051584A">
            <w:pPr>
              <w:pStyle w:val="ListBullet"/>
              <w:rPr>
                <w:lang w:val="en-NZ"/>
              </w:rPr>
            </w:pPr>
            <w:r w:rsidRPr="0051584A">
              <w:t>Completes organisational documents and correspondence using clear language and correct spelling, grammar and terminology</w:t>
            </w:r>
          </w:p>
        </w:tc>
      </w:tr>
      <w:tr w:rsidTr="0051584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84A">
            <w:pPr>
              <w:pStyle w:val="BodyText"/>
              <w:rPr>
                <w:lang w:val="en-NZ"/>
              </w:rPr>
            </w:pPr>
            <w:r w:rsidRPr="0051584A">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84A">
            <w:pPr>
              <w:pStyle w:val="BodyText"/>
              <w:rPr>
                <w:lang w:val="en-NZ"/>
              </w:rPr>
            </w:pPr>
            <w:r w:rsidRPr="0051584A">
              <w:t>3.3, 3.4</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84A">
            <w:pPr>
              <w:pStyle w:val="ListBullet"/>
              <w:rPr>
                <w:lang w:val="en-NZ"/>
              </w:rPr>
            </w:pPr>
            <w:r w:rsidRPr="0051584A">
              <w:t xml:space="preserve">Participates in verbal exchanges using active listening and questioning techniques to elicit information </w:t>
            </w:r>
            <w:r w:rsidRPr="0051584A">
              <w:t>from others and to confirm understanding</w:t>
            </w:r>
          </w:p>
        </w:tc>
      </w:tr>
      <w:tr w:rsidTr="0051584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84A">
            <w:pPr>
              <w:pStyle w:val="BodyText"/>
              <w:rPr>
                <w:lang w:val="en-NZ"/>
              </w:rPr>
            </w:pPr>
            <w:r w:rsidRPr="0051584A">
              <w:t>Navigate the world of work</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84A">
            <w:pPr>
              <w:pStyle w:val="BodyText"/>
              <w:rPr>
                <w:lang w:val="en-NZ"/>
              </w:rPr>
            </w:pPr>
            <w:r w:rsidRPr="0051584A">
              <w:t>1.1, 1.3, 1.4, 3.2, 3.4, 4.1</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84A" w:rsidP="0051584A">
            <w:pPr>
              <w:pStyle w:val="ListBullet"/>
            </w:pPr>
            <w:r w:rsidRPr="0051584A">
              <w:t xml:space="preserve">Develops and implements strategies that ensure organisational policy, procedures and regulatory requirements are being met </w:t>
            </w:r>
          </w:p>
          <w:p w:rsidR="00000000" w:rsidRPr="0051584A" w:rsidP="0051584A">
            <w:pPr>
              <w:pStyle w:val="ListBullet"/>
            </w:pPr>
            <w:r w:rsidRPr="0051584A">
              <w:t>Monitors and reviews the organisa</w:t>
            </w:r>
            <w:r w:rsidRPr="0051584A">
              <w:t>tion’s policy, procedures and adherence to legislative requirements to implement and manage change</w:t>
            </w:r>
          </w:p>
          <w:p w:rsidR="00000000" w:rsidP="0051584A">
            <w:pPr>
              <w:pStyle w:val="ListBullet"/>
              <w:rPr>
                <w:lang w:val="en-NZ"/>
              </w:rPr>
            </w:pPr>
            <w:r w:rsidRPr="0051584A">
              <w:t>Ensures knowledge of legislation and regulations is accurate, comprehensive and current to provide advice to others as required by role</w:t>
            </w:r>
          </w:p>
        </w:tc>
      </w:tr>
      <w:tr w:rsidTr="0051584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84A">
            <w:pPr>
              <w:pStyle w:val="BodyText"/>
              <w:rPr>
                <w:lang w:val="en-NZ"/>
              </w:rPr>
            </w:pPr>
            <w:r w:rsidRPr="0051584A">
              <w:t>Interact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84A">
            <w:pPr>
              <w:pStyle w:val="BodyText"/>
              <w:rPr>
                <w:lang w:val="en-NZ"/>
              </w:rPr>
            </w:pPr>
            <w:r w:rsidRPr="0051584A">
              <w:t>1.3, 3.3, 3.4</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84A" w:rsidP="0051584A">
            <w:pPr>
              <w:pStyle w:val="ListBullet"/>
            </w:pPr>
            <w:r w:rsidRPr="0051584A">
              <w:t>Influences and fosters a collaborative culture, facilitating a sense of commitment and workplace cohesion</w:t>
            </w:r>
          </w:p>
          <w:p w:rsidR="00000000" w:rsidP="0051584A">
            <w:pPr>
              <w:pStyle w:val="ListBullet"/>
              <w:rPr>
                <w:lang w:val="en-NZ"/>
              </w:rPr>
            </w:pPr>
            <w:r w:rsidRPr="0051584A">
              <w:t>Shares knowledge, information and experience openly as an integral part of the working relationship</w:t>
            </w:r>
          </w:p>
        </w:tc>
      </w:tr>
      <w:tr w:rsidTr="0051584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84A">
            <w:pPr>
              <w:pStyle w:val="BodyText"/>
              <w:rPr>
                <w:lang w:val="en-NZ"/>
              </w:rPr>
            </w:pPr>
            <w:r w:rsidRPr="0051584A">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84A">
            <w:pPr>
              <w:pStyle w:val="BodyText"/>
              <w:rPr>
                <w:lang w:val="en-NZ"/>
              </w:rPr>
            </w:pPr>
            <w:r w:rsidRPr="0051584A">
              <w:t>1.1-1.4, 2.1-2.3, 3.1, 3.2, 4.2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84A" w:rsidP="0051584A">
            <w:pPr>
              <w:pStyle w:val="ListBullet"/>
            </w:pPr>
            <w:r w:rsidRPr="0051584A">
              <w:t>Develops plans to manage relatively complex routine and non-routine tasks, with an awareness of how they might contribute to broader strategy and goals</w:t>
            </w:r>
          </w:p>
          <w:p w:rsidR="00000000" w:rsidRPr="0051584A" w:rsidP="0051584A">
            <w:pPr>
              <w:pStyle w:val="ListBullet"/>
            </w:pPr>
            <w:r w:rsidRPr="0051584A">
              <w:t>Gathers and analyses data and seeks feedback to improve plans and proce</w:t>
            </w:r>
            <w:r w:rsidRPr="0051584A">
              <w:t>sses</w:t>
            </w:r>
          </w:p>
          <w:p w:rsidR="00000000" w:rsidRPr="0051584A" w:rsidP="0051584A">
            <w:pPr>
              <w:pStyle w:val="ListBullet"/>
            </w:pPr>
            <w:r w:rsidRPr="0051584A">
              <w:t>Addresses complex problems involving multiple variables, using formal analytical and lateral thinking techniques, experience and knowledge to generate solutions</w:t>
            </w:r>
          </w:p>
          <w:p w:rsidR="00000000" w:rsidRPr="0051584A" w:rsidP="0051584A">
            <w:pPr>
              <w:pStyle w:val="ListBullet"/>
            </w:pPr>
            <w:r w:rsidRPr="0051584A">
              <w:t>Uses digital systems and technologies to enter, store or access information</w:t>
            </w:r>
          </w:p>
        </w:tc>
      </w:tr>
    </w:tbl>
    <w:p w:rsidR="00000000" w:rsidRPr="0051584A" w:rsidP="0051584A">
      <w:pPr>
        <w:pStyle w:val="BodyText"/>
      </w:pPr>
    </w:p>
    <w:p w:rsidR="00000000" w:rsidRPr="0051584A" w:rsidP="0051584A">
      <w:pPr>
        <w:pStyle w:val="AllowPageBreak"/>
      </w:pPr>
    </w:p>
    <w:p w:rsidR="00000000" w:rsidRPr="0051584A" w:rsidP="0051584A">
      <w:pPr>
        <w:pStyle w:val="Heading1"/>
      </w:pPr>
      <w:bookmarkStart w:id="6" w:name="O_708043"/>
      <w:bookmarkEnd w:id="6"/>
      <w:r w:rsidRPr="0051584A">
        <w:t>Unit Mapping Information</w:t>
      </w:r>
    </w:p>
    <w:tbl>
      <w:tblPr>
        <w:tblW w:w="0" w:type="auto"/>
        <w:tblLayout w:type="fixed"/>
        <w:tblCellMar>
          <w:left w:w="62" w:type="dxa"/>
          <w:right w:w="62" w:type="dxa"/>
        </w:tblCellMar>
        <w:tblLook w:val="0000"/>
      </w:tblPr>
      <w:tblGrid>
        <w:gridCol w:w="2220"/>
        <w:gridCol w:w="2295"/>
        <w:gridCol w:w="2295"/>
        <w:gridCol w:w="2295"/>
      </w:tblGrid>
      <w:tr w:rsidTr="0051584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84A" w:rsidP="0051584A">
            <w:pPr>
              <w:pStyle w:val="BodyText"/>
            </w:pPr>
            <w:r w:rsidRPr="0051584A">
              <w:rPr>
                <w:rStyle w:val="SpecialBold"/>
              </w:rPr>
              <w:t>Code and title</w:t>
            </w:r>
          </w:p>
          <w:p w:rsidR="00000000" w:rsidRPr="0051584A" w:rsidP="0051584A">
            <w:pPr>
              <w:pStyle w:val="BodyText"/>
            </w:pPr>
            <w:r w:rsidRPr="0051584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84A" w:rsidP="0051584A">
            <w:pPr>
              <w:pStyle w:val="BodyText"/>
            </w:pPr>
            <w:r w:rsidRPr="0051584A">
              <w:rPr>
                <w:rStyle w:val="SpecialBold"/>
              </w:rPr>
              <w:t>Code and title</w:t>
            </w:r>
          </w:p>
          <w:p w:rsidR="00000000" w:rsidRPr="0051584A" w:rsidP="0051584A">
            <w:pPr>
              <w:pStyle w:val="BodyText"/>
            </w:pPr>
            <w:r w:rsidRPr="0051584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84A" w:rsidP="0051584A">
            <w:pPr>
              <w:pStyle w:val="BodyText"/>
            </w:pPr>
            <w:r w:rsidRPr="0051584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84A">
            <w:pPr>
              <w:pStyle w:val="BodyText"/>
              <w:rPr>
                <w:lang w:val="en-NZ"/>
              </w:rPr>
            </w:pPr>
            <w:r w:rsidRPr="0051584A">
              <w:rPr>
                <w:rStyle w:val="SpecialBold"/>
              </w:rPr>
              <w:t>Equivalence status</w:t>
            </w:r>
          </w:p>
        </w:tc>
      </w:tr>
      <w:tr w:rsidTr="0051584A">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84A">
            <w:pPr>
              <w:pStyle w:val="BodyText"/>
              <w:rPr>
                <w:lang w:val="en-NZ"/>
              </w:rPr>
            </w:pPr>
            <w:r w:rsidRPr="0051584A">
              <w:t>FNSTPB505 Apply legal principles in property law</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84A">
            <w:pPr>
              <w:pStyle w:val="BodyText"/>
              <w:rPr>
                <w:lang w:val="en-NZ"/>
              </w:rPr>
            </w:pPr>
            <w:r w:rsidRPr="0051584A">
              <w:t>FNSTPB502A Apply legal principles in commercial and property law</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84A" w:rsidP="0051584A">
            <w:pPr>
              <w:pStyle w:val="BodyText"/>
            </w:pPr>
            <w:r w:rsidRPr="0051584A">
              <w:t>Updated to meet S</w:t>
            </w:r>
            <w:r w:rsidRPr="0051584A">
              <w:t>tandards for Training Packages.</w:t>
            </w:r>
          </w:p>
          <w:p w:rsidR="00000000" w:rsidRPr="0051584A" w:rsidP="0051584A">
            <w:pPr>
              <w:pStyle w:val="BodyText"/>
            </w:pPr>
            <w:r w:rsidRPr="0051584A">
              <w:t>Title updated.</w:t>
            </w:r>
          </w:p>
          <w:p w:rsidR="00000000" w:rsidP="0051584A">
            <w:pPr>
              <w:pStyle w:val="BodyText"/>
              <w:rPr>
                <w:lang w:val="en-NZ"/>
              </w:rPr>
            </w:pPr>
            <w:r w:rsidRPr="0051584A">
              <w:t>Wording changes and renumbering of performance criteria to clarify intent of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84A" w:rsidP="0051584A">
            <w:pPr>
              <w:pStyle w:val="BodyText"/>
            </w:pPr>
            <w:r w:rsidRPr="0051584A">
              <w:t>Equivalent unit</w:t>
            </w:r>
          </w:p>
        </w:tc>
      </w:tr>
    </w:tbl>
    <w:p w:rsidR="00000000" w:rsidRPr="0051584A" w:rsidP="0051584A">
      <w:pPr>
        <w:pStyle w:val="BodyText"/>
      </w:pPr>
    </w:p>
    <w:p w:rsidR="00000000" w:rsidRPr="0051584A" w:rsidP="0051584A">
      <w:pPr>
        <w:pStyle w:val="AllowPageBreak"/>
      </w:pPr>
    </w:p>
    <w:p w:rsidR="00000000" w:rsidRPr="0051584A" w:rsidP="0051584A">
      <w:pPr>
        <w:pStyle w:val="Heading1"/>
      </w:pPr>
      <w:bookmarkStart w:id="7" w:name="O_708050"/>
      <w:bookmarkEnd w:id="7"/>
      <w:r w:rsidRPr="0051584A">
        <w:t>Links</w:t>
      </w:r>
    </w:p>
    <w:p w:rsidR="00000000" w:rsidRPr="0051584A" w:rsidP="00532E99">
      <w:pPr>
        <w:pStyle w:val="BodyText"/>
      </w:pPr>
      <w:r w:rsidRPr="0051584A">
        <w:t>Companion Volume implementation guides are foun</w:t>
      </w:r>
      <w:r w:rsidRPr="0051584A">
        <w:t xml:space="preserve">d in VETNet - </w:t>
      </w:r>
      <w:r>
        <w:fldChar w:fldCharType="begin"/>
      </w:r>
      <w:r>
        <w:instrText xml:space="preserve"> HYPERLINK "https://vetnet.gov.au/Pages/TrainingDocs.aspx?q=c7200cc8-0566-4f04-b76f-e89fd6f102fe" </w:instrText>
      </w:r>
      <w:r>
        <w:fldChar w:fldCharType="separate"/>
      </w:r>
      <w:r w:rsidRPr="00EE4DCD">
        <w:rPr>
          <w:rStyle w:val="Hyperlink"/>
        </w:rPr>
        <w:t>https://vetnet.gov.au/Pages/TrainingDocs.aspx?q=c7200cc8-0566-4f04-b76f-e89fd6f102fe</w:t>
      </w:r>
      <w:r>
        <w:fldChar w:fldCharType="end"/>
      </w:r>
    </w:p>
    <w:p w:rsidR="00000000" w:rsidRPr="0051584A" w:rsidP="00532E99">
      <w:pPr>
        <w:pStyle w:val="BodyText"/>
        <w:sectPr w:rsidSect="0051584A">
          <w:headerReference w:type="default" r:id="rId10"/>
          <w:footerReference w:type="default" r:id="rId11"/>
          <w:pgSz w:w="11908" w:h="16833"/>
          <w:pgMar w:top="1702" w:right="1418" w:bottom="1702" w:left="1418" w:header="992" w:footer="992" w:gutter="0"/>
          <w:cols w:space="720"/>
          <w:noEndnote/>
          <w:docGrid w:linePitch="299"/>
        </w:sectPr>
      </w:pPr>
    </w:p>
    <w:p w:rsidR="00000000" w:rsidRPr="0051584A" w:rsidP="0051584A">
      <w:pPr>
        <w:pStyle w:val="SuperHeading"/>
      </w:pPr>
      <w:r w:rsidRPr="0051584A">
        <w:t>Assessment Requirements for FNSTPB505 Apply legal principles in property law</w:t>
      </w:r>
    </w:p>
    <w:p w:rsidR="00000000" w:rsidRPr="0051584A" w:rsidP="0051584A">
      <w:pPr>
        <w:pStyle w:val="Heading1"/>
      </w:pPr>
      <w:bookmarkStart w:id="8" w:name="O_708045"/>
      <w:bookmarkEnd w:id="8"/>
      <w:r w:rsidRPr="0051584A">
        <w:t>Modification History</w:t>
      </w:r>
    </w:p>
    <w:tbl>
      <w:tblPr>
        <w:tblW w:w="0" w:type="auto"/>
        <w:tblLayout w:type="fixed"/>
        <w:tblCellMar>
          <w:left w:w="62" w:type="dxa"/>
          <w:right w:w="62" w:type="dxa"/>
        </w:tblCellMar>
        <w:tblLook w:val="0000"/>
      </w:tblPr>
      <w:tblGrid>
        <w:gridCol w:w="2627"/>
        <w:gridCol w:w="6337"/>
      </w:tblGrid>
      <w:tr w:rsidTr="0051584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84A" w:rsidP="0051584A">
            <w:pPr>
              <w:pStyle w:val="BodyText"/>
            </w:pPr>
            <w:r w:rsidRPr="0051584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84A">
            <w:pPr>
              <w:pStyle w:val="BodyText"/>
              <w:rPr>
                <w:lang w:val="en-NZ"/>
              </w:rPr>
            </w:pPr>
            <w:r w:rsidRPr="0051584A">
              <w:rPr>
                <w:rStyle w:val="SpecialBold"/>
              </w:rPr>
              <w:t>Comments</w:t>
            </w:r>
          </w:p>
        </w:tc>
      </w:tr>
      <w:tr w:rsidTr="0051584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84A">
            <w:pPr>
              <w:pStyle w:val="BodyText"/>
              <w:rPr>
                <w:lang w:val="en-NZ"/>
              </w:rPr>
            </w:pPr>
            <w:r w:rsidRPr="0051584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84A" w:rsidP="0051584A">
            <w:pPr>
              <w:pStyle w:val="BodyText"/>
            </w:pPr>
            <w:r w:rsidRPr="0051584A">
              <w:t>This version first released with FNS Financial Services Training Package Version 1.0.</w:t>
            </w:r>
          </w:p>
        </w:tc>
      </w:tr>
    </w:tbl>
    <w:p w:rsidR="00000000" w:rsidRPr="0051584A" w:rsidP="0051584A">
      <w:pPr>
        <w:pStyle w:val="BodyText"/>
      </w:pPr>
    </w:p>
    <w:p w:rsidR="00000000" w:rsidRPr="0051584A" w:rsidP="0051584A">
      <w:pPr>
        <w:pStyle w:val="AllowPageBreak"/>
      </w:pPr>
    </w:p>
    <w:p w:rsidR="00000000" w:rsidRPr="0051584A" w:rsidP="0051584A">
      <w:pPr>
        <w:pStyle w:val="Heading1"/>
      </w:pPr>
      <w:bookmarkStart w:id="9" w:name="O_708046"/>
      <w:bookmarkEnd w:id="9"/>
      <w:r w:rsidRPr="0051584A">
        <w:t>Performance Evidence</w:t>
      </w:r>
    </w:p>
    <w:p w:rsidR="00000000" w:rsidRPr="0051584A" w:rsidP="00532E99">
      <w:pPr>
        <w:pStyle w:val="BodyText"/>
      </w:pPr>
      <w:r w:rsidRPr="0051584A">
        <w:t>Evidence of the ability to:</w:t>
      </w:r>
    </w:p>
    <w:p w:rsidR="00000000" w:rsidRPr="0051584A" w:rsidP="0051584A">
      <w:pPr>
        <w:pStyle w:val="ListBullet"/>
      </w:pPr>
      <w:r w:rsidRPr="0051584A">
        <w:t>research for any changes to, or new, legislative req</w:t>
      </w:r>
      <w:r w:rsidRPr="0051584A">
        <w:t>uirements in relation to property law relevant to the client</w:t>
      </w:r>
      <w:r>
        <w:t>’</w:t>
      </w:r>
      <w:r w:rsidRPr="0051584A">
        <w:t>s circumstances</w:t>
      </w:r>
    </w:p>
    <w:p w:rsidR="00000000" w:rsidRPr="0051584A" w:rsidP="0051584A">
      <w:pPr>
        <w:pStyle w:val="ListBullet"/>
      </w:pPr>
      <w:r w:rsidRPr="0051584A">
        <w:t>apply current statute, common law and equitable principles in relation to property law that are relevant to the client</w:t>
      </w:r>
      <w:r>
        <w:t>’</w:t>
      </w:r>
      <w:r w:rsidRPr="0051584A">
        <w:t>s circumstances</w:t>
      </w:r>
    </w:p>
    <w:p w:rsidR="00000000" w:rsidRPr="0051584A" w:rsidP="0051584A">
      <w:pPr>
        <w:pStyle w:val="ListBullet"/>
      </w:pPr>
      <w:r w:rsidRPr="0051584A">
        <w:t>present a recommendation and advise clients after considering their circumstances and relevant property laws.</w:t>
      </w:r>
    </w:p>
    <w:p w:rsidR="00000000" w:rsidRPr="0051584A" w:rsidP="0051584A">
      <w:pPr>
        <w:pStyle w:val="BodyText"/>
      </w:pPr>
    </w:p>
    <w:p w:rsidR="00000000" w:rsidRPr="0051584A" w:rsidP="00532E99">
      <w:pPr>
        <w:pStyle w:val="BodyText"/>
      </w:pPr>
      <w:r w:rsidRPr="0051584A">
        <w:t>Note: If a specific volume or frequency is not stated, then evidence must be provided at least once.</w:t>
      </w:r>
    </w:p>
    <w:p w:rsidR="00000000" w:rsidRPr="0051584A" w:rsidP="0051584A">
      <w:pPr>
        <w:pStyle w:val="Heading1"/>
      </w:pPr>
      <w:bookmarkStart w:id="10" w:name="O_708047"/>
      <w:bookmarkEnd w:id="10"/>
      <w:r w:rsidRPr="0051584A">
        <w:t>Knowledge Evidence</w:t>
      </w:r>
    </w:p>
    <w:p w:rsidR="00000000" w:rsidRPr="0051584A" w:rsidP="00532E99">
      <w:pPr>
        <w:pStyle w:val="BodyText"/>
      </w:pPr>
      <w:r w:rsidRPr="0051584A">
        <w:t>To compl</w:t>
      </w:r>
      <w:r w:rsidRPr="0051584A">
        <w:t>ete the unit requirements safely and effectively, the individual must:</w:t>
      </w:r>
    </w:p>
    <w:p w:rsidR="00000000" w:rsidRPr="0051584A" w:rsidP="0051584A">
      <w:pPr>
        <w:pStyle w:val="ListBullet"/>
      </w:pPr>
      <w:r w:rsidRPr="0051584A">
        <w:t>explain the operation of the Australian legal systems and processes relevant to property law including:</w:t>
      </w:r>
    </w:p>
    <w:p w:rsidR="00000000" w:rsidRPr="0051584A" w:rsidP="0051584A">
      <w:pPr>
        <w:pStyle w:val="ListBullet2"/>
      </w:pPr>
      <w:r w:rsidRPr="0051584A">
        <w:t>basic principles, current statute, common law and equitable principles</w:t>
      </w:r>
    </w:p>
    <w:p w:rsidR="00000000" w:rsidRPr="0051584A" w:rsidP="0051584A">
      <w:pPr>
        <w:pStyle w:val="ListBullet2"/>
      </w:pPr>
      <w:r w:rsidRPr="0051584A">
        <w:t>roles an</w:t>
      </w:r>
      <w:r w:rsidRPr="0051584A">
        <w:t>d responsibilities of key organisations</w:t>
      </w:r>
    </w:p>
    <w:p w:rsidR="00000000" w:rsidRPr="0051584A" w:rsidP="0051584A">
      <w:pPr>
        <w:pStyle w:val="ListBullet2"/>
      </w:pPr>
      <w:r w:rsidRPr="0051584A">
        <w:t>constitutional considerations</w:t>
      </w:r>
    </w:p>
    <w:p w:rsidR="00000000" w:rsidRPr="0051584A" w:rsidP="0051584A">
      <w:pPr>
        <w:pStyle w:val="ListBullet2"/>
      </w:pPr>
      <w:r w:rsidRPr="0051584A">
        <w:t>separation of powers</w:t>
      </w:r>
    </w:p>
    <w:p w:rsidR="00000000" w:rsidRPr="0051584A" w:rsidP="0051584A">
      <w:pPr>
        <w:pStyle w:val="ListBullet2"/>
      </w:pPr>
      <w:r w:rsidRPr="0051584A">
        <w:t>basic principles of the law of torts, particularly relating to negligence and negligent misstatement</w:t>
      </w:r>
    </w:p>
    <w:p w:rsidR="00000000" w:rsidRPr="0051584A" w:rsidP="0051584A">
      <w:pPr>
        <w:pStyle w:val="ListBullet2"/>
      </w:pPr>
      <w:r w:rsidRPr="0051584A">
        <w:t>courts and regulatory bodies</w:t>
      </w:r>
    </w:p>
    <w:p w:rsidR="00000000" w:rsidRPr="0051584A" w:rsidP="0051584A">
      <w:pPr>
        <w:pStyle w:val="ListBullet"/>
      </w:pPr>
      <w:r w:rsidRPr="0051584A">
        <w:t>outline how laws are enacted and their underlying policy aims</w:t>
      </w:r>
    </w:p>
    <w:p w:rsidR="00000000" w:rsidRPr="0051584A" w:rsidP="0051584A">
      <w:pPr>
        <w:pStyle w:val="ListBullet"/>
      </w:pPr>
      <w:r w:rsidRPr="0051584A">
        <w:t>explain how those laws may be interpreted by existing common law and equitable rules and applied to property laws</w:t>
      </w:r>
    </w:p>
    <w:p w:rsidR="00000000" w:rsidRPr="0051584A" w:rsidP="0051584A">
      <w:pPr>
        <w:pStyle w:val="ListBullet"/>
      </w:pPr>
      <w:r w:rsidRPr="0051584A">
        <w:t>outline legal aspects of real property law:</w:t>
      </w:r>
    </w:p>
    <w:p w:rsidR="00000000" w:rsidRPr="0051584A" w:rsidP="0051584A">
      <w:pPr>
        <w:pStyle w:val="ListBullet2"/>
      </w:pPr>
      <w:r w:rsidRPr="0051584A">
        <w:t>the Torrens system</w:t>
      </w:r>
    </w:p>
    <w:p w:rsidR="00000000" w:rsidRPr="0051584A" w:rsidP="0051584A">
      <w:pPr>
        <w:pStyle w:val="ListBullet2"/>
      </w:pPr>
      <w:r w:rsidRPr="0051584A">
        <w:t>native title</w:t>
      </w:r>
    </w:p>
    <w:p w:rsidR="00000000" w:rsidRPr="0051584A" w:rsidP="0051584A">
      <w:pPr>
        <w:pStyle w:val="ListBullet2"/>
      </w:pPr>
      <w:r w:rsidRPr="0051584A">
        <w:t>lea</w:t>
      </w:r>
      <w:r w:rsidRPr="0051584A">
        <w:t>ses – commercial and residential</w:t>
      </w:r>
    </w:p>
    <w:p w:rsidR="00000000" w:rsidRPr="0051584A" w:rsidP="0051584A">
      <w:pPr>
        <w:pStyle w:val="ListBullet2"/>
      </w:pPr>
      <w:r w:rsidRPr="0051584A">
        <w:t>mortgages and securities</w:t>
      </w:r>
    </w:p>
    <w:p w:rsidR="00000000" w:rsidRPr="0051584A" w:rsidP="0051584A">
      <w:pPr>
        <w:pStyle w:val="ListBullet2"/>
      </w:pPr>
      <w:r w:rsidRPr="0051584A">
        <w:t>easements</w:t>
      </w:r>
    </w:p>
    <w:p w:rsidR="00000000" w:rsidRPr="0051584A" w:rsidP="0051584A">
      <w:pPr>
        <w:pStyle w:val="ListBullet2"/>
      </w:pPr>
      <w:r w:rsidRPr="0051584A">
        <w:t>restrictive covenants</w:t>
      </w:r>
    </w:p>
    <w:p w:rsidR="00000000" w:rsidRPr="0051584A" w:rsidP="0051584A">
      <w:pPr>
        <w:pStyle w:val="ListBullet2"/>
      </w:pPr>
      <w:r w:rsidRPr="0051584A">
        <w:t>co-ownership</w:t>
      </w:r>
    </w:p>
    <w:p w:rsidR="00000000" w:rsidRPr="0051584A" w:rsidP="0051584A">
      <w:pPr>
        <w:pStyle w:val="ListBullet2"/>
      </w:pPr>
      <w:r w:rsidRPr="0051584A">
        <w:t>strata and community title</w:t>
      </w:r>
    </w:p>
    <w:p w:rsidR="00000000" w:rsidRPr="0051584A" w:rsidP="0051584A">
      <w:pPr>
        <w:pStyle w:val="ListBullet"/>
      </w:pPr>
      <w:r w:rsidRPr="0051584A">
        <w:t>outline legal aspects of personal property law:</w:t>
      </w:r>
    </w:p>
    <w:p w:rsidR="00000000" w:rsidRPr="0051584A" w:rsidP="0051584A">
      <w:pPr>
        <w:pStyle w:val="ListBullet2"/>
      </w:pPr>
      <w:r w:rsidRPr="0051584A">
        <w:t>intellectual property law</w:t>
      </w:r>
    </w:p>
    <w:p w:rsidR="00000000" w:rsidRPr="0051584A" w:rsidP="0051584A">
      <w:pPr>
        <w:pStyle w:val="ListBullet2"/>
      </w:pPr>
      <w:r w:rsidRPr="0051584A">
        <w:t>patents</w:t>
      </w:r>
    </w:p>
    <w:p w:rsidR="00000000" w:rsidRPr="0051584A" w:rsidP="0051584A">
      <w:pPr>
        <w:pStyle w:val="ListBullet2"/>
      </w:pPr>
      <w:r w:rsidRPr="0051584A">
        <w:t>copyrights</w:t>
      </w:r>
    </w:p>
    <w:p w:rsidR="00000000" w:rsidRPr="0051584A" w:rsidP="0051584A">
      <w:pPr>
        <w:pStyle w:val="ListBullet2"/>
      </w:pPr>
      <w:r w:rsidRPr="0051584A">
        <w:t>trademarks</w:t>
      </w:r>
    </w:p>
    <w:p w:rsidR="00000000" w:rsidRPr="0051584A" w:rsidP="0051584A">
      <w:pPr>
        <w:pStyle w:val="ListBullet2"/>
      </w:pPr>
      <w:r w:rsidRPr="0051584A">
        <w:t>personal property securities law.</w:t>
      </w:r>
    </w:p>
    <w:p w:rsidR="00000000" w:rsidRPr="0051584A" w:rsidP="0051584A">
      <w:pPr>
        <w:pStyle w:val="AllowPageBreak"/>
      </w:pPr>
    </w:p>
    <w:p w:rsidR="00000000" w:rsidRPr="0051584A" w:rsidP="0051584A">
      <w:pPr>
        <w:pStyle w:val="Heading1"/>
      </w:pPr>
      <w:bookmarkStart w:id="11" w:name="O_708048"/>
      <w:bookmarkEnd w:id="11"/>
      <w:r w:rsidRPr="0051584A">
        <w:t>Assessment Conditions</w:t>
      </w:r>
    </w:p>
    <w:p w:rsidR="00000000" w:rsidRPr="0051584A" w:rsidP="00532E99">
      <w:pPr>
        <w:pStyle w:val="BodyText"/>
      </w:pPr>
      <w:r w:rsidRPr="0051584A">
        <w:t>Assessment must be conducted in a safe environment where evidence gathered demonstrates consistent performance of typical activities experienced in the tax and legal fields of work an</w:t>
      </w:r>
      <w:r w:rsidRPr="0051584A">
        <w:t>d include access to:</w:t>
      </w:r>
    </w:p>
    <w:p w:rsidR="00000000" w:rsidRPr="0051584A" w:rsidP="0051584A">
      <w:pPr>
        <w:pStyle w:val="ListBullet"/>
      </w:pPr>
      <w:r w:rsidRPr="0051584A">
        <w:t>office equipment, technology, software and consumables</w:t>
      </w:r>
    </w:p>
    <w:p w:rsidR="00000000" w:rsidRPr="0051584A" w:rsidP="0051584A">
      <w:pPr>
        <w:pStyle w:val="ListBullet"/>
      </w:pPr>
      <w:r w:rsidRPr="0051584A">
        <w:t>relevant legislation, regulations and codes of practice.</w:t>
      </w:r>
    </w:p>
    <w:p w:rsidR="00000000" w:rsidRPr="0051584A" w:rsidP="0051584A">
      <w:pPr>
        <w:pStyle w:val="BodyText"/>
      </w:pPr>
    </w:p>
    <w:p w:rsidR="00000000" w:rsidRPr="0051584A" w:rsidP="00532E99">
      <w:pPr>
        <w:pStyle w:val="BodyText"/>
      </w:pPr>
      <w:r w:rsidRPr="0051584A">
        <w:t>Assessors must satisfy NVR/AQTF assessor requirements.</w:t>
      </w:r>
    </w:p>
    <w:p w:rsidR="00000000" w:rsidRPr="0051584A" w:rsidP="00532E99">
      <w:pPr>
        <w:pStyle w:val="BodyText"/>
      </w:pPr>
      <w:r w:rsidRPr="0051584A">
        <w:t>This unit is designed to meet the education requirements of the Tax Practitioner Board (TPB). Where registration with the TPB is sought, assessment must reflect the conditions described by the regulator which stipulate that a significant amount (at least 4</w:t>
      </w:r>
      <w:r w:rsidRPr="0051584A">
        <w:t>0%) must be completed under some form of independent supervision. Where recognition of prior learning (RPL) is used, it must also meet the requirements of the Board’s policy on RPL.</w:t>
      </w:r>
    </w:p>
    <w:p w:rsidR="00000000" w:rsidRPr="0051584A" w:rsidP="00532E99">
      <w:pPr>
        <w:pStyle w:val="BodyText"/>
      </w:pPr>
      <w:r w:rsidRPr="0051584A">
        <w:t xml:space="preserve">Details of requirements can be accessed on the TPB website at </w:t>
      </w:r>
      <w:r w:rsidRPr="0051584A">
        <w:rPr>
          <w:rStyle w:val="Emphasis"/>
        </w:rPr>
        <w:t>&lt;</w:t>
      </w:r>
      <w:r>
        <w:fldChar w:fldCharType="begin"/>
      </w:r>
      <w:r>
        <w:instrText xml:space="preserve"> HYPERLINK "http://www.tpb.gov.au" </w:instrText>
      </w:r>
      <w:r>
        <w:fldChar w:fldCharType="separate"/>
      </w:r>
      <w:r w:rsidRPr="00EE4DCD">
        <w:rPr>
          <w:rStyle w:val="Hyperlink"/>
        </w:rPr>
        <w:t>http://www.tpb.gov.au</w:t>
      </w:r>
      <w:r>
        <w:fldChar w:fldCharType="end"/>
      </w:r>
      <w:r w:rsidRPr="0051584A">
        <w:rPr>
          <w:rStyle w:val="Emphasis"/>
        </w:rPr>
        <w:t>&gt;.</w:t>
      </w:r>
    </w:p>
    <w:p w:rsidR="00000000" w:rsidRPr="0051584A" w:rsidP="0051584A">
      <w:pPr>
        <w:pStyle w:val="Heading1"/>
      </w:pPr>
      <w:bookmarkStart w:id="12" w:name="O_708051"/>
      <w:bookmarkEnd w:id="12"/>
      <w:r w:rsidRPr="0051584A">
        <w:t>Links</w:t>
      </w:r>
    </w:p>
    <w:p w:rsidR="00000000" w:rsidRPr="0051584A" w:rsidP="00532E99">
      <w:pPr>
        <w:pStyle w:val="BodyText"/>
      </w:pPr>
      <w:r w:rsidRPr="0051584A">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EE4DCD">
        <w:rPr>
          <w:rStyle w:val="Hyperlink"/>
        </w:rPr>
        <w:t>https://vetnet.gov.au/Pages/TrainingDocs.aspx?q=c7200cc8-0566-4f04-b76f-e89fd6f102fe</w:t>
      </w:r>
      <w:r>
        <w:fldChar w:fldCharType="end"/>
      </w:r>
    </w:p>
    <w:p w:rsidR="00000000" w:rsidRPr="0051584A" w:rsidP="0051584A"/>
    <w:sectPr w:rsidSect="005158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8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84A" w:rsidRPr="00532E99" w:rsidP="00532E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8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E99" w:rsidP="005158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32E99" w:rsidP="005158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32E99" w:rsidP="005158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84A" w:rsidP="0051584A">
    <w:pPr>
      <w:pStyle w:val="Footer"/>
      <w:framePr w:wrap="around"/>
    </w:pPr>
    <w:r>
      <w:fldChar w:fldCharType="begin"/>
    </w:r>
    <w:r>
      <w:instrText xml:space="preserve"> DOCPROPERTY  Subject  \* MERGEFORMAT </w:instrText>
    </w:r>
    <w:r>
      <w:fldChar w:fldCharType="separate"/>
    </w:r>
    <w:r w:rsidR="00532E99">
      <w:t>Approved</w:t>
    </w:r>
    <w:r w:rsidR="00532E99">
      <w:fldChar w:fldCharType="end"/>
    </w:r>
    <w:r>
      <w:tab/>
      <w:t xml:space="preserve">Page </w:t>
    </w:r>
    <w:r>
      <w:fldChar w:fldCharType="begin"/>
    </w:r>
    <w:r>
      <w:instrText xml:space="preserve"> PAGE  \* Arabic  \* MERGEFORMAT </w:instrText>
    </w:r>
    <w:r>
      <w:fldChar w:fldCharType="separate"/>
    </w:r>
    <w:r w:rsidR="00532E9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2E99">
      <w:rPr>
        <w:noProof/>
      </w:rPr>
      <w:t>5</w:t>
    </w:r>
    <w:r>
      <w:rPr>
        <w:noProof/>
      </w:rPr>
      <w:fldChar w:fldCharType="end"/>
    </w:r>
  </w:p>
  <w:p w:rsidR="0051584A" w:rsidP="0051584A">
    <w:pPr>
      <w:pStyle w:val="Footer"/>
      <w:framePr w:wrap="around"/>
    </w:pPr>
    <w:r>
      <w:t xml:space="preserve">© Commonwealth of Australia, </w:t>
    </w:r>
    <w:r>
      <w:fldChar w:fldCharType="begin"/>
    </w:r>
    <w:r>
      <w:instrText xml:space="preserve"> DATE  \@ "yyyy"  \* MERGEFORMAT </w:instrText>
    </w:r>
    <w:r>
      <w:fldChar w:fldCharType="separate"/>
    </w:r>
    <w:r w:rsidR="00532E99">
      <w:rPr>
        <w:noProof/>
      </w:rPr>
      <w:t>2025</w:t>
    </w:r>
    <w:r>
      <w:fldChar w:fldCharType="end"/>
    </w:r>
    <w:r>
      <w:tab/>
    </w:r>
    <w:r>
      <w:fldChar w:fldCharType="begin"/>
    </w:r>
    <w:r>
      <w:instrText xml:space="preserve"> DOCPROPERTY  Author  \* MERGEFORMAT </w:instrText>
    </w:r>
    <w:r>
      <w:fldChar w:fldCharType="separate"/>
    </w:r>
    <w:r w:rsidR="00532E99">
      <w:t>Future Skills Organisation</w:t>
    </w:r>
    <w:r w:rsidR="00532E99">
      <w:fldChar w:fldCharType="end"/>
    </w:r>
  </w:p>
  <w:p w:rsidR="0051584A" w:rsidP="005158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8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E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584A" w:rsidRPr="00532E99" w:rsidP="00532E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8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E99" w:rsidRPr="002D2AF8" w:rsidP="0051584A">
    <w:pPr>
      <w:pStyle w:val="Header"/>
      <w:framePr w:wrap="around"/>
    </w:pPr>
    <w:r>
      <w:fldChar w:fldCharType="begin"/>
    </w:r>
    <w:r>
      <w:instrText xml:space="preserve"> TITLE   \* MERGEFORMAT </w:instrText>
    </w:r>
    <w:r>
      <w:fldChar w:fldCharType="separate"/>
    </w:r>
    <w:r>
      <w:t>FNSTPB505 Apply legal principles in property law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32E99" w:rsidP="005158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84A" w:rsidRPr="002D2AF8" w:rsidP="0051584A">
    <w:pPr>
      <w:pStyle w:val="Header"/>
      <w:framePr w:wrap="around"/>
    </w:pPr>
    <w:r>
      <w:fldChar w:fldCharType="begin"/>
    </w:r>
    <w:r>
      <w:instrText xml:space="preserve"> TITLE   \* MERGEFORMAT </w:instrText>
    </w:r>
    <w:r>
      <w:fldChar w:fldCharType="separate"/>
    </w:r>
    <w:r w:rsidR="00532E99">
      <w:t>FNSTPB505 Apply legal principles in property law</w:t>
    </w:r>
    <w:r w:rsidR="00532E99">
      <w:fldChar w:fldCharType="end"/>
    </w:r>
    <w:r>
      <w:tab/>
      <w:t xml:space="preserve">Date this document was generated: </w:t>
    </w:r>
    <w:r>
      <w:fldChar w:fldCharType="begin"/>
    </w:r>
    <w:r>
      <w:instrText xml:space="preserve"> CREATEDATE  \@ "d MMMM yyyy"  \* MERGEFORMAT </w:instrText>
    </w:r>
    <w:r>
      <w:fldChar w:fldCharType="separate"/>
    </w:r>
    <w:r w:rsidR="00532E99">
      <w:rPr>
        <w:noProof/>
      </w:rPr>
      <w:t>2 March 2025</w:t>
    </w:r>
    <w:r>
      <w:fldChar w:fldCharType="end"/>
    </w:r>
  </w:p>
  <w:p w:rsidR="0051584A" w:rsidP="005158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08A9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8625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D62D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8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584A"/>
    <w:pPr>
      <w:spacing w:before="360" w:after="60"/>
      <w:outlineLvl w:val="0"/>
    </w:pPr>
    <w:rPr>
      <w:sz w:val="32"/>
    </w:rPr>
  </w:style>
  <w:style w:type="paragraph" w:styleId="Heading2">
    <w:name w:val="heading 2"/>
    <w:basedOn w:val="HeadingBase"/>
    <w:next w:val="BodyText"/>
    <w:link w:val="Heading2Char"/>
    <w:qFormat/>
    <w:rsid w:val="0051584A"/>
    <w:pPr>
      <w:keepLines/>
      <w:spacing w:before="240" w:after="120"/>
      <w:outlineLvl w:val="1"/>
    </w:pPr>
    <w:rPr>
      <w:sz w:val="28"/>
      <w:szCs w:val="40"/>
    </w:rPr>
  </w:style>
  <w:style w:type="paragraph" w:styleId="Heading3">
    <w:name w:val="heading 3"/>
    <w:basedOn w:val="HeadingBase"/>
    <w:next w:val="BodyText"/>
    <w:link w:val="Heading3Char"/>
    <w:qFormat/>
    <w:rsid w:val="0051584A"/>
    <w:pPr>
      <w:spacing w:before="180" w:after="120"/>
      <w:outlineLvl w:val="2"/>
    </w:pPr>
    <w:rPr>
      <w:spacing w:val="-10"/>
      <w:kern w:val="32"/>
    </w:rPr>
  </w:style>
  <w:style w:type="paragraph" w:styleId="Heading4">
    <w:name w:val="heading 4"/>
    <w:basedOn w:val="HeadingBase"/>
    <w:next w:val="BodyText"/>
    <w:link w:val="Heading4Char"/>
    <w:qFormat/>
    <w:rsid w:val="0051584A"/>
    <w:pPr>
      <w:spacing w:before="160" w:after="120"/>
      <w:outlineLvl w:val="3"/>
    </w:pPr>
    <w:rPr>
      <w:sz w:val="22"/>
    </w:rPr>
  </w:style>
  <w:style w:type="paragraph" w:styleId="Heading5">
    <w:name w:val="heading 5"/>
    <w:basedOn w:val="HeadingBase"/>
    <w:next w:val="Normal"/>
    <w:link w:val="Heading5Char"/>
    <w:qFormat/>
    <w:rsid w:val="0051584A"/>
    <w:pPr>
      <w:spacing w:before="80"/>
      <w:outlineLvl w:val="4"/>
    </w:pPr>
    <w:rPr>
      <w:color w:val="918585"/>
      <w:sz w:val="20"/>
    </w:rPr>
  </w:style>
  <w:style w:type="paragraph" w:styleId="Heading6">
    <w:name w:val="heading 6"/>
    <w:basedOn w:val="HeadingBase"/>
    <w:next w:val="Normal"/>
    <w:link w:val="Heading6Char"/>
    <w:qFormat/>
    <w:rsid w:val="0051584A"/>
    <w:pPr>
      <w:spacing w:before="60"/>
      <w:outlineLvl w:val="5"/>
    </w:pPr>
    <w:rPr>
      <w:color w:val="918585"/>
      <w:sz w:val="20"/>
    </w:rPr>
  </w:style>
  <w:style w:type="paragraph" w:styleId="Heading7">
    <w:name w:val="heading 7"/>
    <w:basedOn w:val="Normal"/>
    <w:next w:val="Normal"/>
    <w:link w:val="Heading7Char"/>
    <w:qFormat/>
    <w:rsid w:val="0051584A"/>
    <w:pPr>
      <w:ind w:left="720"/>
      <w:outlineLvl w:val="6"/>
    </w:pPr>
    <w:rPr>
      <w:i/>
    </w:rPr>
  </w:style>
  <w:style w:type="paragraph" w:styleId="Heading8">
    <w:name w:val="heading 8"/>
    <w:basedOn w:val="Normal"/>
    <w:next w:val="Normal"/>
    <w:link w:val="Heading8Char"/>
    <w:qFormat/>
    <w:rsid w:val="0051584A"/>
    <w:pPr>
      <w:ind w:left="720"/>
      <w:outlineLvl w:val="7"/>
    </w:pPr>
    <w:rPr>
      <w:i/>
    </w:rPr>
  </w:style>
  <w:style w:type="paragraph" w:styleId="Heading9">
    <w:name w:val="heading 9"/>
    <w:basedOn w:val="Normal"/>
    <w:next w:val="Normal"/>
    <w:link w:val="Heading9Char"/>
    <w:qFormat/>
    <w:rsid w:val="0051584A"/>
    <w:pPr>
      <w:ind w:left="720"/>
      <w:outlineLvl w:val="8"/>
    </w:pPr>
    <w:rPr>
      <w:i/>
    </w:rPr>
  </w:style>
  <w:style w:type="character" w:default="1" w:styleId="DefaultParagraphFont">
    <w:name w:val="Default Paragraph Font"/>
    <w:uiPriority w:val="1"/>
    <w:unhideWhenUsed/>
    <w:rsid w:val="005158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584A"/>
  </w:style>
  <w:style w:type="character" w:customStyle="1" w:styleId="Heading1Char">
    <w:name w:val="Heading 1 Char"/>
    <w:basedOn w:val="DefaultParagraphFont"/>
    <w:link w:val="Heading1"/>
    <w:rsid w:val="0051584A"/>
    <w:rPr>
      <w:rFonts w:ascii="Times New Roman" w:eastAsia="Times New Roman" w:hAnsi="Times New Roman" w:cs="Times New Roman"/>
      <w:b/>
      <w:sz w:val="32"/>
      <w:szCs w:val="20"/>
      <w:lang w:eastAsia="en-US"/>
    </w:rPr>
  </w:style>
  <w:style w:type="paragraph" w:styleId="BodyText">
    <w:name w:val="Body Text"/>
    <w:basedOn w:val="Normal"/>
    <w:link w:val="BodyTextChar"/>
    <w:rsid w:val="005158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584A"/>
    <w:rPr>
      <w:rFonts w:ascii="Times New Roman" w:eastAsia="Times New Roman" w:hAnsi="Times New Roman" w:cs="Times New Roman"/>
      <w:sz w:val="24"/>
      <w:lang w:eastAsia="en-US"/>
    </w:rPr>
  </w:style>
  <w:style w:type="paragraph" w:styleId="ListBullet">
    <w:name w:val="List Bullet"/>
    <w:basedOn w:val="List"/>
    <w:rsid w:val="0051584A"/>
    <w:pPr>
      <w:numPr>
        <w:numId w:val="12"/>
      </w:numPr>
      <w:tabs>
        <w:tab w:val="clear" w:pos="340"/>
      </w:tabs>
      <w:spacing w:before="40" w:after="40"/>
    </w:pPr>
  </w:style>
  <w:style w:type="character" w:customStyle="1" w:styleId="SpecialBold">
    <w:name w:val="Special Bold"/>
    <w:basedOn w:val="DefaultParagraphFont"/>
    <w:rsid w:val="0051584A"/>
    <w:rPr>
      <w:b/>
      <w:spacing w:val="0"/>
    </w:rPr>
  </w:style>
  <w:style w:type="paragraph" w:styleId="ListBullet2">
    <w:name w:val="List Bullet 2"/>
    <w:basedOn w:val="List2"/>
    <w:rsid w:val="0051584A"/>
    <w:pPr>
      <w:numPr>
        <w:numId w:val="13"/>
      </w:numPr>
      <w:tabs>
        <w:tab w:val="clear" w:pos="680"/>
      </w:tabs>
    </w:pPr>
  </w:style>
  <w:style w:type="character" w:styleId="Emphasis">
    <w:name w:val="Emphasis"/>
    <w:basedOn w:val="DefaultParagraphFont"/>
    <w:qFormat/>
    <w:rsid w:val="0051584A"/>
    <w:rPr>
      <w:i/>
    </w:rPr>
  </w:style>
  <w:style w:type="paragraph" w:customStyle="1" w:styleId="SuperHeading">
    <w:name w:val="SuperHeading"/>
    <w:basedOn w:val="Normal"/>
    <w:rsid w:val="0051584A"/>
    <w:pPr>
      <w:spacing w:before="240" w:after="120"/>
      <w:outlineLvl w:val="0"/>
    </w:pPr>
    <w:rPr>
      <w:rFonts w:ascii="Times New Roman" w:hAnsi="Times New Roman"/>
      <w:b/>
      <w:sz w:val="32"/>
    </w:rPr>
  </w:style>
  <w:style w:type="paragraph" w:customStyle="1" w:styleId="AllowPageBreak">
    <w:name w:val="AllowPageBreak"/>
    <w:rsid w:val="005158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58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58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58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58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58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58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58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584A"/>
    <w:rPr>
      <w:rFonts w:ascii="Courier New" w:eastAsia="Times New Roman" w:hAnsi="Courier New" w:cs="Times New Roman"/>
      <w:i/>
      <w:szCs w:val="20"/>
      <w:lang w:eastAsia="en-US"/>
    </w:rPr>
  </w:style>
  <w:style w:type="paragraph" w:customStyle="1" w:styleId="HeadingBase">
    <w:name w:val="Heading Base"/>
    <w:rsid w:val="005158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584A"/>
    <w:pPr>
      <w:tabs>
        <w:tab w:val="right" w:leader="dot" w:pos="9072"/>
      </w:tabs>
      <w:ind w:left="567"/>
    </w:pPr>
    <w:rPr>
      <w:szCs w:val="22"/>
    </w:rPr>
  </w:style>
  <w:style w:type="paragraph" w:customStyle="1" w:styleId="TOCBase">
    <w:name w:val="TOC Base"/>
    <w:rsid w:val="005158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584A"/>
    <w:pPr>
      <w:tabs>
        <w:tab w:val="right" w:leader="dot" w:pos="9072"/>
      </w:tabs>
      <w:spacing w:before="40" w:after="40"/>
      <w:ind w:left="284"/>
    </w:pPr>
    <w:rPr>
      <w:rFonts w:ascii="Times New Roman" w:hAnsi="Times New Roman"/>
    </w:rPr>
  </w:style>
  <w:style w:type="paragraph" w:styleId="TOC1">
    <w:name w:val="toc 1"/>
    <w:basedOn w:val="TOCBase"/>
    <w:next w:val="Normal"/>
    <w:rsid w:val="005158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58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584A"/>
    <w:rPr>
      <w:rFonts w:ascii="Times New Roman" w:eastAsia="Times New Roman" w:hAnsi="Times New Roman" w:cs="Times New Roman"/>
      <w:sz w:val="16"/>
      <w:lang w:eastAsia="en-US"/>
    </w:rPr>
  </w:style>
  <w:style w:type="paragraph" w:styleId="Title">
    <w:name w:val="Title"/>
    <w:basedOn w:val="HeadingBase"/>
    <w:link w:val="TitleChar"/>
    <w:qFormat/>
    <w:rsid w:val="0051584A"/>
    <w:pPr>
      <w:spacing w:before="5040"/>
      <w:jc w:val="center"/>
    </w:pPr>
    <w:rPr>
      <w:sz w:val="48"/>
      <w:szCs w:val="72"/>
      <w:lang w:val="en-US"/>
    </w:rPr>
  </w:style>
  <w:style w:type="character" w:customStyle="1" w:styleId="TitleChar">
    <w:name w:val="Title Char"/>
    <w:basedOn w:val="DefaultParagraphFont"/>
    <w:link w:val="Title"/>
    <w:rsid w:val="005158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584A"/>
    <w:pPr>
      <w:tabs>
        <w:tab w:val="left" w:pos="3600"/>
        <w:tab w:val="left" w:pos="3958"/>
      </w:tabs>
    </w:pPr>
  </w:style>
  <w:style w:type="paragraph" w:styleId="List">
    <w:name w:val="List"/>
    <w:basedOn w:val="BodyText"/>
    <w:next w:val="BodyText"/>
    <w:rsid w:val="0051584A"/>
    <w:pPr>
      <w:tabs>
        <w:tab w:val="left" w:pos="340"/>
      </w:tabs>
      <w:spacing w:before="60" w:after="60"/>
      <w:ind w:left="340" w:hanging="340"/>
    </w:pPr>
  </w:style>
  <w:style w:type="paragraph" w:customStyle="1" w:styleId="Note">
    <w:name w:val="Note"/>
    <w:basedOn w:val="BodyText"/>
    <w:rsid w:val="005158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584A"/>
    <w:pPr>
      <w:framePr w:wrap="auto" w:hAnchor="text" w:y="6049"/>
    </w:pPr>
    <w:rPr>
      <w:color w:val="000000"/>
      <w:sz w:val="40"/>
    </w:rPr>
  </w:style>
  <w:style w:type="paragraph" w:customStyle="1" w:styleId="TOCTitle">
    <w:name w:val="TOCTitle"/>
    <w:basedOn w:val="Heading1"/>
    <w:rsid w:val="0051584A"/>
    <w:pPr>
      <w:spacing w:after="240"/>
      <w:jc w:val="center"/>
      <w:outlineLvl w:val="9"/>
    </w:pPr>
    <w:rPr>
      <w:caps/>
    </w:rPr>
  </w:style>
  <w:style w:type="paragraph" w:customStyle="1" w:styleId="Version">
    <w:name w:val="Version"/>
    <w:rsid w:val="005158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584A"/>
    <w:pPr>
      <w:keepNext w:val="0"/>
      <w:tabs>
        <w:tab w:val="right" w:pos="4176"/>
      </w:tabs>
      <w:ind w:left="198" w:hanging="198"/>
    </w:pPr>
    <w:rPr>
      <w:rFonts w:ascii="Garamond" w:hAnsi="Garamond"/>
    </w:rPr>
  </w:style>
  <w:style w:type="paragraph" w:styleId="IndexHeading">
    <w:name w:val="index heading"/>
    <w:basedOn w:val="Normal"/>
    <w:next w:val="Index1"/>
    <w:semiHidden/>
    <w:rsid w:val="0051584A"/>
    <w:pPr>
      <w:spacing w:before="120" w:after="120"/>
    </w:pPr>
    <w:rPr>
      <w:rFonts w:ascii="Arial" w:hAnsi="Arial"/>
      <w:b/>
      <w:color w:val="918585"/>
      <w:sz w:val="24"/>
    </w:rPr>
  </w:style>
  <w:style w:type="paragraph" w:styleId="Header">
    <w:name w:val="header"/>
    <w:basedOn w:val="Normal"/>
    <w:link w:val="HeaderChar"/>
    <w:rsid w:val="005158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584A"/>
    <w:rPr>
      <w:rFonts w:ascii="Times New Roman" w:eastAsia="Times New Roman" w:hAnsi="Times New Roman" w:cs="Times New Roman"/>
      <w:sz w:val="16"/>
      <w:szCs w:val="20"/>
      <w:lang w:val="en-GB" w:eastAsia="en-US"/>
    </w:rPr>
  </w:style>
  <w:style w:type="paragraph" w:customStyle="1" w:styleId="Chapter">
    <w:name w:val="Chapter"/>
    <w:basedOn w:val="Normal"/>
    <w:rsid w:val="0051584A"/>
    <w:pPr>
      <w:spacing w:before="240"/>
    </w:pPr>
    <w:rPr>
      <w:rFonts w:ascii="Times New Roman" w:hAnsi="Times New Roman"/>
      <w:smallCaps/>
      <w:spacing w:val="80"/>
      <w:sz w:val="28"/>
    </w:rPr>
  </w:style>
  <w:style w:type="paragraph" w:customStyle="1" w:styleId="InChapter">
    <w:name w:val="InChapter"/>
    <w:basedOn w:val="Heading3"/>
    <w:rsid w:val="0051584A"/>
    <w:pPr>
      <w:spacing w:after="240"/>
      <w:outlineLvl w:val="9"/>
    </w:pPr>
    <w:rPr>
      <w:noProof/>
    </w:rPr>
  </w:style>
  <w:style w:type="paragraph" w:styleId="Index2">
    <w:name w:val="index 2"/>
    <w:basedOn w:val="Normal"/>
    <w:next w:val="Normal"/>
    <w:semiHidden/>
    <w:rsid w:val="0051584A"/>
    <w:pPr>
      <w:tabs>
        <w:tab w:val="right" w:pos="4176"/>
      </w:tabs>
      <w:ind w:left="568" w:hanging="284"/>
    </w:pPr>
    <w:rPr>
      <w:rFonts w:ascii="Garamond" w:hAnsi="Garamond"/>
    </w:rPr>
  </w:style>
  <w:style w:type="paragraph" w:customStyle="1" w:styleId="Byline">
    <w:name w:val="Byline"/>
    <w:rsid w:val="005158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584A"/>
    <w:pPr>
      <w:tabs>
        <w:tab w:val="clear" w:pos="3600"/>
        <w:tab w:val="clear" w:pos="3958"/>
      </w:tabs>
      <w:jc w:val="right"/>
    </w:pPr>
  </w:style>
  <w:style w:type="paragraph" w:styleId="Caption">
    <w:name w:val="caption"/>
    <w:basedOn w:val="BodyText"/>
    <w:next w:val="Normal"/>
    <w:qFormat/>
    <w:rsid w:val="0051584A"/>
    <w:pPr>
      <w:framePr w:w="2268" w:hSpace="181" w:vSpace="181" w:wrap="around" w:vAnchor="text" w:hAnchor="page" w:x="1135" w:y="285" w:anchorLock="1"/>
    </w:pPr>
    <w:rPr>
      <w:i/>
    </w:rPr>
  </w:style>
  <w:style w:type="paragraph" w:customStyle="1" w:styleId="MiniTOCTitle">
    <w:name w:val="MiniTOCTitle"/>
    <w:basedOn w:val="Heading4"/>
    <w:rsid w:val="0051584A"/>
    <w:pPr>
      <w:spacing w:before="240"/>
      <w:outlineLvl w:val="9"/>
    </w:pPr>
    <w:rPr>
      <w:noProof/>
      <w:sz w:val="24"/>
    </w:rPr>
  </w:style>
  <w:style w:type="paragraph" w:customStyle="1" w:styleId="MiniTOCItem">
    <w:name w:val="MiniTOCItem"/>
    <w:basedOn w:val="ListBullet"/>
    <w:rsid w:val="0051584A"/>
    <w:pPr>
      <w:numPr>
        <w:numId w:val="0"/>
      </w:numPr>
      <w:tabs>
        <w:tab w:val="right" w:leader="dot" w:pos="6521"/>
      </w:tabs>
      <w:spacing w:before="0" w:after="0"/>
    </w:pPr>
  </w:style>
  <w:style w:type="paragraph" w:customStyle="1" w:styleId="TOFTitle">
    <w:name w:val="TOFTitle"/>
    <w:basedOn w:val="TOCTitle"/>
    <w:rsid w:val="0051584A"/>
  </w:style>
  <w:style w:type="paragraph" w:styleId="TableofFigures">
    <w:name w:val="table of figures"/>
    <w:basedOn w:val="Normal"/>
    <w:next w:val="Normal"/>
    <w:semiHidden/>
    <w:rsid w:val="0051584A"/>
    <w:pPr>
      <w:tabs>
        <w:tab w:val="right" w:leader="dot" w:pos="9072"/>
      </w:tabs>
      <w:ind w:left="970" w:hanging="403"/>
    </w:pPr>
    <w:rPr>
      <w:rFonts w:ascii="Times New Roman" w:hAnsi="Times New Roman"/>
      <w:b/>
    </w:rPr>
  </w:style>
  <w:style w:type="paragraph" w:styleId="ListNumber">
    <w:name w:val="List Number"/>
    <w:basedOn w:val="List"/>
    <w:rsid w:val="0051584A"/>
    <w:pPr>
      <w:numPr>
        <w:numId w:val="15"/>
      </w:numPr>
      <w:tabs>
        <w:tab w:val="clear" w:pos="340"/>
      </w:tabs>
    </w:pPr>
  </w:style>
  <w:style w:type="character" w:customStyle="1" w:styleId="WingdingSymbols">
    <w:name w:val="Wingding Symbols"/>
    <w:rsid w:val="0051584A"/>
    <w:rPr>
      <w:rFonts w:ascii="Wingdings" w:hAnsi="Wingdings"/>
    </w:rPr>
  </w:style>
  <w:style w:type="paragraph" w:customStyle="1" w:styleId="TableHeading">
    <w:name w:val="Table Heading"/>
    <w:basedOn w:val="HeadingBase"/>
    <w:rsid w:val="0051584A"/>
    <w:pPr>
      <w:keepLines/>
      <w:pBdr>
        <w:bottom w:val="single" w:sz="6" w:space="1" w:color="918585"/>
      </w:pBdr>
      <w:spacing w:before="240"/>
    </w:pPr>
  </w:style>
  <w:style w:type="character" w:customStyle="1" w:styleId="HotSpot">
    <w:name w:val="HotSpot"/>
    <w:rsid w:val="0051584A"/>
    <w:rPr>
      <w:color w:val="0033CC"/>
      <w:u w:val="none"/>
    </w:rPr>
  </w:style>
  <w:style w:type="paragraph" w:customStyle="1" w:styleId="BodyTextRight">
    <w:name w:val="Body Text Right"/>
    <w:basedOn w:val="BodyText"/>
    <w:rsid w:val="0051584A"/>
    <w:pPr>
      <w:spacing w:before="0" w:after="0"/>
      <w:jc w:val="right"/>
    </w:pPr>
  </w:style>
  <w:style w:type="paragraph" w:styleId="Index3">
    <w:name w:val="index 3"/>
    <w:basedOn w:val="ListNumber2"/>
    <w:next w:val="Normal"/>
    <w:semiHidden/>
    <w:rsid w:val="0051584A"/>
    <w:pPr>
      <w:numPr>
        <w:numId w:val="0"/>
      </w:numPr>
      <w:tabs>
        <w:tab w:val="right" w:leader="dot" w:pos="4176"/>
      </w:tabs>
    </w:pPr>
  </w:style>
  <w:style w:type="paragraph" w:styleId="ListNumber2">
    <w:name w:val="List Number 2"/>
    <w:basedOn w:val="List2"/>
    <w:rsid w:val="0051584A"/>
    <w:pPr>
      <w:numPr>
        <w:numId w:val="10"/>
      </w:numPr>
      <w:tabs>
        <w:tab w:val="clear" w:pos="1060"/>
      </w:tabs>
    </w:pPr>
  </w:style>
  <w:style w:type="paragraph" w:customStyle="1" w:styleId="MarginNote">
    <w:name w:val="Margin Note"/>
    <w:basedOn w:val="BodyText"/>
    <w:rsid w:val="005158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58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58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584A"/>
    <w:rPr>
      <w:sz w:val="32"/>
    </w:rPr>
  </w:style>
  <w:style w:type="paragraph" w:customStyle="1" w:styleId="HeadingProcedure">
    <w:name w:val="Heading Procedure"/>
    <w:basedOn w:val="HeadingBase"/>
    <w:next w:val="Normal"/>
    <w:rsid w:val="0051584A"/>
    <w:pPr>
      <w:tabs>
        <w:tab w:val="left" w:pos="0"/>
      </w:tabs>
      <w:spacing w:before="120" w:after="60"/>
    </w:pPr>
    <w:rPr>
      <w:i/>
      <w:color w:val="918585"/>
      <w:sz w:val="22"/>
    </w:rPr>
  </w:style>
  <w:style w:type="paragraph" w:customStyle="1" w:styleId="TableBodyText">
    <w:name w:val="Table Body Text"/>
    <w:basedOn w:val="BodyText"/>
    <w:rsid w:val="0051584A"/>
    <w:pPr>
      <w:spacing w:before="60" w:after="60"/>
    </w:pPr>
  </w:style>
  <w:style w:type="paragraph" w:styleId="ListContinue">
    <w:name w:val="List Continue"/>
    <w:basedOn w:val="List"/>
    <w:rsid w:val="0051584A"/>
    <w:pPr>
      <w:ind w:firstLine="0"/>
    </w:pPr>
  </w:style>
  <w:style w:type="paragraph" w:customStyle="1" w:styleId="ListNote">
    <w:name w:val="List Note"/>
    <w:basedOn w:val="List"/>
    <w:rsid w:val="0051584A"/>
    <w:pPr>
      <w:pBdr>
        <w:top w:val="single" w:sz="6" w:space="2" w:color="918585"/>
        <w:bottom w:val="single" w:sz="6" w:space="2" w:color="918585"/>
      </w:pBdr>
      <w:tabs>
        <w:tab w:val="left" w:pos="1021"/>
      </w:tabs>
      <w:ind w:firstLine="0"/>
    </w:pPr>
  </w:style>
  <w:style w:type="paragraph" w:customStyle="1" w:styleId="Warning">
    <w:name w:val="Warning"/>
    <w:basedOn w:val="BodyText"/>
    <w:rsid w:val="0051584A"/>
    <w:pPr>
      <w:shd w:val="clear" w:color="auto" w:fill="D9D9D9"/>
      <w:tabs>
        <w:tab w:val="left" w:pos="992"/>
      </w:tabs>
      <w:ind w:left="119" w:right="119"/>
    </w:pPr>
    <w:rPr>
      <w:sz w:val="20"/>
    </w:rPr>
  </w:style>
  <w:style w:type="paragraph" w:customStyle="1" w:styleId="MarginIcons">
    <w:name w:val="Margin Icons"/>
    <w:basedOn w:val="BodyText"/>
    <w:rsid w:val="005158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584A"/>
    <w:rPr>
      <w:rFonts w:ascii="Courier New" w:hAnsi="Courier New"/>
    </w:rPr>
  </w:style>
  <w:style w:type="paragraph" w:customStyle="1" w:styleId="NoteBullet">
    <w:name w:val="Note Bullet"/>
    <w:basedOn w:val="Note"/>
    <w:rsid w:val="0051584A"/>
    <w:pPr>
      <w:tabs>
        <w:tab w:val="clear" w:pos="680"/>
      </w:tabs>
      <w:spacing w:before="60" w:after="60"/>
    </w:pPr>
  </w:style>
  <w:style w:type="paragraph" w:customStyle="1" w:styleId="SubHeading2">
    <w:name w:val="SubHeading2"/>
    <w:basedOn w:val="HeadingBase"/>
    <w:rsid w:val="0051584A"/>
    <w:pPr>
      <w:spacing w:before="240" w:after="60"/>
    </w:pPr>
    <w:rPr>
      <w:sz w:val="20"/>
    </w:rPr>
  </w:style>
  <w:style w:type="paragraph" w:customStyle="1" w:styleId="SubHeading1">
    <w:name w:val="SubHeading1"/>
    <w:basedOn w:val="HeadingBase"/>
    <w:rsid w:val="0051584A"/>
    <w:pPr>
      <w:spacing w:before="240" w:after="60"/>
    </w:pPr>
    <w:rPr>
      <w:color w:val="918585"/>
      <w:sz w:val="22"/>
    </w:rPr>
  </w:style>
  <w:style w:type="paragraph" w:customStyle="1" w:styleId="SideHeading">
    <w:name w:val="Side Heading"/>
    <w:basedOn w:val="HeadingBase"/>
    <w:rsid w:val="005158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584A"/>
    <w:pPr>
      <w:tabs>
        <w:tab w:val="num" w:pos="360"/>
      </w:tabs>
    </w:pPr>
  </w:style>
  <w:style w:type="paragraph" w:styleId="PlainText">
    <w:name w:val="Plain Text"/>
    <w:basedOn w:val="Normal"/>
    <w:link w:val="PlainTextChar"/>
    <w:rsid w:val="0051584A"/>
    <w:rPr>
      <w:sz w:val="20"/>
    </w:rPr>
  </w:style>
  <w:style w:type="character" w:customStyle="1" w:styleId="PlainTextChar">
    <w:name w:val="Plain Text Char"/>
    <w:basedOn w:val="DefaultParagraphFont"/>
    <w:link w:val="PlainText"/>
    <w:rsid w:val="0051584A"/>
    <w:rPr>
      <w:rFonts w:ascii="Courier New" w:eastAsia="Times New Roman" w:hAnsi="Courier New" w:cs="Times New Roman"/>
      <w:sz w:val="20"/>
      <w:szCs w:val="20"/>
      <w:lang w:eastAsia="en-US"/>
    </w:rPr>
  </w:style>
  <w:style w:type="character" w:customStyle="1" w:styleId="MenuOption">
    <w:name w:val="Menu Option"/>
    <w:basedOn w:val="DefaultParagraphFont"/>
    <w:rsid w:val="0051584A"/>
    <w:rPr>
      <w:b/>
      <w:smallCaps/>
    </w:rPr>
  </w:style>
  <w:style w:type="paragraph" w:customStyle="1" w:styleId="TableListNumber">
    <w:name w:val="Table List Number"/>
    <w:basedOn w:val="ListNumber"/>
    <w:rsid w:val="0051584A"/>
    <w:pPr>
      <w:numPr>
        <w:numId w:val="0"/>
      </w:numPr>
    </w:pPr>
  </w:style>
  <w:style w:type="paragraph" w:styleId="TOC4">
    <w:name w:val="toc 4"/>
    <w:basedOn w:val="TOCBase"/>
    <w:next w:val="Normal"/>
    <w:semiHidden/>
    <w:rsid w:val="0051584A"/>
    <w:pPr>
      <w:tabs>
        <w:tab w:val="right" w:leader="dot" w:pos="9071"/>
      </w:tabs>
      <w:ind w:left="1701"/>
    </w:pPr>
  </w:style>
  <w:style w:type="paragraph" w:customStyle="1" w:styleId="ListAlpha">
    <w:name w:val="List Alpha"/>
    <w:basedOn w:val="List"/>
    <w:rsid w:val="0051584A"/>
    <w:pPr>
      <w:numPr>
        <w:numId w:val="9"/>
      </w:numPr>
    </w:pPr>
  </w:style>
  <w:style w:type="paragraph" w:customStyle="1" w:styleId="ListAlpha2">
    <w:name w:val="List Alpha 2"/>
    <w:basedOn w:val="List2"/>
    <w:rsid w:val="0051584A"/>
    <w:pPr>
      <w:numPr>
        <w:numId w:val="8"/>
      </w:numPr>
    </w:pPr>
  </w:style>
  <w:style w:type="paragraph" w:styleId="List2">
    <w:name w:val="List 2"/>
    <w:basedOn w:val="BodyText"/>
    <w:rsid w:val="0051584A"/>
    <w:pPr>
      <w:tabs>
        <w:tab w:val="left" w:pos="680"/>
      </w:tabs>
      <w:spacing w:before="60" w:after="60"/>
      <w:ind w:left="680" w:hanging="340"/>
    </w:pPr>
  </w:style>
  <w:style w:type="paragraph" w:styleId="List3">
    <w:name w:val="List 3"/>
    <w:basedOn w:val="BodyText"/>
    <w:rsid w:val="0051584A"/>
    <w:pPr>
      <w:tabs>
        <w:tab w:val="left" w:pos="1021"/>
      </w:tabs>
      <w:spacing w:before="60" w:after="60"/>
      <w:ind w:left="1020" w:hanging="340"/>
    </w:pPr>
  </w:style>
  <w:style w:type="paragraph" w:styleId="List4">
    <w:name w:val="List 4"/>
    <w:basedOn w:val="BodyText"/>
    <w:rsid w:val="0051584A"/>
    <w:pPr>
      <w:tabs>
        <w:tab w:val="left" w:pos="1361"/>
      </w:tabs>
      <w:spacing w:before="60" w:after="60"/>
      <w:ind w:left="1361" w:hanging="340"/>
    </w:pPr>
  </w:style>
  <w:style w:type="paragraph" w:styleId="List5">
    <w:name w:val="List 5"/>
    <w:basedOn w:val="BodyText"/>
    <w:rsid w:val="0051584A"/>
    <w:pPr>
      <w:tabs>
        <w:tab w:val="left" w:pos="1701"/>
      </w:tabs>
      <w:spacing w:before="60" w:after="60"/>
      <w:ind w:left="1701" w:hanging="340"/>
    </w:pPr>
  </w:style>
  <w:style w:type="paragraph" w:styleId="ListBullet3">
    <w:name w:val="List Bullet 3"/>
    <w:basedOn w:val="List3"/>
    <w:rsid w:val="0051584A"/>
    <w:pPr>
      <w:numPr>
        <w:numId w:val="14"/>
      </w:numPr>
      <w:tabs>
        <w:tab w:val="clear" w:pos="1021"/>
      </w:tabs>
      <w:ind w:left="1037" w:hanging="357"/>
    </w:pPr>
  </w:style>
  <w:style w:type="paragraph" w:styleId="ListBullet4">
    <w:name w:val="List Bullet 4"/>
    <w:basedOn w:val="List4"/>
    <w:rsid w:val="0051584A"/>
    <w:pPr>
      <w:numPr>
        <w:numId w:val="3"/>
      </w:numPr>
      <w:tabs>
        <w:tab w:val="clear" w:pos="1361"/>
      </w:tabs>
    </w:pPr>
  </w:style>
  <w:style w:type="paragraph" w:styleId="ListBullet5">
    <w:name w:val="List Bullet 5"/>
    <w:basedOn w:val="List5"/>
    <w:rsid w:val="0051584A"/>
    <w:pPr>
      <w:numPr>
        <w:numId w:val="4"/>
      </w:numPr>
    </w:pPr>
  </w:style>
  <w:style w:type="paragraph" w:styleId="ListContinue2">
    <w:name w:val="List Continue 2"/>
    <w:basedOn w:val="List2"/>
    <w:rsid w:val="0051584A"/>
    <w:pPr>
      <w:ind w:firstLine="0"/>
    </w:pPr>
  </w:style>
  <w:style w:type="paragraph" w:styleId="ListContinue3">
    <w:name w:val="List Continue 3"/>
    <w:basedOn w:val="List3"/>
    <w:rsid w:val="0051584A"/>
    <w:pPr>
      <w:ind w:left="1021" w:firstLine="0"/>
    </w:pPr>
  </w:style>
  <w:style w:type="paragraph" w:styleId="ListContinue4">
    <w:name w:val="List Continue 4"/>
    <w:basedOn w:val="List4"/>
    <w:rsid w:val="0051584A"/>
    <w:pPr>
      <w:ind w:firstLine="0"/>
    </w:pPr>
  </w:style>
  <w:style w:type="paragraph" w:styleId="ListContinue5">
    <w:name w:val="List Continue 5"/>
    <w:basedOn w:val="List5"/>
    <w:rsid w:val="0051584A"/>
    <w:pPr>
      <w:ind w:firstLine="0"/>
    </w:pPr>
  </w:style>
  <w:style w:type="paragraph" w:styleId="ListNumber3">
    <w:name w:val="List Number 3"/>
    <w:basedOn w:val="List3"/>
    <w:rsid w:val="0051584A"/>
    <w:pPr>
      <w:numPr>
        <w:numId w:val="5"/>
      </w:numPr>
    </w:pPr>
  </w:style>
  <w:style w:type="paragraph" w:styleId="ListNumber4">
    <w:name w:val="List Number 4"/>
    <w:basedOn w:val="List4"/>
    <w:rsid w:val="0051584A"/>
    <w:pPr>
      <w:numPr>
        <w:numId w:val="6"/>
      </w:numPr>
    </w:pPr>
  </w:style>
  <w:style w:type="paragraph" w:styleId="ListNumber5">
    <w:name w:val="List Number 5"/>
    <w:basedOn w:val="List5"/>
    <w:rsid w:val="0051584A"/>
    <w:pPr>
      <w:numPr>
        <w:numId w:val="7"/>
      </w:numPr>
    </w:pPr>
  </w:style>
  <w:style w:type="paragraph" w:styleId="BlockText">
    <w:name w:val="Block Text"/>
    <w:basedOn w:val="Normal"/>
    <w:rsid w:val="0051584A"/>
    <w:pPr>
      <w:spacing w:after="120"/>
      <w:ind w:left="1440" w:right="1440"/>
    </w:pPr>
  </w:style>
  <w:style w:type="character" w:customStyle="1" w:styleId="Subscript">
    <w:name w:val="Subscript"/>
    <w:basedOn w:val="DefaultParagraphFont"/>
    <w:rsid w:val="0051584A"/>
    <w:rPr>
      <w:sz w:val="16"/>
      <w:vertAlign w:val="subscript"/>
    </w:rPr>
  </w:style>
  <w:style w:type="character" w:customStyle="1" w:styleId="Superscript">
    <w:name w:val="Superscript"/>
    <w:basedOn w:val="DefaultParagraphFont"/>
    <w:rsid w:val="0051584A"/>
    <w:rPr>
      <w:sz w:val="16"/>
      <w:vertAlign w:val="superscript"/>
    </w:rPr>
  </w:style>
  <w:style w:type="character" w:customStyle="1" w:styleId="Symbols">
    <w:name w:val="Symbols"/>
    <w:basedOn w:val="DefaultParagraphFont"/>
    <w:rsid w:val="0051584A"/>
    <w:rPr>
      <w:rFonts w:ascii="Symbol" w:hAnsi="Symbol"/>
    </w:rPr>
  </w:style>
  <w:style w:type="character" w:customStyle="1" w:styleId="MenuOptions">
    <w:name w:val="Menu Options"/>
    <w:basedOn w:val="DefaultParagraphFont"/>
    <w:rsid w:val="0051584A"/>
    <w:rPr>
      <w:rFonts w:ascii="Arial Narrow" w:hAnsi="Arial Narrow"/>
      <w:smallCaps/>
    </w:rPr>
  </w:style>
  <w:style w:type="character" w:customStyle="1" w:styleId="Buttons">
    <w:name w:val="Buttons"/>
    <w:basedOn w:val="DefaultParagraphFont"/>
    <w:rsid w:val="0051584A"/>
    <w:rPr>
      <w:b/>
    </w:rPr>
  </w:style>
  <w:style w:type="character" w:customStyle="1" w:styleId="Underlined">
    <w:name w:val="Underlined"/>
    <w:basedOn w:val="DefaultParagraphFont"/>
    <w:rsid w:val="0051584A"/>
    <w:rPr>
      <w:u w:val="single"/>
    </w:rPr>
  </w:style>
  <w:style w:type="paragraph" w:customStyle="1" w:styleId="TableBodyTextRight">
    <w:name w:val="Table Body Text Right"/>
    <w:basedOn w:val="TableBodyText"/>
    <w:rsid w:val="0051584A"/>
    <w:pPr>
      <w:widowControl w:val="0"/>
      <w:autoSpaceDE w:val="0"/>
      <w:autoSpaceDN w:val="0"/>
      <w:adjustRightInd w:val="0"/>
      <w:jc w:val="right"/>
    </w:pPr>
    <w:rPr>
      <w:rFonts w:cs="Arial"/>
      <w:szCs w:val="18"/>
    </w:rPr>
  </w:style>
  <w:style w:type="paragraph" w:customStyle="1" w:styleId="CopyrightText">
    <w:name w:val="Copyright Text"/>
    <w:basedOn w:val="BodyText"/>
    <w:rsid w:val="0051584A"/>
    <w:rPr>
      <w:sz w:val="18"/>
    </w:rPr>
  </w:style>
  <w:style w:type="paragraph" w:customStyle="1" w:styleId="BodySmallRight">
    <w:name w:val="Body Small Right"/>
    <w:basedOn w:val="BodyTextRight"/>
    <w:rsid w:val="0051584A"/>
    <w:rPr>
      <w:sz w:val="18"/>
      <w:szCs w:val="18"/>
    </w:rPr>
  </w:style>
  <w:style w:type="paragraph" w:customStyle="1" w:styleId="MarginEdition">
    <w:name w:val="Margin Edition"/>
    <w:basedOn w:val="MarginNote"/>
    <w:rsid w:val="0051584A"/>
    <w:pPr>
      <w:spacing w:before="0" w:after="0"/>
    </w:pPr>
    <w:rPr>
      <w:rFonts w:ascii="Times New Roman" w:hAnsi="Times New Roman"/>
      <w:color w:val="999999"/>
    </w:rPr>
  </w:style>
  <w:style w:type="paragraph" w:customStyle="1" w:styleId="Spacer">
    <w:name w:val="Spacer"/>
    <w:basedOn w:val="Normal"/>
    <w:rsid w:val="0051584A"/>
    <w:rPr>
      <w:sz w:val="2"/>
      <w:szCs w:val="2"/>
    </w:rPr>
  </w:style>
  <w:style w:type="character" w:customStyle="1" w:styleId="Small">
    <w:name w:val="Small"/>
    <w:basedOn w:val="DefaultParagraphFont"/>
    <w:rsid w:val="0051584A"/>
    <w:rPr>
      <w:sz w:val="16"/>
    </w:rPr>
  </w:style>
  <w:style w:type="paragraph" w:customStyle="1" w:styleId="WideTable">
    <w:name w:val="Wide Table"/>
    <w:basedOn w:val="Normal"/>
    <w:rsid w:val="0051584A"/>
    <w:pPr>
      <w:ind w:left="-1418"/>
    </w:pPr>
    <w:rPr>
      <w:sz w:val="2"/>
      <w:szCs w:val="2"/>
    </w:rPr>
  </w:style>
  <w:style w:type="character" w:styleId="PageNumber">
    <w:name w:val="page number"/>
    <w:basedOn w:val="DefaultParagraphFont"/>
    <w:rsid w:val="0051584A"/>
  </w:style>
  <w:style w:type="paragraph" w:styleId="Quote">
    <w:name w:val="Quote"/>
    <w:basedOn w:val="Heading1"/>
    <w:link w:val="QuoteChar"/>
    <w:qFormat/>
    <w:rsid w:val="0051584A"/>
    <w:rPr>
      <w:b w:val="0"/>
      <w:sz w:val="72"/>
      <w:szCs w:val="72"/>
      <w:lang w:val="en-NZ"/>
    </w:rPr>
  </w:style>
  <w:style w:type="character" w:customStyle="1" w:styleId="QuoteChar">
    <w:name w:val="Quote Char"/>
    <w:basedOn w:val="DefaultParagraphFont"/>
    <w:link w:val="Quote"/>
    <w:rsid w:val="005158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584A"/>
    <w:pPr>
      <w:pageBreakBefore/>
    </w:pPr>
  </w:style>
  <w:style w:type="paragraph" w:customStyle="1" w:styleId="Border">
    <w:name w:val="Border"/>
    <w:basedOn w:val="Normal"/>
    <w:qFormat/>
    <w:rsid w:val="005158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584A"/>
    <w:rPr>
      <w:b/>
      <w:bCs/>
      <w:i/>
      <w:iCs/>
      <w:color w:val="auto"/>
    </w:rPr>
  </w:style>
  <w:style w:type="paragraph" w:styleId="IntenseQuote">
    <w:name w:val="Intense Quote"/>
    <w:basedOn w:val="Normal"/>
    <w:next w:val="Normal"/>
    <w:link w:val="IntenseQuoteChar"/>
    <w:uiPriority w:val="30"/>
    <w:qFormat/>
    <w:rsid w:val="005158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58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584A"/>
    <w:rPr>
      <w:smallCaps/>
      <w:color w:val="auto"/>
      <w:u w:val="single"/>
    </w:rPr>
  </w:style>
  <w:style w:type="character" w:styleId="IntenseReference">
    <w:name w:val="Intense Reference"/>
    <w:basedOn w:val="DefaultParagraphFont"/>
    <w:uiPriority w:val="32"/>
    <w:qFormat/>
    <w:rsid w:val="0051584A"/>
    <w:rPr>
      <w:b/>
      <w:bCs/>
      <w:smallCaps/>
      <w:color w:val="auto"/>
      <w:spacing w:val="5"/>
      <w:u w:val="single"/>
    </w:rPr>
  </w:style>
  <w:style w:type="paragraph" w:customStyle="1" w:styleId="2ColumnHeading">
    <w:name w:val="2Column Heading"/>
    <w:basedOn w:val="BodyText"/>
    <w:qFormat/>
    <w:rsid w:val="0051584A"/>
    <w:pPr>
      <w:spacing w:after="60"/>
      <w:ind w:left="-2268"/>
    </w:pPr>
    <w:rPr>
      <w:b/>
    </w:rPr>
  </w:style>
  <w:style w:type="paragraph" w:customStyle="1" w:styleId="Heading1TOC">
    <w:name w:val="Heading1 TOC"/>
    <w:basedOn w:val="Normal"/>
    <w:qFormat/>
    <w:rsid w:val="0051584A"/>
    <w:pPr>
      <w:spacing w:before="240" w:after="120"/>
    </w:pPr>
    <w:rPr>
      <w:rFonts w:ascii="Times New Roman" w:hAnsi="Times New Roman"/>
      <w:b/>
      <w:sz w:val="32"/>
    </w:rPr>
  </w:style>
  <w:style w:type="paragraph" w:customStyle="1" w:styleId="Heading2TOC">
    <w:name w:val="Heading2 TOC"/>
    <w:basedOn w:val="Normal"/>
    <w:qFormat/>
    <w:rsid w:val="0051584A"/>
    <w:pPr>
      <w:spacing w:before="240" w:after="60"/>
    </w:pPr>
    <w:rPr>
      <w:rFonts w:ascii="Times New Roman" w:hAnsi="Times New Roman"/>
      <w:b/>
      <w:sz w:val="28"/>
    </w:rPr>
  </w:style>
  <w:style w:type="character" w:customStyle="1" w:styleId="Underline">
    <w:name w:val="Underline"/>
    <w:basedOn w:val="DefaultParagraphFont"/>
    <w:qFormat/>
    <w:rsid w:val="0051584A"/>
    <w:rPr>
      <w:u w:val="single"/>
    </w:rPr>
  </w:style>
  <w:style w:type="character" w:customStyle="1" w:styleId="BoldandItalics">
    <w:name w:val="Bold and Italics"/>
    <w:qFormat/>
    <w:rsid w:val="0051584A"/>
    <w:rPr>
      <w:b/>
      <w:i/>
      <w:u w:val="none"/>
    </w:rPr>
  </w:style>
  <w:style w:type="paragraph" w:styleId="BalloonText">
    <w:name w:val="Balloon Text"/>
    <w:basedOn w:val="Normal"/>
    <w:link w:val="BalloonTextChar"/>
    <w:rsid w:val="0051584A"/>
    <w:rPr>
      <w:rFonts w:ascii="Tahoma" w:hAnsi="Tahoma" w:cs="Tahoma"/>
      <w:sz w:val="16"/>
      <w:szCs w:val="16"/>
    </w:rPr>
  </w:style>
  <w:style w:type="character" w:customStyle="1" w:styleId="BalloonTextChar">
    <w:name w:val="Balloon Text Char"/>
    <w:basedOn w:val="DefaultParagraphFont"/>
    <w:link w:val="BalloonText"/>
    <w:rsid w:val="005158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58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58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584A"/>
    <w:rPr>
      <w:b/>
      <w:color w:val="660033"/>
      <w:spacing w:val="0"/>
    </w:rPr>
  </w:style>
  <w:style w:type="paragraph" w:customStyle="1" w:styleId="Nameditemlist">
    <w:name w:val="Named item list"/>
    <w:basedOn w:val="BodyText"/>
    <w:qFormat/>
    <w:rsid w:val="0051584A"/>
    <w:pPr>
      <w:tabs>
        <w:tab w:val="left" w:pos="2835"/>
      </w:tabs>
      <w:ind w:left="2835" w:hanging="2835"/>
    </w:pPr>
  </w:style>
  <w:style w:type="paragraph" w:customStyle="1" w:styleId="BodyTextnopadding">
    <w:name w:val="Body Text no padding"/>
    <w:basedOn w:val="BodyText"/>
    <w:qFormat/>
    <w:rsid w:val="0051584A"/>
    <w:pPr>
      <w:spacing w:before="0" w:after="0"/>
    </w:pPr>
  </w:style>
  <w:style w:type="paragraph" w:customStyle="1" w:styleId="BodyTextBold">
    <w:name w:val="Body Text Bold"/>
    <w:basedOn w:val="BodyText"/>
    <w:qFormat/>
    <w:rsid w:val="0051584A"/>
    <w:rPr>
      <w:b/>
    </w:rPr>
  </w:style>
  <w:style w:type="character" w:styleId="Hyperlink">
    <w:name w:val="Hyperlink"/>
    <w:basedOn w:val="DefaultParagraphFont"/>
    <w:uiPriority w:val="99"/>
    <w:unhideWhenUsed/>
    <w:rsid w:val="00532E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1184</Words>
  <Characters>7425</Characters>
  <Application>Microsoft Office Word</Application>
  <DocSecurity>0</DocSecurity>
  <Lines>265</Lines>
  <Paragraphs>156</Paragraphs>
  <ScaleCrop>false</ScaleCrop>
  <Company>Author-it Software Corporation Ltd.</Company>
  <LinksUpToDate>false</LinksUpToDate>
  <CharactersWithSpaces>8453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FNSTPB505 Apply legal principles in property law</dc:title>
  <dc:subject>Approved</dc:subject>
  <dc:creator>Future Skills Organisation</dc:creator>
  <cp:keywords>Release: 1</cp:keywords>
  <dc:description>Review Date: 12 April 2008</dc:description>
  <cp:lastModifiedBy>HSD_TPCMSd.prod</cp:lastModifiedBy>
  <cp:revision>3</cp:revision>
  <dcterms:created xsi:type="dcterms:W3CDTF">2025-03-01T14:56:00Z</dcterms:created>
  <dcterms:modified xsi:type="dcterms:W3CDTF">2025-03-01T14:56:00Z</dcterms:modified>
</cp:coreProperties>
</file>