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270" w:rsidP="00147270">
      <w:pPr>
        <w:pStyle w:val="Title"/>
      </w:pPr>
      <w:r>
        <w:fldChar w:fldCharType="begin"/>
      </w:r>
      <w:r>
        <w:instrText xml:space="preserve"> TITLE   \* MERGEFORMAT </w:instrText>
      </w:r>
      <w:r>
        <w:fldChar w:fldCharType="separate"/>
      </w:r>
      <w:r>
        <w:t>Assessment Requirements for FNSTPB412 Establish and maintain payroll systems</w:t>
      </w:r>
      <w:r>
        <w:fldChar w:fldCharType="end"/>
      </w:r>
    </w:p>
    <w:p w:rsidR="00147270" w:rsidP="00147270">
      <w:pPr>
        <w:pStyle w:val="Version"/>
        <w:sectPr w:rsidSect="009E48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85E" w:rsidP="009E485E">
      <w:pPr>
        <w:pStyle w:val="SuperHeading"/>
      </w:pPr>
      <w:r w:rsidRPr="009E485E">
        <w:t>Assessment Requirements for FNSTPB412 Establish and maintain payroll systems</w:t>
      </w:r>
    </w:p>
    <w:p w:rsidR="00000000" w:rsidRPr="009E485E" w:rsidP="009E485E">
      <w:pPr>
        <w:pStyle w:val="Heading1"/>
      </w:pPr>
      <w:bookmarkStart w:id="1" w:name="O_1231400"/>
      <w:bookmarkEnd w:id="1"/>
      <w:r w:rsidRPr="009E485E">
        <w:t>Modification History</w:t>
      </w:r>
    </w:p>
    <w:tbl>
      <w:tblPr>
        <w:tblW w:w="0" w:type="auto"/>
        <w:tblLayout w:type="fixed"/>
        <w:tblCellMar>
          <w:left w:w="62" w:type="dxa"/>
          <w:right w:w="62" w:type="dxa"/>
        </w:tblCellMar>
        <w:tblLook w:val="0000"/>
      </w:tblPr>
      <w:tblGrid>
        <w:gridCol w:w="2616"/>
        <w:gridCol w:w="6456"/>
      </w:tblGrid>
      <w:tr w:rsidTr="009E485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85E" w:rsidP="009E485E">
            <w:pPr>
              <w:pStyle w:val="BodyText"/>
            </w:pPr>
            <w:r w:rsidRPr="009E485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85E">
            <w:pPr>
              <w:pStyle w:val="BodyText"/>
              <w:rPr>
                <w:lang w:val="en-NZ"/>
              </w:rPr>
            </w:pPr>
            <w:r w:rsidRPr="009E485E">
              <w:rPr>
                <w:rStyle w:val="SpecialBold"/>
              </w:rPr>
              <w:t>Comments</w:t>
            </w:r>
          </w:p>
        </w:tc>
      </w:tr>
      <w:tr w:rsidTr="009E485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85E">
            <w:pPr>
              <w:pStyle w:val="BodyText"/>
              <w:rPr>
                <w:lang w:val="en-NZ"/>
              </w:rPr>
            </w:pPr>
            <w:r w:rsidRPr="009E485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85E" w:rsidP="009E485E">
            <w:pPr>
              <w:pStyle w:val="BodyText"/>
            </w:pPr>
            <w:r w:rsidRPr="009E485E">
              <w:t>This version first released with the FNS Financial Services Training Package Version 8.0.</w:t>
            </w:r>
          </w:p>
          <w:p w:rsidR="00000000" w:rsidRPr="009E485E" w:rsidP="009E485E">
            <w:pPr>
              <w:pStyle w:val="BodyText"/>
            </w:pPr>
            <w:r w:rsidRPr="009E485E">
              <w:t>Supersedes and is equivalent to FNSTPB402 Establish and maintain payroll systems.</w:t>
            </w:r>
          </w:p>
        </w:tc>
      </w:tr>
    </w:tbl>
    <w:p w:rsidR="00000000" w:rsidRPr="009E485E" w:rsidP="009E485E">
      <w:pPr>
        <w:pStyle w:val="BodyText"/>
      </w:pPr>
    </w:p>
    <w:p w:rsidR="00000000" w:rsidRPr="009E485E" w:rsidP="009E485E">
      <w:pPr>
        <w:pStyle w:val="AllowPageBreak"/>
      </w:pPr>
    </w:p>
    <w:p w:rsidR="00000000" w:rsidRPr="009E485E" w:rsidP="009E485E">
      <w:pPr>
        <w:pStyle w:val="Heading1"/>
      </w:pPr>
      <w:bookmarkStart w:id="2" w:name="O_1231401"/>
      <w:bookmarkEnd w:id="2"/>
      <w:r w:rsidRPr="009E485E">
        <w:t>Performance Evidence</w:t>
      </w:r>
    </w:p>
    <w:p w:rsidR="00000000" w:rsidRPr="009E485E" w:rsidP="00147270">
      <w:pPr>
        <w:pStyle w:val="BodyText"/>
      </w:pPr>
      <w:r w:rsidRPr="009E485E">
        <w:t>The candidate must demonstrate the ability to complete the tasks outlined in the elements, performance criteria and foundation skill</w:t>
      </w:r>
      <w:r w:rsidRPr="009E485E">
        <w:t>s of this unit, including evidence of the ability to:</w:t>
      </w:r>
    </w:p>
    <w:p w:rsidR="00000000" w:rsidRPr="009E485E" w:rsidP="009E485E">
      <w:pPr>
        <w:pStyle w:val="ListBullet"/>
      </w:pPr>
      <w:r w:rsidRPr="009E485E">
        <w:t>identify, calculate and input data from time-recording systems for payments into computerised payroll systems and produce payroll reports on at least three occasions for a minimum of five employees cov</w:t>
      </w:r>
      <w:r w:rsidRPr="009E485E">
        <w:t>ering two separate pay periods</w:t>
      </w:r>
    </w:p>
    <w:p w:rsidR="00000000" w:rsidRPr="009E485E" w:rsidP="009E485E">
      <w:pPr>
        <w:pStyle w:val="ListBullet"/>
      </w:pPr>
      <w:r w:rsidRPr="009E485E">
        <w:t>produce a payroll report according to regulatory and legislative requirements</w:t>
      </w:r>
    </w:p>
    <w:p w:rsidR="00000000" w:rsidRPr="009E485E" w:rsidP="009E485E">
      <w:pPr>
        <w:pStyle w:val="ListBullet"/>
      </w:pPr>
      <w:r w:rsidRPr="009E485E">
        <w:t>present a payroll report for verification and approval</w:t>
      </w:r>
    </w:p>
    <w:p w:rsidR="00000000" w:rsidRPr="009E485E" w:rsidP="009E485E">
      <w:pPr>
        <w:pStyle w:val="ListBullet"/>
      </w:pPr>
      <w:r w:rsidRPr="009E485E">
        <w:t>maintain records according to regulatory and legislative requirements that relate to security and confidentiality of information.</w:t>
      </w:r>
    </w:p>
    <w:p w:rsidR="00000000" w:rsidRPr="009E485E" w:rsidP="009E485E">
      <w:pPr>
        <w:pStyle w:val="AllowPageBreak"/>
      </w:pPr>
    </w:p>
    <w:p w:rsidR="00000000" w:rsidRPr="009E485E" w:rsidP="009E485E">
      <w:pPr>
        <w:pStyle w:val="Heading1"/>
      </w:pPr>
      <w:bookmarkStart w:id="3" w:name="O_1231402"/>
      <w:bookmarkEnd w:id="3"/>
      <w:r w:rsidRPr="009E485E">
        <w:t>Knowledge Evidence</w:t>
      </w:r>
    </w:p>
    <w:p w:rsidR="00000000" w:rsidRPr="009E485E" w:rsidP="00147270">
      <w:pPr>
        <w:pStyle w:val="BodyText"/>
      </w:pPr>
      <w:r w:rsidRPr="009E485E">
        <w:t>The candidate must be able to demonstrate knowledge to complete the tasks outlined in th</w:t>
      </w:r>
      <w:r w:rsidRPr="009E485E">
        <w:t>e elements, performance criteria and foundation skills of this unit, including knowledge of:</w:t>
      </w:r>
    </w:p>
    <w:p w:rsidR="00000000" w:rsidRPr="009E485E" w:rsidP="009E485E">
      <w:pPr>
        <w:pStyle w:val="ListBullet"/>
      </w:pPr>
      <w:r w:rsidRPr="009E485E">
        <w:t>scope of services offered by a business activity statement (BAS) agent providing payroll services</w:t>
      </w:r>
    </w:p>
    <w:p w:rsidR="00000000" w:rsidRPr="009E485E" w:rsidP="009E485E">
      <w:pPr>
        <w:pStyle w:val="ListBullet"/>
      </w:pPr>
      <w:r w:rsidRPr="009E485E">
        <w:t>key principles of award and enterprise agreements and industrial</w:t>
      </w:r>
      <w:r w:rsidRPr="009E485E">
        <w:t xml:space="preserve"> instruments required to maintain payroll systems</w:t>
      </w:r>
    </w:p>
    <w:p w:rsidR="00000000" w:rsidRPr="009E485E" w:rsidP="009E485E">
      <w:pPr>
        <w:pStyle w:val="ListBullet"/>
      </w:pPr>
      <w:r w:rsidRPr="009E485E">
        <w:t>organisational policies and procedures that affect payroll, including the structure of authority in organisations</w:t>
      </w:r>
    </w:p>
    <w:p w:rsidR="00000000" w:rsidRPr="009E485E" w:rsidP="009E485E">
      <w:pPr>
        <w:pStyle w:val="ListBullet"/>
      </w:pPr>
      <w:r w:rsidRPr="009E485E">
        <w:t>best practices relevant to payroll operations, including Single Touch Payroll</w:t>
      </w:r>
    </w:p>
    <w:p w:rsidR="00000000" w:rsidRPr="009E485E" w:rsidP="009E485E">
      <w:pPr>
        <w:pStyle w:val="ListBullet"/>
      </w:pPr>
      <w:r w:rsidRPr="009E485E">
        <w:t>legislative an</w:t>
      </w:r>
      <w:r w:rsidRPr="009E485E">
        <w:t>d record-keeping requirements that affect business operation and reporting requirements relevant to payroll, including:</w:t>
      </w:r>
    </w:p>
    <w:p w:rsidR="00000000" w:rsidRPr="009E485E" w:rsidP="009E485E">
      <w:pPr>
        <w:pStyle w:val="ListBullet2"/>
      </w:pPr>
      <w:r w:rsidRPr="009E485E">
        <w:t>Fair Work Act</w:t>
      </w:r>
    </w:p>
    <w:p w:rsidR="00000000" w:rsidRPr="009E485E" w:rsidP="009E485E">
      <w:pPr>
        <w:pStyle w:val="ListBullet2"/>
      </w:pPr>
      <w:r w:rsidRPr="009E485E">
        <w:t>National Employment Standards, including current commonwealth, state and territory industry and modern awards, and enterp</w:t>
      </w:r>
      <w:r w:rsidRPr="009E485E">
        <w:t>rise bargaining agreements</w:t>
      </w:r>
    </w:p>
    <w:p w:rsidR="00000000" w:rsidRPr="009E485E" w:rsidP="009E485E">
      <w:pPr>
        <w:pStyle w:val="ListBullet2"/>
      </w:pPr>
      <w:r w:rsidRPr="009E485E">
        <w:t>Superannuation Guarantee (Administration) Act</w:t>
      </w:r>
    </w:p>
    <w:p w:rsidR="00000000" w:rsidRPr="009E485E" w:rsidP="009E485E">
      <w:pPr>
        <w:pStyle w:val="ListBullet2"/>
      </w:pPr>
      <w:r w:rsidRPr="009E485E">
        <w:t>workers compensation</w:t>
      </w:r>
    </w:p>
    <w:p w:rsidR="00000000" w:rsidRPr="009E485E" w:rsidP="009E485E">
      <w:pPr>
        <w:pStyle w:val="ListBullet2"/>
      </w:pPr>
      <w:r w:rsidRPr="009E485E">
        <w:t>state payroll tax relating to payroll activities</w:t>
      </w:r>
    </w:p>
    <w:p w:rsidR="00000000" w:rsidRPr="009E485E" w:rsidP="009E485E">
      <w:pPr>
        <w:pStyle w:val="ListBullet2"/>
      </w:pPr>
      <w:r w:rsidRPr="009E485E">
        <w:t>Privacy Act and requirements relating to confidentiality and security of records</w:t>
      </w:r>
    </w:p>
    <w:p w:rsidR="00000000" w:rsidRPr="009E485E" w:rsidP="009E485E">
      <w:pPr>
        <w:pStyle w:val="ListBullet2"/>
      </w:pPr>
      <w:r w:rsidRPr="009E485E">
        <w:t>Higher Education Loan Program (HELP)</w:t>
      </w:r>
    </w:p>
    <w:p w:rsidR="00000000" w:rsidRPr="009E485E" w:rsidP="009E485E">
      <w:pPr>
        <w:pStyle w:val="ListBullet2"/>
      </w:pPr>
      <w:r w:rsidRPr="009E485E">
        <w:t>Medicare levy</w:t>
      </w:r>
    </w:p>
    <w:p w:rsidR="00000000" w:rsidRPr="009E485E" w:rsidP="009E485E">
      <w:pPr>
        <w:pStyle w:val="ListBullet2"/>
      </w:pPr>
      <w:r w:rsidRPr="009E485E">
        <w:t>Tax Agent Services Act (TASA)</w:t>
      </w:r>
    </w:p>
    <w:p w:rsidR="00000000" w:rsidRPr="009E485E" w:rsidP="009E485E">
      <w:pPr>
        <w:pStyle w:val="ListBullet2"/>
      </w:pPr>
      <w:r w:rsidRPr="009E485E">
        <w:t>individual employment agreements</w:t>
      </w:r>
    </w:p>
    <w:p w:rsidR="00000000" w:rsidRPr="009E485E" w:rsidP="009E485E">
      <w:pPr>
        <w:pStyle w:val="ListBullet2"/>
      </w:pPr>
      <w:r w:rsidRPr="009E485E">
        <w:t>commonwealth, state and territory leave Acts, including annual, personal, paid parental and long service</w:t>
      </w:r>
    </w:p>
    <w:p w:rsidR="00000000" w:rsidRPr="009E485E" w:rsidP="009E485E">
      <w:pPr>
        <w:pStyle w:val="ListBullet2"/>
      </w:pPr>
      <w:r w:rsidRPr="009E485E">
        <w:t>Australian Bureau of Statistics (ABS)</w:t>
      </w:r>
      <w:r w:rsidRPr="009E485E">
        <w:t xml:space="preserve"> Act</w:t>
      </w:r>
    </w:p>
    <w:p w:rsidR="00000000" w:rsidRPr="009E485E" w:rsidP="009E485E">
      <w:pPr>
        <w:pStyle w:val="ListBullet"/>
      </w:pPr>
      <w:r w:rsidRPr="009E485E">
        <w:t>current Australian Taxation Office (ATO) requirements relating to payroll systems, including:</w:t>
      </w:r>
    </w:p>
    <w:p w:rsidR="00000000" w:rsidRPr="009E485E" w:rsidP="009E485E">
      <w:pPr>
        <w:pStyle w:val="ListBullet2"/>
      </w:pPr>
      <w:r w:rsidRPr="009E485E">
        <w:t>Australian business number (ABN)</w:t>
      </w:r>
    </w:p>
    <w:p w:rsidR="00000000" w:rsidRPr="009E485E" w:rsidP="009E485E">
      <w:pPr>
        <w:pStyle w:val="ListBullet2"/>
      </w:pPr>
      <w:r w:rsidRPr="009E485E">
        <w:t>income statements employment termination payments (ETPs)</w:t>
      </w:r>
    </w:p>
    <w:p w:rsidR="00000000" w:rsidRPr="009E485E" w:rsidP="009E485E">
      <w:pPr>
        <w:pStyle w:val="ListBullet2"/>
      </w:pPr>
      <w:r w:rsidRPr="009E485E">
        <w:t>tax file number (TFN) declaration</w:t>
      </w:r>
    </w:p>
    <w:p w:rsidR="00000000" w:rsidRPr="009E485E" w:rsidP="009E485E">
      <w:pPr>
        <w:pStyle w:val="ListBullet"/>
      </w:pPr>
      <w:r w:rsidRPr="009E485E">
        <w:t xml:space="preserve">Tax Practitioners Board (TPB) </w:t>
      </w:r>
      <w:r w:rsidRPr="009E485E">
        <w:t>requirements relating to payroll systems, including:</w:t>
      </w:r>
    </w:p>
    <w:p w:rsidR="00000000" w:rsidRPr="009E485E" w:rsidP="009E485E">
      <w:pPr>
        <w:pStyle w:val="ListBullet2"/>
      </w:pPr>
      <w:r w:rsidRPr="009E485E">
        <w:t>registration and scope of services documentation requirements for BAS agents</w:t>
      </w:r>
    </w:p>
    <w:p w:rsidR="00000000" w:rsidRPr="009E485E" w:rsidP="009E485E">
      <w:pPr>
        <w:pStyle w:val="ListBullet2"/>
      </w:pPr>
      <w:r w:rsidRPr="009E485E">
        <w:t>code of professional conduct</w:t>
      </w:r>
    </w:p>
    <w:p w:rsidR="00000000" w:rsidRPr="009E485E" w:rsidP="009E485E">
      <w:pPr>
        <w:pStyle w:val="ListBullet"/>
      </w:pPr>
      <w:r w:rsidRPr="009E485E">
        <w:t>key requirements of taxation law relating to payroll systems, including:</w:t>
      </w:r>
    </w:p>
    <w:p w:rsidR="00000000" w:rsidRPr="009E485E" w:rsidP="009E485E">
      <w:pPr>
        <w:pStyle w:val="ListBullet2"/>
      </w:pPr>
      <w:r w:rsidRPr="009E485E">
        <w:t>pay as you go withholding (PAYGW) tax</w:t>
      </w:r>
    </w:p>
    <w:p w:rsidR="00000000" w:rsidRPr="009E485E" w:rsidP="009E485E">
      <w:pPr>
        <w:pStyle w:val="ListBullet2"/>
      </w:pPr>
      <w:r w:rsidRPr="009E485E">
        <w:t>fringe benefits tax (FBT) as it relates to salary packaging</w:t>
      </w:r>
    </w:p>
    <w:p w:rsidR="00000000" w:rsidRPr="009E485E" w:rsidP="009E485E">
      <w:pPr>
        <w:pStyle w:val="ListBullet"/>
      </w:pPr>
      <w:r w:rsidRPr="009E485E">
        <w:t>key aspects of routine and non-routine requirements for payroll, including:</w:t>
      </w:r>
    </w:p>
    <w:p w:rsidR="00000000" w:rsidRPr="009E485E" w:rsidP="009E485E">
      <w:pPr>
        <w:pStyle w:val="ListBullet2"/>
      </w:pPr>
      <w:r w:rsidRPr="009E485E">
        <w:t>routine: award payments, salary amount, salary packaging, superannuation guarant</w:t>
      </w:r>
      <w:r w:rsidRPr="009E485E">
        <w:t>ee and superannuation reporting</w:t>
      </w:r>
    </w:p>
    <w:p w:rsidR="00000000" w:rsidRPr="009E485E" w:rsidP="009E485E">
      <w:pPr>
        <w:pStyle w:val="ListBullet2"/>
      </w:pPr>
      <w:r w:rsidRPr="009E485E">
        <w:t>non-routine: termination payments and superannuation guarantee charge.</w:t>
      </w:r>
    </w:p>
    <w:p w:rsidR="00000000" w:rsidRPr="009E485E" w:rsidP="009E485E">
      <w:pPr>
        <w:pStyle w:val="AllowPageBreak"/>
      </w:pPr>
    </w:p>
    <w:p w:rsidR="00000000" w:rsidRPr="009E485E" w:rsidP="009E485E">
      <w:pPr>
        <w:pStyle w:val="Heading1"/>
      </w:pPr>
      <w:bookmarkStart w:id="4" w:name="O_1231403"/>
      <w:bookmarkEnd w:id="4"/>
      <w:r w:rsidRPr="009E485E">
        <w:t>Assessment Conditions</w:t>
      </w:r>
    </w:p>
    <w:p w:rsidR="00000000" w:rsidRPr="009E485E" w:rsidP="00147270">
      <w:pPr>
        <w:pStyle w:val="BodyText"/>
      </w:pPr>
      <w:r w:rsidRPr="009E485E">
        <w:t>Skills in this unit must be demonstrated in a workplace or simulated environment where the conditions are typica</w:t>
      </w:r>
      <w:r w:rsidRPr="009E485E">
        <w:t>l of those in a working environment in this industry.</w:t>
      </w:r>
    </w:p>
    <w:p w:rsidR="00000000" w:rsidRPr="009E485E" w:rsidP="00147270">
      <w:pPr>
        <w:pStyle w:val="BodyText"/>
      </w:pPr>
      <w:r w:rsidRPr="009E485E">
        <w:t>This includes access to:</w:t>
      </w:r>
    </w:p>
    <w:p w:rsidR="00000000" w:rsidRPr="009E485E" w:rsidP="009E485E">
      <w:pPr>
        <w:pStyle w:val="ListBullet"/>
      </w:pPr>
      <w:r w:rsidRPr="009E485E">
        <w:t>office equipment, technology, software and consumables required to establish and maintain a payroll system, including:</w:t>
      </w:r>
    </w:p>
    <w:p w:rsidR="00000000" w:rsidRPr="009E485E" w:rsidP="009E485E">
      <w:pPr>
        <w:pStyle w:val="ListBullet2"/>
      </w:pPr>
      <w:r w:rsidRPr="009E485E">
        <w:t>workplace reference materials, such as procedural manual</w:t>
      </w:r>
      <w:r w:rsidRPr="009E485E">
        <w:t>s and organisational policy</w:t>
      </w:r>
    </w:p>
    <w:p w:rsidR="00000000" w:rsidRPr="009E485E" w:rsidP="009E485E">
      <w:pPr>
        <w:pStyle w:val="ListBullet2"/>
      </w:pPr>
      <w:r w:rsidRPr="009E485E">
        <w:t>actual or simulated payroll data.</w:t>
      </w:r>
    </w:p>
    <w:p w:rsidR="00000000" w:rsidRPr="009E485E" w:rsidP="009E485E">
      <w:pPr>
        <w:pStyle w:val="BodyText"/>
      </w:pPr>
    </w:p>
    <w:p w:rsidR="00000000" w:rsidRPr="009E485E" w:rsidP="00147270">
      <w:pPr>
        <w:pStyle w:val="BodyText"/>
      </w:pPr>
      <w:r w:rsidRPr="009E485E">
        <w:t>Assessors of this unit must satisfy the requirements for assessors in applicable vocational education and training legislation, frameworks and/or standards.</w:t>
      </w:r>
    </w:p>
    <w:p w:rsidR="00000000" w:rsidRPr="009E485E" w:rsidP="00147270">
      <w:pPr>
        <w:pStyle w:val="BodyText"/>
      </w:pPr>
      <w:r w:rsidRPr="009E485E">
        <w:t>This unit is designed to meet the education requirements of the TPB. Where registration with the TPB is sought, assessment must reflect the conditions described by the regulator. Where recognition of prior learning (RPL) is used, it must also meet the requ</w:t>
      </w:r>
      <w:r w:rsidRPr="009E485E">
        <w:t>irements of the Board’s policy on RPL.</w:t>
      </w:r>
    </w:p>
    <w:p w:rsidR="00000000" w:rsidRPr="009E485E" w:rsidP="00147270">
      <w:pPr>
        <w:pStyle w:val="BodyText"/>
      </w:pPr>
      <w:r w:rsidRPr="009E485E">
        <w:t>Details of requirements can be accessed on the TPB website (</w:t>
      </w:r>
      <w:r>
        <w:fldChar w:fldCharType="begin"/>
      </w:r>
      <w:r>
        <w:instrText xml:space="preserve"> HYPERLINK "http://www.tpb.gov.au" </w:instrText>
      </w:r>
      <w:r>
        <w:fldChar w:fldCharType="separate"/>
      </w:r>
      <w:r w:rsidRPr="00BA3A43">
        <w:rPr>
          <w:rStyle w:val="Hyperlink"/>
        </w:rPr>
        <w:t>http://www.tpb.gov.au</w:t>
      </w:r>
      <w:r>
        <w:fldChar w:fldCharType="end"/>
      </w:r>
      <w:r w:rsidRPr="009E485E">
        <w:rPr>
          <w:rStyle w:val="Buttons"/>
        </w:rPr>
        <w:t>)</w:t>
      </w:r>
      <w:r w:rsidRPr="009E485E">
        <w:rPr>
          <w:rStyle w:val="Emphasis"/>
        </w:rPr>
        <w:t>.</w:t>
      </w:r>
    </w:p>
    <w:p w:rsidR="00000000" w:rsidRPr="009E485E" w:rsidP="00147270">
      <w:pPr>
        <w:pStyle w:val="BodyText"/>
      </w:pPr>
      <w:r w:rsidRPr="009E485E">
        <w:t>If undertaking this unit for BAS agent registration, the following items in the Range of Conditions must be addressed in the assessme</w:t>
      </w:r>
      <w:r w:rsidRPr="009E485E">
        <w:t>nt to meet educational requirements for registration with the TPB:</w:t>
      </w:r>
    </w:p>
    <w:p w:rsidR="00000000" w:rsidRPr="009E485E" w:rsidP="009E485E">
      <w:pPr>
        <w:pStyle w:val="ListBullet"/>
      </w:pPr>
      <w:r w:rsidRPr="009E485E">
        <w:t>payroll preparation</w:t>
      </w:r>
    </w:p>
    <w:p w:rsidR="00000000" w:rsidRPr="009E485E" w:rsidP="009E485E">
      <w:pPr>
        <w:pStyle w:val="ListBullet"/>
      </w:pPr>
      <w:r w:rsidRPr="009E485E">
        <w:t>payroll records.</w:t>
      </w:r>
    </w:p>
    <w:p w:rsidR="00000000" w:rsidRPr="009E485E" w:rsidP="009E485E">
      <w:pPr>
        <w:pStyle w:val="AllowPageBreak"/>
      </w:pPr>
    </w:p>
    <w:p w:rsidR="00000000" w:rsidRPr="009E485E" w:rsidP="009E485E">
      <w:pPr>
        <w:pStyle w:val="Heading1"/>
      </w:pPr>
      <w:bookmarkStart w:id="5" w:name="O_1231406"/>
      <w:bookmarkEnd w:id="5"/>
      <w:r w:rsidRPr="009E485E">
        <w:t>Links</w:t>
      </w:r>
    </w:p>
    <w:p w:rsidR="00000000" w:rsidRPr="009E485E" w:rsidP="00147270">
      <w:pPr>
        <w:pStyle w:val="BodyText"/>
      </w:pPr>
      <w:r w:rsidRPr="009E485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A3A43">
        <w:rPr>
          <w:rStyle w:val="Hyperlink"/>
        </w:rPr>
        <w:t>https://vetnet.gov.au/Pages/TrainingDocs.aspx?q=c7200cc8-0566-4f04-b76f-e89fd6f102fe</w:t>
      </w:r>
      <w:r>
        <w:fldChar w:fldCharType="end"/>
      </w:r>
    </w:p>
    <w:p w:rsidR="00000000" w:rsidRPr="009E485E" w:rsidP="009E485E"/>
    <w:sectPr w:rsidSect="009E48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5E" w:rsidRPr="00147270" w:rsidP="00147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70" w:rsidP="009E4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270" w:rsidP="009E48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47270" w:rsidP="009E48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85E" w:rsidRPr="00147270" w:rsidP="00147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70" w:rsidRPr="002D2AF8" w:rsidP="009E485E">
    <w:pPr>
      <w:pStyle w:val="Header"/>
      <w:framePr w:wrap="around"/>
    </w:pPr>
    <w:r>
      <w:fldChar w:fldCharType="begin"/>
    </w:r>
    <w:r>
      <w:instrText xml:space="preserve"> TITLE   \* MERGEFORMAT </w:instrText>
    </w:r>
    <w:r>
      <w:fldChar w:fldCharType="separate"/>
    </w:r>
    <w:r>
      <w:t>Assessment Requirements for FNSTPB412 Establish and maintain payroll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47270" w:rsidP="009E4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83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404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267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85E"/>
    <w:pPr>
      <w:spacing w:before="360" w:after="60"/>
      <w:outlineLvl w:val="0"/>
    </w:pPr>
    <w:rPr>
      <w:sz w:val="32"/>
    </w:rPr>
  </w:style>
  <w:style w:type="paragraph" w:styleId="Heading2">
    <w:name w:val="heading 2"/>
    <w:basedOn w:val="HeadingBase"/>
    <w:next w:val="BodyText"/>
    <w:link w:val="Heading2Char"/>
    <w:qFormat/>
    <w:rsid w:val="009E485E"/>
    <w:pPr>
      <w:keepLines/>
      <w:spacing w:before="240" w:after="120"/>
      <w:outlineLvl w:val="1"/>
    </w:pPr>
    <w:rPr>
      <w:sz w:val="28"/>
      <w:szCs w:val="40"/>
    </w:rPr>
  </w:style>
  <w:style w:type="paragraph" w:styleId="Heading3">
    <w:name w:val="heading 3"/>
    <w:basedOn w:val="HeadingBase"/>
    <w:next w:val="BodyText"/>
    <w:link w:val="Heading3Char"/>
    <w:qFormat/>
    <w:rsid w:val="009E485E"/>
    <w:pPr>
      <w:spacing w:before="180" w:after="120"/>
      <w:outlineLvl w:val="2"/>
    </w:pPr>
    <w:rPr>
      <w:spacing w:val="-10"/>
      <w:kern w:val="32"/>
    </w:rPr>
  </w:style>
  <w:style w:type="paragraph" w:styleId="Heading4">
    <w:name w:val="heading 4"/>
    <w:basedOn w:val="HeadingBase"/>
    <w:next w:val="BodyText"/>
    <w:link w:val="Heading4Char"/>
    <w:qFormat/>
    <w:rsid w:val="009E485E"/>
    <w:pPr>
      <w:spacing w:before="160" w:after="120"/>
      <w:outlineLvl w:val="3"/>
    </w:pPr>
    <w:rPr>
      <w:sz w:val="22"/>
    </w:rPr>
  </w:style>
  <w:style w:type="paragraph" w:styleId="Heading5">
    <w:name w:val="heading 5"/>
    <w:basedOn w:val="HeadingBase"/>
    <w:next w:val="Normal"/>
    <w:link w:val="Heading5Char"/>
    <w:qFormat/>
    <w:rsid w:val="009E485E"/>
    <w:pPr>
      <w:spacing w:before="80"/>
      <w:outlineLvl w:val="4"/>
    </w:pPr>
    <w:rPr>
      <w:color w:val="918585"/>
      <w:sz w:val="20"/>
    </w:rPr>
  </w:style>
  <w:style w:type="paragraph" w:styleId="Heading6">
    <w:name w:val="heading 6"/>
    <w:basedOn w:val="HeadingBase"/>
    <w:next w:val="Normal"/>
    <w:link w:val="Heading6Char"/>
    <w:qFormat/>
    <w:rsid w:val="009E485E"/>
    <w:pPr>
      <w:spacing w:before="60"/>
      <w:outlineLvl w:val="5"/>
    </w:pPr>
    <w:rPr>
      <w:color w:val="918585"/>
      <w:sz w:val="20"/>
    </w:rPr>
  </w:style>
  <w:style w:type="paragraph" w:styleId="Heading7">
    <w:name w:val="heading 7"/>
    <w:basedOn w:val="Normal"/>
    <w:next w:val="Normal"/>
    <w:link w:val="Heading7Char"/>
    <w:qFormat/>
    <w:rsid w:val="009E485E"/>
    <w:pPr>
      <w:ind w:left="720"/>
      <w:outlineLvl w:val="6"/>
    </w:pPr>
    <w:rPr>
      <w:i/>
    </w:rPr>
  </w:style>
  <w:style w:type="paragraph" w:styleId="Heading8">
    <w:name w:val="heading 8"/>
    <w:basedOn w:val="Normal"/>
    <w:next w:val="Normal"/>
    <w:link w:val="Heading8Char"/>
    <w:qFormat/>
    <w:rsid w:val="009E485E"/>
    <w:pPr>
      <w:ind w:left="720"/>
      <w:outlineLvl w:val="7"/>
    </w:pPr>
    <w:rPr>
      <w:i/>
    </w:rPr>
  </w:style>
  <w:style w:type="paragraph" w:styleId="Heading9">
    <w:name w:val="heading 9"/>
    <w:basedOn w:val="Normal"/>
    <w:next w:val="Normal"/>
    <w:link w:val="Heading9Char"/>
    <w:qFormat/>
    <w:rsid w:val="009E485E"/>
    <w:pPr>
      <w:ind w:left="720"/>
      <w:outlineLvl w:val="8"/>
    </w:pPr>
    <w:rPr>
      <w:i/>
    </w:rPr>
  </w:style>
  <w:style w:type="character" w:default="1" w:styleId="DefaultParagraphFont">
    <w:name w:val="Default Paragraph Font"/>
    <w:uiPriority w:val="1"/>
    <w:unhideWhenUsed/>
    <w:rsid w:val="009E4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85E"/>
  </w:style>
  <w:style w:type="character" w:customStyle="1" w:styleId="Heading1Char">
    <w:name w:val="Heading 1 Char"/>
    <w:basedOn w:val="DefaultParagraphFont"/>
    <w:link w:val="Heading1"/>
    <w:rsid w:val="009E485E"/>
    <w:rPr>
      <w:rFonts w:ascii="Times New Roman" w:eastAsia="Times New Roman" w:hAnsi="Times New Roman" w:cs="Times New Roman"/>
      <w:b/>
      <w:sz w:val="32"/>
      <w:szCs w:val="20"/>
      <w:lang w:eastAsia="en-US"/>
    </w:rPr>
  </w:style>
  <w:style w:type="paragraph" w:styleId="BodyText">
    <w:name w:val="Body Text"/>
    <w:basedOn w:val="Normal"/>
    <w:link w:val="BodyTextChar"/>
    <w:rsid w:val="009E48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85E"/>
    <w:rPr>
      <w:rFonts w:ascii="Times New Roman" w:eastAsia="Times New Roman" w:hAnsi="Times New Roman" w:cs="Times New Roman"/>
      <w:sz w:val="24"/>
      <w:lang w:eastAsia="en-US"/>
    </w:rPr>
  </w:style>
  <w:style w:type="paragraph" w:styleId="ListBullet">
    <w:name w:val="List Bullet"/>
    <w:basedOn w:val="List"/>
    <w:rsid w:val="009E485E"/>
    <w:pPr>
      <w:numPr>
        <w:numId w:val="12"/>
      </w:numPr>
      <w:tabs>
        <w:tab w:val="clear" w:pos="340"/>
      </w:tabs>
      <w:spacing w:before="40" w:after="40"/>
    </w:pPr>
  </w:style>
  <w:style w:type="character" w:customStyle="1" w:styleId="SpecialBold">
    <w:name w:val="Special Bold"/>
    <w:basedOn w:val="DefaultParagraphFont"/>
    <w:rsid w:val="009E485E"/>
    <w:rPr>
      <w:b/>
      <w:spacing w:val="0"/>
    </w:rPr>
  </w:style>
  <w:style w:type="paragraph" w:styleId="ListBullet2">
    <w:name w:val="List Bullet 2"/>
    <w:basedOn w:val="List2"/>
    <w:rsid w:val="009E485E"/>
    <w:pPr>
      <w:numPr>
        <w:numId w:val="13"/>
      </w:numPr>
      <w:tabs>
        <w:tab w:val="clear" w:pos="680"/>
      </w:tabs>
    </w:pPr>
  </w:style>
  <w:style w:type="character" w:styleId="Emphasis">
    <w:name w:val="Emphasis"/>
    <w:basedOn w:val="DefaultParagraphFont"/>
    <w:qFormat/>
    <w:rsid w:val="009E485E"/>
    <w:rPr>
      <w:i/>
    </w:rPr>
  </w:style>
  <w:style w:type="paragraph" w:customStyle="1" w:styleId="SuperHeading">
    <w:name w:val="SuperHeading"/>
    <w:basedOn w:val="Normal"/>
    <w:rsid w:val="009E485E"/>
    <w:pPr>
      <w:spacing w:before="240" w:after="120"/>
      <w:outlineLvl w:val="0"/>
    </w:pPr>
    <w:rPr>
      <w:rFonts w:ascii="Times New Roman" w:hAnsi="Times New Roman"/>
      <w:b/>
      <w:sz w:val="32"/>
    </w:rPr>
  </w:style>
  <w:style w:type="paragraph" w:customStyle="1" w:styleId="AllowPageBreak">
    <w:name w:val="AllowPageBreak"/>
    <w:rsid w:val="009E4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9E485E"/>
    <w:rPr>
      <w:b/>
    </w:rPr>
  </w:style>
  <w:style w:type="character" w:customStyle="1" w:styleId="Heading2Char">
    <w:name w:val="Heading 2 Char"/>
    <w:basedOn w:val="DefaultParagraphFont"/>
    <w:link w:val="Heading2"/>
    <w:rsid w:val="009E4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85E"/>
    <w:rPr>
      <w:rFonts w:ascii="Courier New" w:eastAsia="Times New Roman" w:hAnsi="Courier New" w:cs="Times New Roman"/>
      <w:i/>
      <w:szCs w:val="20"/>
      <w:lang w:eastAsia="en-US"/>
    </w:rPr>
  </w:style>
  <w:style w:type="paragraph" w:customStyle="1" w:styleId="HeadingBase">
    <w:name w:val="Heading Base"/>
    <w:rsid w:val="009E4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85E"/>
    <w:pPr>
      <w:tabs>
        <w:tab w:val="right" w:leader="dot" w:pos="9072"/>
      </w:tabs>
      <w:ind w:left="567"/>
    </w:pPr>
    <w:rPr>
      <w:szCs w:val="22"/>
    </w:rPr>
  </w:style>
  <w:style w:type="paragraph" w:customStyle="1" w:styleId="TOCBase">
    <w:name w:val="TOC Base"/>
    <w:rsid w:val="009E4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85E"/>
    <w:pPr>
      <w:tabs>
        <w:tab w:val="right" w:leader="dot" w:pos="9072"/>
      </w:tabs>
      <w:spacing w:before="40" w:after="40"/>
      <w:ind w:left="284"/>
    </w:pPr>
    <w:rPr>
      <w:rFonts w:ascii="Times New Roman" w:hAnsi="Times New Roman"/>
    </w:rPr>
  </w:style>
  <w:style w:type="paragraph" w:styleId="TOC1">
    <w:name w:val="toc 1"/>
    <w:basedOn w:val="TOCBase"/>
    <w:next w:val="Normal"/>
    <w:rsid w:val="009E48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85E"/>
    <w:rPr>
      <w:rFonts w:ascii="Times New Roman" w:eastAsia="Times New Roman" w:hAnsi="Times New Roman" w:cs="Times New Roman"/>
      <w:sz w:val="16"/>
      <w:lang w:eastAsia="en-US"/>
    </w:rPr>
  </w:style>
  <w:style w:type="paragraph" w:styleId="Title">
    <w:name w:val="Title"/>
    <w:basedOn w:val="HeadingBase"/>
    <w:link w:val="TitleChar"/>
    <w:qFormat/>
    <w:rsid w:val="009E485E"/>
    <w:pPr>
      <w:spacing w:before="5040"/>
      <w:jc w:val="center"/>
    </w:pPr>
    <w:rPr>
      <w:sz w:val="48"/>
      <w:szCs w:val="72"/>
      <w:lang w:val="en-US"/>
    </w:rPr>
  </w:style>
  <w:style w:type="character" w:customStyle="1" w:styleId="TitleChar">
    <w:name w:val="Title Char"/>
    <w:basedOn w:val="DefaultParagraphFont"/>
    <w:link w:val="Title"/>
    <w:rsid w:val="009E4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85E"/>
    <w:pPr>
      <w:tabs>
        <w:tab w:val="left" w:pos="3600"/>
        <w:tab w:val="left" w:pos="3958"/>
      </w:tabs>
    </w:pPr>
  </w:style>
  <w:style w:type="paragraph" w:styleId="List">
    <w:name w:val="List"/>
    <w:basedOn w:val="BodyText"/>
    <w:next w:val="BodyText"/>
    <w:rsid w:val="009E485E"/>
    <w:pPr>
      <w:tabs>
        <w:tab w:val="left" w:pos="340"/>
      </w:tabs>
      <w:spacing w:before="60" w:after="60"/>
      <w:ind w:left="340" w:hanging="340"/>
    </w:pPr>
  </w:style>
  <w:style w:type="paragraph" w:customStyle="1" w:styleId="Note">
    <w:name w:val="Note"/>
    <w:basedOn w:val="BodyText"/>
    <w:rsid w:val="009E4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85E"/>
    <w:pPr>
      <w:framePr w:wrap="auto" w:hAnchor="text" w:y="6049"/>
    </w:pPr>
    <w:rPr>
      <w:color w:val="000000"/>
      <w:sz w:val="40"/>
    </w:rPr>
  </w:style>
  <w:style w:type="paragraph" w:customStyle="1" w:styleId="TOCTitle">
    <w:name w:val="TOCTitle"/>
    <w:basedOn w:val="Heading1"/>
    <w:rsid w:val="009E485E"/>
    <w:pPr>
      <w:spacing w:after="240"/>
      <w:jc w:val="center"/>
      <w:outlineLvl w:val="9"/>
    </w:pPr>
    <w:rPr>
      <w:caps/>
    </w:rPr>
  </w:style>
  <w:style w:type="paragraph" w:customStyle="1" w:styleId="Version">
    <w:name w:val="Version"/>
    <w:rsid w:val="009E48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85E"/>
    <w:pPr>
      <w:keepNext w:val="0"/>
      <w:tabs>
        <w:tab w:val="right" w:pos="4176"/>
      </w:tabs>
      <w:ind w:left="198" w:hanging="198"/>
    </w:pPr>
    <w:rPr>
      <w:rFonts w:ascii="Garamond" w:hAnsi="Garamond"/>
    </w:rPr>
  </w:style>
  <w:style w:type="paragraph" w:styleId="IndexHeading">
    <w:name w:val="index heading"/>
    <w:basedOn w:val="Normal"/>
    <w:next w:val="Index1"/>
    <w:semiHidden/>
    <w:rsid w:val="009E485E"/>
    <w:pPr>
      <w:spacing w:before="120" w:after="120"/>
    </w:pPr>
    <w:rPr>
      <w:rFonts w:ascii="Arial" w:hAnsi="Arial"/>
      <w:b/>
      <w:color w:val="918585"/>
      <w:sz w:val="24"/>
    </w:rPr>
  </w:style>
  <w:style w:type="paragraph" w:styleId="Header">
    <w:name w:val="header"/>
    <w:basedOn w:val="Normal"/>
    <w:link w:val="HeaderChar"/>
    <w:rsid w:val="009E4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85E"/>
    <w:rPr>
      <w:rFonts w:ascii="Times New Roman" w:eastAsia="Times New Roman" w:hAnsi="Times New Roman" w:cs="Times New Roman"/>
      <w:sz w:val="16"/>
      <w:szCs w:val="20"/>
      <w:lang w:val="en-GB" w:eastAsia="en-US"/>
    </w:rPr>
  </w:style>
  <w:style w:type="paragraph" w:customStyle="1" w:styleId="Chapter">
    <w:name w:val="Chapter"/>
    <w:basedOn w:val="Normal"/>
    <w:rsid w:val="009E485E"/>
    <w:pPr>
      <w:spacing w:before="240"/>
    </w:pPr>
    <w:rPr>
      <w:rFonts w:ascii="Times New Roman" w:hAnsi="Times New Roman"/>
      <w:smallCaps/>
      <w:spacing w:val="80"/>
      <w:sz w:val="28"/>
    </w:rPr>
  </w:style>
  <w:style w:type="paragraph" w:customStyle="1" w:styleId="InChapter">
    <w:name w:val="InChapter"/>
    <w:basedOn w:val="Heading3"/>
    <w:rsid w:val="009E485E"/>
    <w:pPr>
      <w:spacing w:after="240"/>
      <w:outlineLvl w:val="9"/>
    </w:pPr>
    <w:rPr>
      <w:noProof/>
    </w:rPr>
  </w:style>
  <w:style w:type="paragraph" w:styleId="Index2">
    <w:name w:val="index 2"/>
    <w:basedOn w:val="Normal"/>
    <w:next w:val="Normal"/>
    <w:semiHidden/>
    <w:rsid w:val="009E485E"/>
    <w:pPr>
      <w:tabs>
        <w:tab w:val="right" w:pos="4176"/>
      </w:tabs>
      <w:ind w:left="568" w:hanging="284"/>
    </w:pPr>
    <w:rPr>
      <w:rFonts w:ascii="Garamond" w:hAnsi="Garamond"/>
    </w:rPr>
  </w:style>
  <w:style w:type="paragraph" w:customStyle="1" w:styleId="Byline">
    <w:name w:val="Byline"/>
    <w:rsid w:val="009E4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85E"/>
    <w:pPr>
      <w:tabs>
        <w:tab w:val="clear" w:pos="3600"/>
        <w:tab w:val="clear" w:pos="3958"/>
      </w:tabs>
      <w:jc w:val="right"/>
    </w:pPr>
  </w:style>
  <w:style w:type="paragraph" w:styleId="Caption">
    <w:name w:val="caption"/>
    <w:basedOn w:val="BodyText"/>
    <w:next w:val="Normal"/>
    <w:qFormat/>
    <w:rsid w:val="009E485E"/>
    <w:pPr>
      <w:framePr w:w="2268" w:hSpace="181" w:vSpace="181" w:wrap="around" w:vAnchor="text" w:hAnchor="page" w:x="1135" w:y="285" w:anchorLock="1"/>
    </w:pPr>
    <w:rPr>
      <w:i/>
    </w:rPr>
  </w:style>
  <w:style w:type="paragraph" w:customStyle="1" w:styleId="MiniTOCTitle">
    <w:name w:val="MiniTOCTitle"/>
    <w:basedOn w:val="Heading4"/>
    <w:rsid w:val="009E485E"/>
    <w:pPr>
      <w:spacing w:before="240"/>
      <w:outlineLvl w:val="9"/>
    </w:pPr>
    <w:rPr>
      <w:noProof/>
      <w:sz w:val="24"/>
    </w:rPr>
  </w:style>
  <w:style w:type="paragraph" w:customStyle="1" w:styleId="MiniTOCItem">
    <w:name w:val="MiniTOCItem"/>
    <w:basedOn w:val="ListBullet"/>
    <w:rsid w:val="009E485E"/>
    <w:pPr>
      <w:numPr>
        <w:numId w:val="0"/>
      </w:numPr>
      <w:tabs>
        <w:tab w:val="right" w:leader="dot" w:pos="6521"/>
      </w:tabs>
      <w:spacing w:before="0" w:after="0"/>
    </w:pPr>
  </w:style>
  <w:style w:type="paragraph" w:customStyle="1" w:styleId="TOFTitle">
    <w:name w:val="TOFTitle"/>
    <w:basedOn w:val="TOCTitle"/>
    <w:rsid w:val="009E485E"/>
  </w:style>
  <w:style w:type="paragraph" w:styleId="TableofFigures">
    <w:name w:val="table of figures"/>
    <w:basedOn w:val="Normal"/>
    <w:next w:val="Normal"/>
    <w:semiHidden/>
    <w:rsid w:val="009E485E"/>
    <w:pPr>
      <w:tabs>
        <w:tab w:val="right" w:leader="dot" w:pos="9072"/>
      </w:tabs>
      <w:ind w:left="970" w:hanging="403"/>
    </w:pPr>
    <w:rPr>
      <w:rFonts w:ascii="Times New Roman" w:hAnsi="Times New Roman"/>
      <w:b/>
    </w:rPr>
  </w:style>
  <w:style w:type="paragraph" w:styleId="ListNumber">
    <w:name w:val="List Number"/>
    <w:basedOn w:val="List"/>
    <w:rsid w:val="009E485E"/>
    <w:pPr>
      <w:numPr>
        <w:numId w:val="15"/>
      </w:numPr>
      <w:tabs>
        <w:tab w:val="clear" w:pos="340"/>
      </w:tabs>
    </w:pPr>
  </w:style>
  <w:style w:type="character" w:customStyle="1" w:styleId="WingdingSymbols">
    <w:name w:val="Wingding Symbols"/>
    <w:rsid w:val="009E485E"/>
    <w:rPr>
      <w:rFonts w:ascii="Wingdings" w:hAnsi="Wingdings"/>
    </w:rPr>
  </w:style>
  <w:style w:type="paragraph" w:customStyle="1" w:styleId="TableHeading">
    <w:name w:val="Table Heading"/>
    <w:basedOn w:val="HeadingBase"/>
    <w:rsid w:val="009E485E"/>
    <w:pPr>
      <w:keepLines/>
      <w:pBdr>
        <w:bottom w:val="single" w:sz="6" w:space="1" w:color="918585"/>
      </w:pBdr>
      <w:spacing w:before="240"/>
    </w:pPr>
  </w:style>
  <w:style w:type="character" w:customStyle="1" w:styleId="HotSpot">
    <w:name w:val="HotSpot"/>
    <w:rsid w:val="009E485E"/>
    <w:rPr>
      <w:color w:val="0033CC"/>
      <w:u w:val="none"/>
    </w:rPr>
  </w:style>
  <w:style w:type="paragraph" w:customStyle="1" w:styleId="BodyTextRight">
    <w:name w:val="Body Text Right"/>
    <w:basedOn w:val="BodyText"/>
    <w:rsid w:val="009E485E"/>
    <w:pPr>
      <w:spacing w:before="0" w:after="0"/>
      <w:jc w:val="right"/>
    </w:pPr>
  </w:style>
  <w:style w:type="paragraph" w:styleId="Index3">
    <w:name w:val="index 3"/>
    <w:basedOn w:val="ListNumber2"/>
    <w:next w:val="Normal"/>
    <w:semiHidden/>
    <w:rsid w:val="009E485E"/>
    <w:pPr>
      <w:numPr>
        <w:numId w:val="0"/>
      </w:numPr>
      <w:tabs>
        <w:tab w:val="right" w:leader="dot" w:pos="4176"/>
      </w:tabs>
    </w:pPr>
  </w:style>
  <w:style w:type="paragraph" w:styleId="ListNumber2">
    <w:name w:val="List Number 2"/>
    <w:basedOn w:val="List2"/>
    <w:rsid w:val="009E485E"/>
    <w:pPr>
      <w:numPr>
        <w:numId w:val="10"/>
      </w:numPr>
      <w:tabs>
        <w:tab w:val="clear" w:pos="1060"/>
      </w:tabs>
    </w:pPr>
  </w:style>
  <w:style w:type="paragraph" w:customStyle="1" w:styleId="MarginNote">
    <w:name w:val="Margin Note"/>
    <w:basedOn w:val="BodyText"/>
    <w:rsid w:val="009E4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85E"/>
    <w:rPr>
      <w:sz w:val="32"/>
    </w:rPr>
  </w:style>
  <w:style w:type="paragraph" w:customStyle="1" w:styleId="HeadingProcedure">
    <w:name w:val="Heading Procedure"/>
    <w:basedOn w:val="HeadingBase"/>
    <w:next w:val="Normal"/>
    <w:rsid w:val="009E485E"/>
    <w:pPr>
      <w:tabs>
        <w:tab w:val="left" w:pos="0"/>
      </w:tabs>
      <w:spacing w:before="120" w:after="60"/>
    </w:pPr>
    <w:rPr>
      <w:i/>
      <w:color w:val="918585"/>
      <w:sz w:val="22"/>
    </w:rPr>
  </w:style>
  <w:style w:type="paragraph" w:customStyle="1" w:styleId="TableBodyText">
    <w:name w:val="Table Body Text"/>
    <w:basedOn w:val="BodyText"/>
    <w:rsid w:val="009E485E"/>
    <w:pPr>
      <w:spacing w:before="60" w:after="60"/>
    </w:pPr>
  </w:style>
  <w:style w:type="paragraph" w:styleId="ListContinue">
    <w:name w:val="List Continue"/>
    <w:basedOn w:val="List"/>
    <w:rsid w:val="009E485E"/>
    <w:pPr>
      <w:ind w:firstLine="0"/>
    </w:pPr>
  </w:style>
  <w:style w:type="paragraph" w:customStyle="1" w:styleId="ListNote">
    <w:name w:val="List Note"/>
    <w:basedOn w:val="List"/>
    <w:rsid w:val="009E485E"/>
    <w:pPr>
      <w:pBdr>
        <w:top w:val="single" w:sz="6" w:space="2" w:color="918585"/>
        <w:bottom w:val="single" w:sz="6" w:space="2" w:color="918585"/>
      </w:pBdr>
      <w:tabs>
        <w:tab w:val="left" w:pos="1021"/>
      </w:tabs>
      <w:ind w:firstLine="0"/>
    </w:pPr>
  </w:style>
  <w:style w:type="paragraph" w:customStyle="1" w:styleId="Warning">
    <w:name w:val="Warning"/>
    <w:basedOn w:val="BodyText"/>
    <w:rsid w:val="009E485E"/>
    <w:pPr>
      <w:shd w:val="clear" w:color="auto" w:fill="D9D9D9"/>
      <w:tabs>
        <w:tab w:val="left" w:pos="992"/>
      </w:tabs>
      <w:ind w:left="119" w:right="119"/>
    </w:pPr>
    <w:rPr>
      <w:sz w:val="20"/>
    </w:rPr>
  </w:style>
  <w:style w:type="paragraph" w:customStyle="1" w:styleId="MarginIcons">
    <w:name w:val="Margin Icons"/>
    <w:basedOn w:val="BodyText"/>
    <w:rsid w:val="009E4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85E"/>
    <w:rPr>
      <w:rFonts w:ascii="Courier New" w:hAnsi="Courier New"/>
    </w:rPr>
  </w:style>
  <w:style w:type="paragraph" w:customStyle="1" w:styleId="NoteBullet">
    <w:name w:val="Note Bullet"/>
    <w:basedOn w:val="Note"/>
    <w:rsid w:val="009E485E"/>
    <w:pPr>
      <w:tabs>
        <w:tab w:val="clear" w:pos="680"/>
      </w:tabs>
      <w:spacing w:before="60" w:after="60"/>
    </w:pPr>
  </w:style>
  <w:style w:type="paragraph" w:customStyle="1" w:styleId="SubHeading2">
    <w:name w:val="SubHeading2"/>
    <w:basedOn w:val="HeadingBase"/>
    <w:rsid w:val="009E485E"/>
    <w:pPr>
      <w:spacing w:before="240" w:after="60"/>
    </w:pPr>
    <w:rPr>
      <w:sz w:val="20"/>
    </w:rPr>
  </w:style>
  <w:style w:type="paragraph" w:customStyle="1" w:styleId="SubHeading1">
    <w:name w:val="SubHeading1"/>
    <w:basedOn w:val="HeadingBase"/>
    <w:rsid w:val="009E485E"/>
    <w:pPr>
      <w:spacing w:before="240" w:after="60"/>
    </w:pPr>
    <w:rPr>
      <w:color w:val="918585"/>
      <w:sz w:val="22"/>
    </w:rPr>
  </w:style>
  <w:style w:type="paragraph" w:customStyle="1" w:styleId="SideHeading">
    <w:name w:val="Side Heading"/>
    <w:basedOn w:val="HeadingBase"/>
    <w:rsid w:val="009E4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85E"/>
    <w:pPr>
      <w:tabs>
        <w:tab w:val="num" w:pos="360"/>
      </w:tabs>
    </w:pPr>
  </w:style>
  <w:style w:type="paragraph" w:styleId="PlainText">
    <w:name w:val="Plain Text"/>
    <w:basedOn w:val="Normal"/>
    <w:link w:val="PlainTextChar"/>
    <w:rsid w:val="009E485E"/>
    <w:rPr>
      <w:sz w:val="20"/>
    </w:rPr>
  </w:style>
  <w:style w:type="character" w:customStyle="1" w:styleId="PlainTextChar">
    <w:name w:val="Plain Text Char"/>
    <w:basedOn w:val="DefaultParagraphFont"/>
    <w:link w:val="PlainText"/>
    <w:rsid w:val="009E485E"/>
    <w:rPr>
      <w:rFonts w:ascii="Courier New" w:eastAsia="Times New Roman" w:hAnsi="Courier New" w:cs="Times New Roman"/>
      <w:sz w:val="20"/>
      <w:szCs w:val="20"/>
      <w:lang w:eastAsia="en-US"/>
    </w:rPr>
  </w:style>
  <w:style w:type="character" w:customStyle="1" w:styleId="MenuOption">
    <w:name w:val="Menu Option"/>
    <w:basedOn w:val="DefaultParagraphFont"/>
    <w:rsid w:val="009E485E"/>
    <w:rPr>
      <w:b/>
      <w:smallCaps/>
    </w:rPr>
  </w:style>
  <w:style w:type="paragraph" w:customStyle="1" w:styleId="TableListNumber">
    <w:name w:val="Table List Number"/>
    <w:basedOn w:val="ListNumber"/>
    <w:rsid w:val="009E485E"/>
    <w:pPr>
      <w:numPr>
        <w:numId w:val="0"/>
      </w:numPr>
    </w:pPr>
  </w:style>
  <w:style w:type="paragraph" w:styleId="TOC4">
    <w:name w:val="toc 4"/>
    <w:basedOn w:val="TOCBase"/>
    <w:next w:val="Normal"/>
    <w:semiHidden/>
    <w:rsid w:val="009E485E"/>
    <w:pPr>
      <w:tabs>
        <w:tab w:val="right" w:leader="dot" w:pos="9071"/>
      </w:tabs>
      <w:ind w:left="1701"/>
    </w:pPr>
  </w:style>
  <w:style w:type="paragraph" w:customStyle="1" w:styleId="ListAlpha">
    <w:name w:val="List Alpha"/>
    <w:basedOn w:val="List"/>
    <w:rsid w:val="009E485E"/>
    <w:pPr>
      <w:numPr>
        <w:numId w:val="9"/>
      </w:numPr>
    </w:pPr>
  </w:style>
  <w:style w:type="paragraph" w:customStyle="1" w:styleId="ListAlpha2">
    <w:name w:val="List Alpha 2"/>
    <w:basedOn w:val="List2"/>
    <w:rsid w:val="009E485E"/>
    <w:pPr>
      <w:numPr>
        <w:numId w:val="8"/>
      </w:numPr>
    </w:pPr>
  </w:style>
  <w:style w:type="paragraph" w:styleId="List2">
    <w:name w:val="List 2"/>
    <w:basedOn w:val="BodyText"/>
    <w:rsid w:val="009E485E"/>
    <w:pPr>
      <w:tabs>
        <w:tab w:val="left" w:pos="680"/>
      </w:tabs>
      <w:spacing w:before="60" w:after="60"/>
      <w:ind w:left="680" w:hanging="340"/>
    </w:pPr>
  </w:style>
  <w:style w:type="paragraph" w:styleId="List3">
    <w:name w:val="List 3"/>
    <w:basedOn w:val="BodyText"/>
    <w:rsid w:val="009E485E"/>
    <w:pPr>
      <w:tabs>
        <w:tab w:val="left" w:pos="1021"/>
      </w:tabs>
      <w:spacing w:before="60" w:after="60"/>
      <w:ind w:left="1020" w:hanging="340"/>
    </w:pPr>
  </w:style>
  <w:style w:type="paragraph" w:styleId="List4">
    <w:name w:val="List 4"/>
    <w:basedOn w:val="BodyText"/>
    <w:rsid w:val="009E485E"/>
    <w:pPr>
      <w:tabs>
        <w:tab w:val="left" w:pos="1361"/>
      </w:tabs>
      <w:spacing w:before="60" w:after="60"/>
      <w:ind w:left="1361" w:hanging="340"/>
    </w:pPr>
  </w:style>
  <w:style w:type="paragraph" w:styleId="List5">
    <w:name w:val="List 5"/>
    <w:basedOn w:val="BodyText"/>
    <w:rsid w:val="009E485E"/>
    <w:pPr>
      <w:tabs>
        <w:tab w:val="left" w:pos="1701"/>
      </w:tabs>
      <w:spacing w:before="60" w:after="60"/>
      <w:ind w:left="1701" w:hanging="340"/>
    </w:pPr>
  </w:style>
  <w:style w:type="paragraph" w:styleId="ListBullet3">
    <w:name w:val="List Bullet 3"/>
    <w:basedOn w:val="List3"/>
    <w:rsid w:val="009E485E"/>
    <w:pPr>
      <w:numPr>
        <w:numId w:val="14"/>
      </w:numPr>
      <w:tabs>
        <w:tab w:val="clear" w:pos="1021"/>
      </w:tabs>
      <w:ind w:left="1037" w:hanging="357"/>
    </w:pPr>
  </w:style>
  <w:style w:type="paragraph" w:styleId="ListBullet4">
    <w:name w:val="List Bullet 4"/>
    <w:basedOn w:val="List4"/>
    <w:rsid w:val="009E485E"/>
    <w:pPr>
      <w:numPr>
        <w:numId w:val="3"/>
      </w:numPr>
      <w:tabs>
        <w:tab w:val="clear" w:pos="1361"/>
      </w:tabs>
    </w:pPr>
  </w:style>
  <w:style w:type="paragraph" w:styleId="ListBullet5">
    <w:name w:val="List Bullet 5"/>
    <w:basedOn w:val="List5"/>
    <w:rsid w:val="009E485E"/>
    <w:pPr>
      <w:numPr>
        <w:numId w:val="4"/>
      </w:numPr>
    </w:pPr>
  </w:style>
  <w:style w:type="paragraph" w:styleId="ListContinue2">
    <w:name w:val="List Continue 2"/>
    <w:basedOn w:val="List2"/>
    <w:rsid w:val="009E485E"/>
    <w:pPr>
      <w:ind w:firstLine="0"/>
    </w:pPr>
  </w:style>
  <w:style w:type="paragraph" w:styleId="ListContinue3">
    <w:name w:val="List Continue 3"/>
    <w:basedOn w:val="List3"/>
    <w:rsid w:val="009E485E"/>
    <w:pPr>
      <w:ind w:left="1021" w:firstLine="0"/>
    </w:pPr>
  </w:style>
  <w:style w:type="paragraph" w:styleId="ListContinue4">
    <w:name w:val="List Continue 4"/>
    <w:basedOn w:val="List4"/>
    <w:rsid w:val="009E485E"/>
    <w:pPr>
      <w:ind w:firstLine="0"/>
    </w:pPr>
  </w:style>
  <w:style w:type="paragraph" w:styleId="ListContinue5">
    <w:name w:val="List Continue 5"/>
    <w:basedOn w:val="List5"/>
    <w:rsid w:val="009E485E"/>
    <w:pPr>
      <w:ind w:firstLine="0"/>
    </w:pPr>
  </w:style>
  <w:style w:type="paragraph" w:styleId="ListNumber3">
    <w:name w:val="List Number 3"/>
    <w:basedOn w:val="List3"/>
    <w:rsid w:val="009E485E"/>
    <w:pPr>
      <w:numPr>
        <w:numId w:val="5"/>
      </w:numPr>
    </w:pPr>
  </w:style>
  <w:style w:type="paragraph" w:styleId="ListNumber4">
    <w:name w:val="List Number 4"/>
    <w:basedOn w:val="List4"/>
    <w:rsid w:val="009E485E"/>
    <w:pPr>
      <w:numPr>
        <w:numId w:val="6"/>
      </w:numPr>
    </w:pPr>
  </w:style>
  <w:style w:type="paragraph" w:styleId="ListNumber5">
    <w:name w:val="List Number 5"/>
    <w:basedOn w:val="List5"/>
    <w:rsid w:val="009E485E"/>
    <w:pPr>
      <w:numPr>
        <w:numId w:val="7"/>
      </w:numPr>
    </w:pPr>
  </w:style>
  <w:style w:type="paragraph" w:styleId="BlockText">
    <w:name w:val="Block Text"/>
    <w:basedOn w:val="Normal"/>
    <w:rsid w:val="009E485E"/>
    <w:pPr>
      <w:spacing w:after="120"/>
      <w:ind w:left="1440" w:right="1440"/>
    </w:pPr>
  </w:style>
  <w:style w:type="character" w:customStyle="1" w:styleId="Subscript">
    <w:name w:val="Subscript"/>
    <w:basedOn w:val="DefaultParagraphFont"/>
    <w:rsid w:val="009E485E"/>
    <w:rPr>
      <w:sz w:val="16"/>
      <w:vertAlign w:val="subscript"/>
    </w:rPr>
  </w:style>
  <w:style w:type="character" w:customStyle="1" w:styleId="Superscript">
    <w:name w:val="Superscript"/>
    <w:basedOn w:val="DefaultParagraphFont"/>
    <w:rsid w:val="009E485E"/>
    <w:rPr>
      <w:sz w:val="16"/>
      <w:vertAlign w:val="superscript"/>
    </w:rPr>
  </w:style>
  <w:style w:type="character" w:customStyle="1" w:styleId="Symbols">
    <w:name w:val="Symbols"/>
    <w:basedOn w:val="DefaultParagraphFont"/>
    <w:rsid w:val="009E485E"/>
    <w:rPr>
      <w:rFonts w:ascii="Symbol" w:hAnsi="Symbol"/>
    </w:rPr>
  </w:style>
  <w:style w:type="character" w:customStyle="1" w:styleId="MenuOptions">
    <w:name w:val="Menu Options"/>
    <w:basedOn w:val="DefaultParagraphFont"/>
    <w:rsid w:val="009E485E"/>
    <w:rPr>
      <w:rFonts w:ascii="Arial Narrow" w:hAnsi="Arial Narrow"/>
      <w:smallCaps/>
    </w:rPr>
  </w:style>
  <w:style w:type="character" w:customStyle="1" w:styleId="Underlined">
    <w:name w:val="Underlined"/>
    <w:basedOn w:val="DefaultParagraphFont"/>
    <w:rsid w:val="009E485E"/>
    <w:rPr>
      <w:u w:val="single"/>
    </w:rPr>
  </w:style>
  <w:style w:type="paragraph" w:customStyle="1" w:styleId="TableBodyTextRight">
    <w:name w:val="Table Body Text Right"/>
    <w:basedOn w:val="TableBodyText"/>
    <w:rsid w:val="009E485E"/>
    <w:pPr>
      <w:widowControl w:val="0"/>
      <w:autoSpaceDE w:val="0"/>
      <w:autoSpaceDN w:val="0"/>
      <w:adjustRightInd w:val="0"/>
      <w:jc w:val="right"/>
    </w:pPr>
    <w:rPr>
      <w:rFonts w:cs="Arial"/>
      <w:szCs w:val="18"/>
    </w:rPr>
  </w:style>
  <w:style w:type="paragraph" w:customStyle="1" w:styleId="CopyrightText">
    <w:name w:val="Copyright Text"/>
    <w:basedOn w:val="BodyText"/>
    <w:rsid w:val="009E485E"/>
    <w:rPr>
      <w:sz w:val="18"/>
    </w:rPr>
  </w:style>
  <w:style w:type="paragraph" w:customStyle="1" w:styleId="BodySmallRight">
    <w:name w:val="Body Small Right"/>
    <w:basedOn w:val="BodyTextRight"/>
    <w:rsid w:val="009E485E"/>
    <w:rPr>
      <w:sz w:val="18"/>
      <w:szCs w:val="18"/>
    </w:rPr>
  </w:style>
  <w:style w:type="paragraph" w:customStyle="1" w:styleId="MarginEdition">
    <w:name w:val="Margin Edition"/>
    <w:basedOn w:val="MarginNote"/>
    <w:rsid w:val="009E485E"/>
    <w:pPr>
      <w:spacing w:before="0" w:after="0"/>
    </w:pPr>
    <w:rPr>
      <w:rFonts w:ascii="Times New Roman" w:hAnsi="Times New Roman"/>
      <w:color w:val="999999"/>
    </w:rPr>
  </w:style>
  <w:style w:type="paragraph" w:customStyle="1" w:styleId="Spacer">
    <w:name w:val="Spacer"/>
    <w:basedOn w:val="Normal"/>
    <w:rsid w:val="009E485E"/>
    <w:rPr>
      <w:sz w:val="2"/>
      <w:szCs w:val="2"/>
    </w:rPr>
  </w:style>
  <w:style w:type="character" w:customStyle="1" w:styleId="Small">
    <w:name w:val="Small"/>
    <w:basedOn w:val="DefaultParagraphFont"/>
    <w:rsid w:val="009E485E"/>
    <w:rPr>
      <w:sz w:val="16"/>
    </w:rPr>
  </w:style>
  <w:style w:type="paragraph" w:customStyle="1" w:styleId="WideTable">
    <w:name w:val="Wide Table"/>
    <w:basedOn w:val="Normal"/>
    <w:rsid w:val="009E485E"/>
    <w:pPr>
      <w:ind w:left="-1418"/>
    </w:pPr>
    <w:rPr>
      <w:sz w:val="2"/>
      <w:szCs w:val="2"/>
    </w:rPr>
  </w:style>
  <w:style w:type="character" w:styleId="PageNumber">
    <w:name w:val="page number"/>
    <w:basedOn w:val="DefaultParagraphFont"/>
    <w:rsid w:val="009E485E"/>
  </w:style>
  <w:style w:type="paragraph" w:styleId="Quote">
    <w:name w:val="Quote"/>
    <w:basedOn w:val="Heading1"/>
    <w:link w:val="QuoteChar"/>
    <w:qFormat/>
    <w:rsid w:val="009E485E"/>
    <w:rPr>
      <w:b w:val="0"/>
      <w:sz w:val="72"/>
      <w:szCs w:val="72"/>
      <w:lang w:val="en-NZ"/>
    </w:rPr>
  </w:style>
  <w:style w:type="character" w:customStyle="1" w:styleId="QuoteChar">
    <w:name w:val="Quote Char"/>
    <w:basedOn w:val="DefaultParagraphFont"/>
    <w:link w:val="Quote"/>
    <w:rsid w:val="009E4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85E"/>
    <w:pPr>
      <w:pageBreakBefore/>
    </w:pPr>
  </w:style>
  <w:style w:type="paragraph" w:customStyle="1" w:styleId="Border">
    <w:name w:val="Border"/>
    <w:basedOn w:val="Normal"/>
    <w:qFormat/>
    <w:rsid w:val="009E4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85E"/>
    <w:rPr>
      <w:b/>
      <w:bCs/>
      <w:i/>
      <w:iCs/>
      <w:color w:val="auto"/>
    </w:rPr>
  </w:style>
  <w:style w:type="paragraph" w:styleId="IntenseQuote">
    <w:name w:val="Intense Quote"/>
    <w:basedOn w:val="Normal"/>
    <w:next w:val="Normal"/>
    <w:link w:val="IntenseQuoteChar"/>
    <w:uiPriority w:val="30"/>
    <w:qFormat/>
    <w:rsid w:val="009E4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85E"/>
    <w:rPr>
      <w:smallCaps/>
      <w:color w:val="auto"/>
      <w:u w:val="single"/>
    </w:rPr>
  </w:style>
  <w:style w:type="character" w:styleId="IntenseReference">
    <w:name w:val="Intense Reference"/>
    <w:basedOn w:val="DefaultParagraphFont"/>
    <w:uiPriority w:val="32"/>
    <w:qFormat/>
    <w:rsid w:val="009E485E"/>
    <w:rPr>
      <w:b/>
      <w:bCs/>
      <w:smallCaps/>
      <w:color w:val="auto"/>
      <w:spacing w:val="5"/>
      <w:u w:val="single"/>
    </w:rPr>
  </w:style>
  <w:style w:type="paragraph" w:customStyle="1" w:styleId="2ColumnHeading">
    <w:name w:val="2Column Heading"/>
    <w:basedOn w:val="BodyText"/>
    <w:qFormat/>
    <w:rsid w:val="009E485E"/>
    <w:pPr>
      <w:spacing w:after="60"/>
      <w:ind w:left="-2268"/>
    </w:pPr>
    <w:rPr>
      <w:b/>
    </w:rPr>
  </w:style>
  <w:style w:type="paragraph" w:customStyle="1" w:styleId="Heading1TOC">
    <w:name w:val="Heading1 TOC"/>
    <w:basedOn w:val="Normal"/>
    <w:qFormat/>
    <w:rsid w:val="009E485E"/>
    <w:pPr>
      <w:spacing w:before="240" w:after="120"/>
    </w:pPr>
    <w:rPr>
      <w:rFonts w:ascii="Times New Roman" w:hAnsi="Times New Roman"/>
      <w:b/>
      <w:sz w:val="32"/>
    </w:rPr>
  </w:style>
  <w:style w:type="paragraph" w:customStyle="1" w:styleId="Heading2TOC">
    <w:name w:val="Heading2 TOC"/>
    <w:basedOn w:val="Normal"/>
    <w:qFormat/>
    <w:rsid w:val="009E485E"/>
    <w:pPr>
      <w:spacing w:before="240" w:after="60"/>
    </w:pPr>
    <w:rPr>
      <w:rFonts w:ascii="Times New Roman" w:hAnsi="Times New Roman"/>
      <w:b/>
      <w:sz w:val="28"/>
    </w:rPr>
  </w:style>
  <w:style w:type="character" w:customStyle="1" w:styleId="Underline">
    <w:name w:val="Underline"/>
    <w:basedOn w:val="DefaultParagraphFont"/>
    <w:qFormat/>
    <w:rsid w:val="009E485E"/>
    <w:rPr>
      <w:u w:val="single"/>
    </w:rPr>
  </w:style>
  <w:style w:type="character" w:customStyle="1" w:styleId="BoldandItalics">
    <w:name w:val="Bold and Italics"/>
    <w:qFormat/>
    <w:rsid w:val="009E485E"/>
    <w:rPr>
      <w:b/>
      <w:i/>
      <w:u w:val="none"/>
    </w:rPr>
  </w:style>
  <w:style w:type="paragraph" w:styleId="BalloonText">
    <w:name w:val="Balloon Text"/>
    <w:basedOn w:val="Normal"/>
    <w:link w:val="BalloonTextChar"/>
    <w:rsid w:val="009E485E"/>
    <w:rPr>
      <w:rFonts w:ascii="Tahoma" w:hAnsi="Tahoma" w:cs="Tahoma"/>
      <w:sz w:val="16"/>
      <w:szCs w:val="16"/>
    </w:rPr>
  </w:style>
  <w:style w:type="character" w:customStyle="1" w:styleId="BalloonTextChar">
    <w:name w:val="Balloon Text Char"/>
    <w:basedOn w:val="DefaultParagraphFont"/>
    <w:link w:val="BalloonText"/>
    <w:rsid w:val="009E4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8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85E"/>
    <w:rPr>
      <w:b/>
      <w:color w:val="660033"/>
      <w:spacing w:val="0"/>
    </w:rPr>
  </w:style>
  <w:style w:type="paragraph" w:customStyle="1" w:styleId="Nameditemlist">
    <w:name w:val="Named item list"/>
    <w:basedOn w:val="BodyText"/>
    <w:qFormat/>
    <w:rsid w:val="009E485E"/>
    <w:pPr>
      <w:tabs>
        <w:tab w:val="left" w:pos="2835"/>
      </w:tabs>
      <w:ind w:left="2835" w:hanging="2835"/>
    </w:pPr>
  </w:style>
  <w:style w:type="paragraph" w:customStyle="1" w:styleId="BodyTextnopadding">
    <w:name w:val="Body Text no padding"/>
    <w:basedOn w:val="BodyText"/>
    <w:qFormat/>
    <w:rsid w:val="009E485E"/>
    <w:pPr>
      <w:spacing w:before="0" w:after="0"/>
    </w:pPr>
  </w:style>
  <w:style w:type="paragraph" w:customStyle="1" w:styleId="BodyTextBold">
    <w:name w:val="Body Text Bold"/>
    <w:basedOn w:val="BodyText"/>
    <w:qFormat/>
    <w:rsid w:val="009E485E"/>
    <w:rPr>
      <w:b/>
    </w:rPr>
  </w:style>
  <w:style w:type="character" w:styleId="Hyperlink">
    <w:name w:val="Hyperlink"/>
    <w:basedOn w:val="DefaultParagraphFont"/>
    <w:uiPriority w:val="99"/>
    <w:unhideWhenUsed/>
    <w:rsid w:val="00147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641</Words>
  <Characters>4231</Characters>
  <Application>Microsoft Office Word</Application>
  <DocSecurity>0</DocSecurity>
  <Lines>100</Lines>
  <Paragraphs>72</Paragraphs>
  <ScaleCrop>false</ScaleCrop>
  <Company>Author-it Software Corporation Ltd.</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FNSTPB412 Establish and maintain payroll systems</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