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0AA7" w:rsidP="00430A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FNSSUP603 Integrate investment strategy with fund operations</w:t>
      </w:r>
      <w:r>
        <w:fldChar w:fldCharType="end"/>
      </w:r>
    </w:p>
    <w:p w:rsidR="00430AA7" w:rsidP="00430AA7">
      <w:pPr>
        <w:pStyle w:val="Version"/>
        <w:sectPr w:rsidSect="00FC1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1941" w:rsidP="00FC1941">
      <w:pPr>
        <w:pStyle w:val="SuperHeading"/>
      </w:pPr>
      <w:r w:rsidRPr="00FC1941">
        <w:t>Assessment Re</w:t>
      </w:r>
      <w:r w:rsidRPr="00FC1941">
        <w:t>quirements for FNSSUP603 Integrate investment strategy with fund operations</w:t>
      </w:r>
    </w:p>
    <w:p w:rsidR="00000000" w:rsidRPr="00FC1941" w:rsidP="00FC1941">
      <w:pPr>
        <w:pStyle w:val="Heading1"/>
      </w:pPr>
      <w:bookmarkStart w:id="1" w:name="O_707988"/>
      <w:bookmarkEnd w:id="1"/>
      <w:r w:rsidRPr="00FC19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C1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941" w:rsidP="00FC1941">
            <w:pPr>
              <w:pStyle w:val="BodyText"/>
            </w:pPr>
            <w:r w:rsidRPr="00FC19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941">
            <w:pPr>
              <w:pStyle w:val="BodyText"/>
              <w:rPr>
                <w:lang w:val="en-NZ"/>
              </w:rPr>
            </w:pPr>
            <w:r w:rsidRPr="00FC1941">
              <w:rPr>
                <w:rStyle w:val="SpecialBold"/>
              </w:rPr>
              <w:t>Comments</w:t>
            </w:r>
          </w:p>
        </w:tc>
      </w:tr>
      <w:tr w:rsidTr="00FC19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1941">
            <w:pPr>
              <w:pStyle w:val="BodyText"/>
              <w:rPr>
                <w:lang w:val="en-NZ"/>
              </w:rPr>
            </w:pPr>
            <w:r w:rsidRPr="00FC19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1941" w:rsidP="00FC1941">
            <w:pPr>
              <w:pStyle w:val="BodyText"/>
            </w:pPr>
            <w:r w:rsidRPr="00FC1941">
              <w:t>This version first released with FNS Financial Services Training Package Version 1.0.</w:t>
            </w:r>
          </w:p>
        </w:tc>
      </w:tr>
    </w:tbl>
    <w:p w:rsidR="00000000" w:rsidRPr="00FC1941" w:rsidP="00FC1941">
      <w:pPr>
        <w:pStyle w:val="BodyText"/>
      </w:pPr>
    </w:p>
    <w:p w:rsidR="00000000" w:rsidRPr="00FC1941" w:rsidP="00FC1941">
      <w:pPr>
        <w:pStyle w:val="AllowPageBreak"/>
      </w:pPr>
    </w:p>
    <w:p w:rsidR="00000000" w:rsidRPr="00FC1941" w:rsidP="00FC1941">
      <w:pPr>
        <w:pStyle w:val="Heading1"/>
      </w:pPr>
      <w:bookmarkStart w:id="2" w:name="O_707989"/>
      <w:bookmarkEnd w:id="2"/>
      <w:r w:rsidRPr="00FC1941">
        <w:t>Performance Evidence</w:t>
      </w:r>
    </w:p>
    <w:p w:rsidR="00000000" w:rsidRPr="00FC1941" w:rsidP="00430AA7">
      <w:pPr>
        <w:pStyle w:val="BodyText"/>
      </w:pPr>
      <w:r w:rsidRPr="00FC1941">
        <w:t>Evidence of the ability to:</w:t>
      </w:r>
    </w:p>
    <w:p w:rsidR="00000000" w:rsidRPr="00FC1941" w:rsidP="00FC1941">
      <w:pPr>
        <w:pStyle w:val="ListBullet"/>
      </w:pPr>
      <w:r w:rsidRPr="00FC1941">
        <w:t>access relevant information and sources of specialist investment advice as required</w:t>
      </w:r>
    </w:p>
    <w:p w:rsidR="00000000" w:rsidRPr="00FC1941" w:rsidP="00FC1941">
      <w:pPr>
        <w:pStyle w:val="ListBullet"/>
      </w:pPr>
      <w:r w:rsidRPr="00FC1941">
        <w:t>manage investment compliance requirements and implement investment strategies</w:t>
      </w:r>
    </w:p>
    <w:p w:rsidR="00000000" w:rsidRPr="00FC1941" w:rsidP="00FC1941">
      <w:pPr>
        <w:pStyle w:val="ListBullet"/>
      </w:pPr>
      <w:r w:rsidRPr="00FC1941">
        <w:t>liaise with custodian and trustees to determ</w:t>
      </w:r>
      <w:r w:rsidRPr="00FC1941">
        <w:t>ine procedure to implement investment strategy and monitor, evaluate and report on the investment strategy.</w:t>
      </w:r>
    </w:p>
    <w:p w:rsidR="00000000" w:rsidRPr="00FC1941" w:rsidP="00FC1941">
      <w:pPr>
        <w:pStyle w:val="BodyText"/>
      </w:pPr>
    </w:p>
    <w:p w:rsidR="00000000" w:rsidRPr="00FC1941" w:rsidP="00430AA7">
      <w:pPr>
        <w:pStyle w:val="BodyText"/>
      </w:pPr>
      <w:r w:rsidRPr="00FC1941">
        <w:t>Note: If a specific volume or frequency is not stated, then evidence must be provided at least once.</w:t>
      </w:r>
    </w:p>
    <w:p w:rsidR="00000000" w:rsidRPr="00FC1941" w:rsidP="00FC1941">
      <w:pPr>
        <w:pStyle w:val="Heading1"/>
      </w:pPr>
      <w:bookmarkStart w:id="3" w:name="O_707990"/>
      <w:bookmarkEnd w:id="3"/>
      <w:r w:rsidRPr="00FC1941">
        <w:t>Knowledge Evidence</w:t>
      </w:r>
    </w:p>
    <w:p w:rsidR="00000000" w:rsidRPr="00FC1941" w:rsidP="00430AA7">
      <w:pPr>
        <w:pStyle w:val="BodyText"/>
      </w:pPr>
      <w:r w:rsidRPr="00FC1941">
        <w:t>To complete the unit requirements safely and effectively, the individual must:</w:t>
      </w:r>
    </w:p>
    <w:p w:rsidR="00000000" w:rsidRPr="00FC1941" w:rsidP="00FC1941">
      <w:pPr>
        <w:pStyle w:val="ListBullet"/>
      </w:pPr>
      <w:r w:rsidRPr="00FC1941">
        <w:t>explain superannuation investment processes according to the needs indicated in trustee set benchmarks</w:t>
      </w:r>
    </w:p>
    <w:p w:rsidR="00000000" w:rsidRPr="00FC1941" w:rsidP="00FC1941">
      <w:pPr>
        <w:pStyle w:val="ListBullet"/>
      </w:pPr>
      <w:r w:rsidRPr="00FC1941">
        <w:t>discuss options for superannuation strategies</w:t>
      </w:r>
    </w:p>
    <w:p w:rsidR="00000000" w:rsidRPr="00FC1941" w:rsidP="00FC1941">
      <w:pPr>
        <w:pStyle w:val="ListBullet"/>
      </w:pPr>
      <w:r w:rsidRPr="00FC1941">
        <w:t>describe the key features o</w:t>
      </w:r>
      <w:r w:rsidRPr="00FC1941">
        <w:t>f relevant legislation, regulations and codes of practice</w:t>
      </w:r>
    </w:p>
    <w:p w:rsidR="00000000" w:rsidRPr="00FC1941" w:rsidP="00FC1941">
      <w:pPr>
        <w:pStyle w:val="ListBullet"/>
      </w:pPr>
      <w:r w:rsidRPr="00FC1941">
        <w:t>outline the key features of administrative processes and systems, and documentation requirements for investment strategy development</w:t>
      </w:r>
    </w:p>
    <w:p w:rsidR="00000000" w:rsidRPr="00FC1941" w:rsidP="00FC1941">
      <w:pPr>
        <w:pStyle w:val="ListBullet"/>
      </w:pPr>
      <w:r w:rsidRPr="00FC1941">
        <w:t>describe a range of specialist investment services and investment</w:t>
      </w:r>
      <w:r w:rsidRPr="00FC1941">
        <w:t xml:space="preserve"> vehicles</w:t>
      </w:r>
    </w:p>
    <w:p w:rsidR="00000000" w:rsidRPr="00FC1941" w:rsidP="00FC1941">
      <w:pPr>
        <w:pStyle w:val="ListBullet"/>
      </w:pPr>
      <w:r w:rsidRPr="00FC1941">
        <w:t>outline the key requirements of superannuation industry legislation for trustees and investment managers</w:t>
      </w:r>
    </w:p>
    <w:p w:rsidR="00000000" w:rsidRPr="00FC1941" w:rsidP="00FC1941">
      <w:pPr>
        <w:pStyle w:val="ListBullet"/>
      </w:pPr>
      <w:r w:rsidRPr="00FC1941">
        <w:t>outline contractual arrangements for specialist services</w:t>
      </w:r>
    </w:p>
    <w:p w:rsidR="00000000" w:rsidRPr="00FC1941" w:rsidP="00FC1941">
      <w:pPr>
        <w:pStyle w:val="ListBullet"/>
      </w:pPr>
      <w:r w:rsidRPr="00FC1941">
        <w:t>discuss risk management strategies.</w:t>
      </w:r>
    </w:p>
    <w:p w:rsidR="00000000" w:rsidRPr="00FC1941" w:rsidP="00FC1941">
      <w:pPr>
        <w:pStyle w:val="AllowPageBreak"/>
      </w:pPr>
    </w:p>
    <w:p w:rsidR="00000000" w:rsidRPr="00FC1941" w:rsidP="00FC1941">
      <w:pPr>
        <w:pStyle w:val="Heading1"/>
      </w:pPr>
      <w:bookmarkStart w:id="4" w:name="O_707991"/>
      <w:bookmarkEnd w:id="4"/>
      <w:r w:rsidRPr="00FC1941">
        <w:t>Assessment Conditions</w:t>
      </w:r>
    </w:p>
    <w:p w:rsidR="00000000" w:rsidRPr="00FC1941" w:rsidP="00430AA7">
      <w:pPr>
        <w:pStyle w:val="BodyText"/>
      </w:pPr>
      <w:r w:rsidRPr="00FC1941">
        <w:t>Assessmen</w:t>
      </w:r>
      <w:r w:rsidRPr="00FC1941">
        <w:t>t must be conducted in a safe environment where evidence gathered demonstrates consistent performance of typical activities experienced in the superannuation field of work and include access to:</w:t>
      </w:r>
    </w:p>
    <w:p w:rsidR="00000000" w:rsidRPr="00FC1941" w:rsidP="00FC1941">
      <w:pPr>
        <w:pStyle w:val="ListBullet"/>
      </w:pPr>
      <w:r w:rsidRPr="00FC1941">
        <w:t>common office equipment, technology, software and consumable</w:t>
      </w:r>
      <w:r w:rsidRPr="00FC1941">
        <w:t>s</w:t>
      </w:r>
    </w:p>
    <w:p w:rsidR="00000000" w:rsidRPr="00FC1941" w:rsidP="00FC1941">
      <w:pPr>
        <w:pStyle w:val="ListBullet"/>
      </w:pPr>
      <w:r w:rsidRPr="00FC1941">
        <w:t>organisational financial records</w:t>
      </w:r>
    </w:p>
    <w:p w:rsidR="00000000" w:rsidRPr="00FC1941" w:rsidP="00FC1941">
      <w:pPr>
        <w:pStyle w:val="ListBullet"/>
      </w:pPr>
      <w:r w:rsidRPr="00FC1941">
        <w:t>organisational policy and procedures</w:t>
      </w:r>
    </w:p>
    <w:p w:rsidR="00000000" w:rsidRPr="00FC1941" w:rsidP="00FC1941">
      <w:pPr>
        <w:pStyle w:val="ListBullet"/>
      </w:pPr>
      <w:r w:rsidRPr="00FC1941">
        <w:t>legislation and regulatory information.</w:t>
      </w:r>
    </w:p>
    <w:p w:rsidR="00000000" w:rsidRPr="00FC1941" w:rsidP="00FC1941">
      <w:pPr>
        <w:pStyle w:val="BodyText"/>
      </w:pPr>
    </w:p>
    <w:p w:rsidR="00000000" w:rsidRPr="00FC1941" w:rsidP="00430AA7">
      <w:pPr>
        <w:pStyle w:val="BodyText"/>
      </w:pPr>
      <w:r w:rsidRPr="00FC1941">
        <w:t>Assessors must satisfy NVR/AQTF assessor requirements.</w:t>
      </w:r>
    </w:p>
    <w:p w:rsidR="00000000" w:rsidRPr="00FC1941" w:rsidP="00FC1941">
      <w:pPr>
        <w:pStyle w:val="Heading1"/>
      </w:pPr>
      <w:bookmarkStart w:id="5" w:name="O_707994"/>
      <w:bookmarkEnd w:id="5"/>
      <w:r w:rsidRPr="00FC1941">
        <w:t>Links</w:t>
      </w:r>
    </w:p>
    <w:p w:rsidR="00000000" w:rsidRPr="00FC1941" w:rsidP="00430AA7">
      <w:pPr>
        <w:pStyle w:val="BodyText"/>
      </w:pPr>
      <w:r w:rsidRPr="00FC19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77112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C1941" w:rsidP="00FC1941"/>
    <w:sectPr w:rsidSect="00FC19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41" w:rsidRPr="00430AA7" w:rsidP="00430A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AA7" w:rsidP="00FC1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30AA7" w:rsidP="00FC1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30AA7" w:rsidP="00FC1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A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1941" w:rsidRPr="00430AA7" w:rsidP="00430A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AA7" w:rsidRPr="002D2AF8" w:rsidP="00FC1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FNSSUP603 Integrate investment strategy with fund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430AA7" w:rsidP="00FC1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20C4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44F6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1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1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1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1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1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1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1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1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1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1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1941"/>
  </w:style>
  <w:style w:type="character" w:customStyle="1" w:styleId="Heading1Char">
    <w:name w:val="Heading 1 Char"/>
    <w:basedOn w:val="DefaultParagraphFont"/>
    <w:link w:val="Heading1"/>
    <w:rsid w:val="00FC1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19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19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19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C1941"/>
    <w:rPr>
      <w:b/>
      <w:spacing w:val="0"/>
    </w:rPr>
  </w:style>
  <w:style w:type="paragraph" w:customStyle="1" w:styleId="SuperHeading">
    <w:name w:val="SuperHeading"/>
    <w:basedOn w:val="Normal"/>
    <w:rsid w:val="00FC1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1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1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1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1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1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1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1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1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1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1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1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1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1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1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1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1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1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1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19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19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1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C1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1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1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19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1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1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1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1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1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1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1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1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19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1941"/>
    <w:rPr>
      <w:i/>
    </w:rPr>
  </w:style>
  <w:style w:type="paragraph" w:styleId="Caption">
    <w:name w:val="caption"/>
    <w:basedOn w:val="BodyText"/>
    <w:next w:val="Normal"/>
    <w:qFormat/>
    <w:rsid w:val="00FC1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1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1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1941"/>
  </w:style>
  <w:style w:type="paragraph" w:styleId="TableofFigures">
    <w:name w:val="table of figures"/>
    <w:basedOn w:val="Normal"/>
    <w:next w:val="Normal"/>
    <w:semiHidden/>
    <w:rsid w:val="00FC1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19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C1941"/>
    <w:rPr>
      <w:rFonts w:ascii="Wingdings" w:hAnsi="Wingdings"/>
    </w:rPr>
  </w:style>
  <w:style w:type="paragraph" w:customStyle="1" w:styleId="TableHeading">
    <w:name w:val="Table Heading"/>
    <w:basedOn w:val="HeadingBase"/>
    <w:rsid w:val="00FC1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1941"/>
    <w:rPr>
      <w:color w:val="0033CC"/>
      <w:u w:val="none"/>
    </w:rPr>
  </w:style>
  <w:style w:type="paragraph" w:customStyle="1" w:styleId="BodyTextRight">
    <w:name w:val="Body Text Right"/>
    <w:basedOn w:val="BodyText"/>
    <w:rsid w:val="00FC1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1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19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1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1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1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1941"/>
    <w:rPr>
      <w:sz w:val="32"/>
    </w:rPr>
  </w:style>
  <w:style w:type="paragraph" w:customStyle="1" w:styleId="HeadingProcedure">
    <w:name w:val="Heading Procedure"/>
    <w:basedOn w:val="HeadingBase"/>
    <w:next w:val="Normal"/>
    <w:rsid w:val="00FC1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1941"/>
    <w:pPr>
      <w:spacing w:before="60" w:after="60"/>
    </w:pPr>
  </w:style>
  <w:style w:type="paragraph" w:styleId="ListContinue">
    <w:name w:val="List Continue"/>
    <w:basedOn w:val="List"/>
    <w:rsid w:val="00FC1941"/>
    <w:pPr>
      <w:ind w:firstLine="0"/>
    </w:pPr>
  </w:style>
  <w:style w:type="paragraph" w:customStyle="1" w:styleId="ListNote">
    <w:name w:val="List Note"/>
    <w:basedOn w:val="List"/>
    <w:rsid w:val="00FC1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1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1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1941"/>
    <w:rPr>
      <w:rFonts w:ascii="Courier New" w:hAnsi="Courier New"/>
    </w:rPr>
  </w:style>
  <w:style w:type="paragraph" w:customStyle="1" w:styleId="NoteBullet">
    <w:name w:val="Note Bullet"/>
    <w:basedOn w:val="Note"/>
    <w:rsid w:val="00FC1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1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1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1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19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C1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1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1941"/>
    <w:rPr>
      <w:b/>
      <w:smallCaps/>
    </w:rPr>
  </w:style>
  <w:style w:type="paragraph" w:customStyle="1" w:styleId="TableListNumber">
    <w:name w:val="Table List Number"/>
    <w:basedOn w:val="ListNumber"/>
    <w:rsid w:val="00FC1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1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1941"/>
    <w:pPr>
      <w:numPr>
        <w:numId w:val="8"/>
      </w:numPr>
    </w:pPr>
  </w:style>
  <w:style w:type="paragraph" w:customStyle="1" w:styleId="ListAlpha2">
    <w:name w:val="List Alpha 2"/>
    <w:basedOn w:val="List2"/>
    <w:rsid w:val="00FC1941"/>
    <w:pPr>
      <w:numPr>
        <w:numId w:val="7"/>
      </w:numPr>
    </w:pPr>
  </w:style>
  <w:style w:type="paragraph" w:styleId="List2">
    <w:name w:val="List 2"/>
    <w:basedOn w:val="BodyText"/>
    <w:rsid w:val="00FC1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1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1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1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19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19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C1941"/>
    <w:pPr>
      <w:numPr>
        <w:numId w:val="3"/>
      </w:numPr>
    </w:pPr>
  </w:style>
  <w:style w:type="paragraph" w:styleId="ListContinue2">
    <w:name w:val="List Continue 2"/>
    <w:basedOn w:val="List2"/>
    <w:rsid w:val="00FC1941"/>
    <w:pPr>
      <w:ind w:firstLine="0"/>
    </w:pPr>
  </w:style>
  <w:style w:type="paragraph" w:styleId="ListContinue3">
    <w:name w:val="List Continue 3"/>
    <w:basedOn w:val="List3"/>
    <w:rsid w:val="00FC1941"/>
    <w:pPr>
      <w:ind w:left="1021" w:firstLine="0"/>
    </w:pPr>
  </w:style>
  <w:style w:type="paragraph" w:styleId="ListContinue4">
    <w:name w:val="List Continue 4"/>
    <w:basedOn w:val="List4"/>
    <w:rsid w:val="00FC1941"/>
    <w:pPr>
      <w:ind w:firstLine="0"/>
    </w:pPr>
  </w:style>
  <w:style w:type="paragraph" w:styleId="ListContinue5">
    <w:name w:val="List Continue 5"/>
    <w:basedOn w:val="List5"/>
    <w:rsid w:val="00FC1941"/>
    <w:pPr>
      <w:ind w:firstLine="0"/>
    </w:pPr>
  </w:style>
  <w:style w:type="paragraph" w:styleId="ListNumber3">
    <w:name w:val="List Number 3"/>
    <w:basedOn w:val="List3"/>
    <w:rsid w:val="00FC1941"/>
    <w:pPr>
      <w:numPr>
        <w:numId w:val="4"/>
      </w:numPr>
    </w:pPr>
  </w:style>
  <w:style w:type="paragraph" w:styleId="ListNumber4">
    <w:name w:val="List Number 4"/>
    <w:basedOn w:val="List4"/>
    <w:rsid w:val="00FC1941"/>
    <w:pPr>
      <w:numPr>
        <w:numId w:val="5"/>
      </w:numPr>
    </w:pPr>
  </w:style>
  <w:style w:type="paragraph" w:styleId="ListNumber5">
    <w:name w:val="List Number 5"/>
    <w:basedOn w:val="List5"/>
    <w:rsid w:val="00FC1941"/>
    <w:pPr>
      <w:numPr>
        <w:numId w:val="6"/>
      </w:numPr>
    </w:pPr>
  </w:style>
  <w:style w:type="paragraph" w:styleId="BlockText">
    <w:name w:val="Block Text"/>
    <w:basedOn w:val="Normal"/>
    <w:rsid w:val="00FC1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1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1941"/>
    <w:rPr>
      <w:sz w:val="16"/>
      <w:vertAlign w:val="superscript"/>
    </w:rPr>
  </w:style>
  <w:style w:type="character" w:customStyle="1" w:styleId="Symbols">
    <w:name w:val="Symbols"/>
    <w:basedOn w:val="DefaultParagraphFont"/>
    <w:rsid w:val="00FC1941"/>
    <w:rPr>
      <w:rFonts w:ascii="Symbol" w:hAnsi="Symbol"/>
    </w:rPr>
  </w:style>
  <w:style w:type="character" w:customStyle="1" w:styleId="MenuOptions">
    <w:name w:val="Menu Options"/>
    <w:basedOn w:val="DefaultParagraphFont"/>
    <w:rsid w:val="00FC1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1941"/>
    <w:rPr>
      <w:b/>
    </w:rPr>
  </w:style>
  <w:style w:type="character" w:customStyle="1" w:styleId="Underlined">
    <w:name w:val="Underlined"/>
    <w:basedOn w:val="DefaultParagraphFont"/>
    <w:rsid w:val="00FC1941"/>
    <w:rPr>
      <w:u w:val="single"/>
    </w:rPr>
  </w:style>
  <w:style w:type="paragraph" w:customStyle="1" w:styleId="TableBodyTextRight">
    <w:name w:val="Table Body Text Right"/>
    <w:basedOn w:val="TableBodyText"/>
    <w:rsid w:val="00FC1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1941"/>
    <w:rPr>
      <w:sz w:val="18"/>
    </w:rPr>
  </w:style>
  <w:style w:type="paragraph" w:customStyle="1" w:styleId="BodySmallRight">
    <w:name w:val="Body Small Right"/>
    <w:basedOn w:val="BodyTextRight"/>
    <w:rsid w:val="00FC1941"/>
    <w:rPr>
      <w:sz w:val="18"/>
      <w:szCs w:val="18"/>
    </w:rPr>
  </w:style>
  <w:style w:type="paragraph" w:customStyle="1" w:styleId="MarginEdition">
    <w:name w:val="Margin Edition"/>
    <w:basedOn w:val="MarginNote"/>
    <w:rsid w:val="00FC1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1941"/>
    <w:rPr>
      <w:sz w:val="2"/>
      <w:szCs w:val="2"/>
    </w:rPr>
  </w:style>
  <w:style w:type="character" w:customStyle="1" w:styleId="Small">
    <w:name w:val="Small"/>
    <w:basedOn w:val="DefaultParagraphFont"/>
    <w:rsid w:val="00FC1941"/>
    <w:rPr>
      <w:sz w:val="16"/>
    </w:rPr>
  </w:style>
  <w:style w:type="paragraph" w:customStyle="1" w:styleId="WideTable">
    <w:name w:val="Wide Table"/>
    <w:basedOn w:val="Normal"/>
    <w:rsid w:val="00FC1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1941"/>
  </w:style>
  <w:style w:type="paragraph" w:styleId="Quote">
    <w:name w:val="Quote"/>
    <w:basedOn w:val="Heading1"/>
    <w:link w:val="QuoteChar"/>
    <w:qFormat/>
    <w:rsid w:val="00FC1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1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1941"/>
    <w:pPr>
      <w:pageBreakBefore/>
    </w:pPr>
  </w:style>
  <w:style w:type="paragraph" w:customStyle="1" w:styleId="Border">
    <w:name w:val="Border"/>
    <w:basedOn w:val="Normal"/>
    <w:qFormat/>
    <w:rsid w:val="00FC1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1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1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1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1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1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1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1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1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1941"/>
    <w:rPr>
      <w:u w:val="single"/>
    </w:rPr>
  </w:style>
  <w:style w:type="character" w:customStyle="1" w:styleId="BoldandItalics">
    <w:name w:val="Bold and Italics"/>
    <w:qFormat/>
    <w:rsid w:val="00FC1941"/>
    <w:rPr>
      <w:b/>
      <w:i/>
      <w:u w:val="none"/>
    </w:rPr>
  </w:style>
  <w:style w:type="paragraph" w:styleId="BalloonText">
    <w:name w:val="Balloon Text"/>
    <w:basedOn w:val="Normal"/>
    <w:link w:val="BalloonTextChar"/>
    <w:rsid w:val="00FC1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1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19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1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1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19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1941"/>
    <w:pPr>
      <w:spacing w:before="0" w:after="0"/>
    </w:pPr>
  </w:style>
  <w:style w:type="paragraph" w:customStyle="1" w:styleId="BodyTextBold">
    <w:name w:val="Body Text Bold"/>
    <w:basedOn w:val="BodyText"/>
    <w:qFormat/>
    <w:rsid w:val="00FC1941"/>
    <w:rPr>
      <w:b/>
    </w:rPr>
  </w:style>
  <w:style w:type="character" w:styleId="Hyperlink">
    <w:name w:val="Hyperlink"/>
    <w:basedOn w:val="DefaultParagraphFont"/>
    <w:uiPriority w:val="99"/>
    <w:unhideWhenUsed/>
    <w:rsid w:val="00430A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282</Words>
  <Characters>2026</Characters>
  <Application>Microsoft Office Word</Application>
  <DocSecurity>0</DocSecurity>
  <Lines>57</Lines>
  <Paragraphs>39</Paragraphs>
  <ScaleCrop>false</ScaleCrop>
  <Company>Author-it Software Corporation Ltd.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FNSSUP603 Integrate investment strategy with fund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2020-06-30T15:03:00Z</dcterms:created>
  <dcterms:modified xsi:type="dcterms:W3CDTF">2020-06-30T15:03:00Z</dcterms:modified>
</cp:coreProperties>
</file>