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B4E" w:rsidP="00DE2B4E">
      <w:pPr>
        <w:pStyle w:val="Title"/>
      </w:pPr>
      <w:r>
        <w:fldChar w:fldCharType="begin"/>
      </w:r>
      <w:r>
        <w:instrText xml:space="preserve"> TITLE   \* MERGEFORMAT </w:instrText>
      </w:r>
      <w:r>
        <w:fldChar w:fldCharType="separate"/>
      </w:r>
      <w:r>
        <w:t>FNSSUP514 Provide information or general advice to superannuation clients</w:t>
      </w:r>
      <w:r>
        <w:fldChar w:fldCharType="end"/>
      </w:r>
    </w:p>
    <w:p w:rsidR="00DE2B4E" w:rsidP="00DE2B4E">
      <w:pPr>
        <w:pStyle w:val="Version"/>
        <w:sectPr w:rsidSect="009A6A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AB6" w:rsidP="009A6AB6">
      <w:pPr>
        <w:pStyle w:val="SuperHeading"/>
      </w:pPr>
      <w:r w:rsidRPr="009A6AB6">
        <w:t>FNSSUP514 Provide information or general advice to superannuation clients</w:t>
      </w:r>
    </w:p>
    <w:p w:rsidR="00000000" w:rsidRPr="009A6AB6" w:rsidP="009A6AB6">
      <w:pPr>
        <w:pStyle w:val="Heading1"/>
      </w:pPr>
      <w:bookmarkStart w:id="1" w:name="O_1134057"/>
      <w:bookmarkEnd w:id="1"/>
      <w:r w:rsidRPr="009A6AB6">
        <w:t>Modification History</w:t>
      </w:r>
    </w:p>
    <w:tbl>
      <w:tblPr>
        <w:tblW w:w="0" w:type="auto"/>
        <w:tblLayout w:type="fixed"/>
        <w:tblCellMar>
          <w:left w:w="62" w:type="dxa"/>
          <w:right w:w="62" w:type="dxa"/>
        </w:tblCellMar>
        <w:tblLook w:val="0000"/>
      </w:tblPr>
      <w:tblGrid>
        <w:gridCol w:w="3091"/>
        <w:gridCol w:w="5873"/>
      </w:tblGrid>
      <w:tr w:rsidTr="009A6A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BodyText"/>
            </w:pPr>
            <w:r w:rsidRPr="009A6AB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rPr>
                <w:rStyle w:val="SpecialBold"/>
              </w:rPr>
              <w:t>Comments</w:t>
            </w:r>
          </w:p>
        </w:tc>
      </w:tr>
      <w:tr w:rsidTr="009A6A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BodyText"/>
            </w:pPr>
            <w:r w:rsidRPr="009A6AB6">
              <w:t>This version first released with FNS Financial Services Training Package Version 5.0.</w:t>
            </w:r>
          </w:p>
        </w:tc>
      </w:tr>
    </w:tbl>
    <w:p w:rsidR="00000000" w:rsidRPr="009A6AB6" w:rsidP="009A6AB6">
      <w:pPr>
        <w:pStyle w:val="BodyText"/>
      </w:pPr>
    </w:p>
    <w:p w:rsidR="00000000" w:rsidRPr="009A6AB6" w:rsidP="009A6AB6">
      <w:pPr>
        <w:pStyle w:val="AllowPageBreak"/>
      </w:pPr>
    </w:p>
    <w:p w:rsidR="00000000" w:rsidRPr="009A6AB6" w:rsidP="009A6AB6">
      <w:pPr>
        <w:pStyle w:val="Heading1"/>
      </w:pPr>
      <w:bookmarkStart w:id="2" w:name="O_1134062"/>
      <w:bookmarkEnd w:id="2"/>
      <w:r w:rsidRPr="009A6AB6">
        <w:t>Application</w:t>
      </w:r>
    </w:p>
    <w:p w:rsidR="00000000" w:rsidRPr="009A6AB6" w:rsidP="00DE2B4E">
      <w:pPr>
        <w:pStyle w:val="BodyText"/>
      </w:pPr>
      <w:r w:rsidRPr="009A6AB6">
        <w:t>This unit describes the skills and knowledge required to provide factual information and general advice to clients and respond to specific enquiries about membership, superannuation procedures and products offered by the organisation.</w:t>
      </w:r>
    </w:p>
    <w:p w:rsidR="00000000" w:rsidRPr="009A6AB6" w:rsidP="00DE2B4E">
      <w:pPr>
        <w:pStyle w:val="BodyText"/>
      </w:pPr>
      <w:r w:rsidRPr="009A6AB6">
        <w:t xml:space="preserve">The unit </w:t>
      </w:r>
      <w:r w:rsidRPr="009A6AB6">
        <w:t>applies to those who build relationships and use specialised industry knowledge to respond to enquiries and provide clients with relevant factual information or general advice in the superannuation industry. It does not include the provision of personal fi</w:t>
      </w:r>
      <w:r w:rsidRPr="009A6AB6">
        <w:t>nancial advice to an individual.</w:t>
      </w:r>
    </w:p>
    <w:p w:rsidR="00000000" w:rsidRPr="009A6AB6" w:rsidP="00DE2B4E">
      <w:pPr>
        <w:pStyle w:val="BodyText"/>
      </w:pPr>
      <w:r w:rsidRPr="009A6AB6">
        <w:t>At the time of publication no licensing requirements apply to this unit. However, given potential future changes in the licensing environment, users must check with the relevant licensing body to confirm whether this unit i</w:t>
      </w:r>
      <w:r w:rsidRPr="009A6AB6">
        <w:t>s required to complete a licence.</w:t>
      </w:r>
    </w:p>
    <w:p w:rsidR="00000000" w:rsidRPr="009A6AB6" w:rsidP="009A6AB6">
      <w:pPr>
        <w:pStyle w:val="Heading1"/>
      </w:pPr>
      <w:bookmarkStart w:id="3" w:name="O_1134061"/>
      <w:bookmarkEnd w:id="3"/>
      <w:r w:rsidRPr="009A6AB6">
        <w:t>Unit Sector</w:t>
      </w:r>
    </w:p>
    <w:p w:rsidR="00000000" w:rsidRPr="009A6AB6" w:rsidP="00DE2B4E">
      <w:pPr>
        <w:pStyle w:val="BodyText"/>
      </w:pPr>
      <w:r w:rsidRPr="009A6AB6">
        <w:t>Superannuation</w:t>
      </w:r>
    </w:p>
    <w:p w:rsidR="00000000" w:rsidRPr="009A6AB6" w:rsidP="009A6AB6">
      <w:pPr>
        <w:pStyle w:val="Heading1"/>
      </w:pPr>
      <w:bookmarkStart w:id="4" w:name="O_1134060"/>
      <w:bookmarkEnd w:id="4"/>
      <w:r w:rsidRPr="009A6AB6">
        <w:t>Elements and Performance Criteria</w:t>
      </w:r>
    </w:p>
    <w:tbl>
      <w:tblPr>
        <w:tblW w:w="9522" w:type="dxa"/>
        <w:tblLayout w:type="fixed"/>
        <w:tblCellMar>
          <w:left w:w="62" w:type="dxa"/>
          <w:right w:w="62" w:type="dxa"/>
        </w:tblCellMar>
        <w:tblLook w:val="0000"/>
      </w:tblPr>
      <w:tblGrid>
        <w:gridCol w:w="2650"/>
        <w:gridCol w:w="6872"/>
      </w:tblGrid>
      <w:tr w:rsidTr="009A6AB6">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BodyText"/>
            </w:pPr>
            <w:r w:rsidRPr="009A6AB6">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rPr>
                <w:rStyle w:val="SpecialBold"/>
              </w:rPr>
              <w:t>PERFORMANCE CRITERIA</w:t>
            </w:r>
          </w:p>
        </w:tc>
      </w:tr>
      <w:tr w:rsidTr="009A6AB6">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BodyText"/>
            </w:pPr>
            <w:r w:rsidRPr="009A6AB6">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rPr>
                <w:rStyle w:val="Emphasis"/>
              </w:rPr>
              <w:t>Performance criteria describe the performance needed to demonstrate achievement of the element.</w:t>
            </w:r>
          </w:p>
        </w:tc>
      </w:tr>
      <w:tr w:rsidTr="009A6AB6">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List"/>
              <w:rPr>
                <w:lang w:val="en-NZ"/>
              </w:rPr>
            </w:pPr>
            <w:r w:rsidRPr="009A6AB6">
              <w:t>1. Establish relationship with client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List"/>
            </w:pPr>
            <w:r w:rsidRPr="009A6AB6">
              <w:t>1.1 Identify client enquiry according to organisational policies and procedures</w:t>
            </w:r>
          </w:p>
          <w:p w:rsidR="00000000" w:rsidRPr="009A6AB6" w:rsidP="009A6AB6">
            <w:pPr>
              <w:pStyle w:val="List"/>
            </w:pPr>
            <w:r w:rsidRPr="009A6AB6">
              <w:t xml:space="preserve">1.2 Communicate nature of information or </w:t>
            </w:r>
            <w:r w:rsidRPr="009A6AB6">
              <w:t>general advice to client and explain limits of authority</w:t>
            </w:r>
          </w:p>
          <w:p w:rsidR="00000000" w:rsidP="009A6AB6">
            <w:pPr>
              <w:pStyle w:val="List"/>
              <w:rPr>
                <w:lang w:val="en-NZ"/>
              </w:rPr>
            </w:pPr>
            <w:r w:rsidRPr="009A6AB6">
              <w:t xml:space="preserve">1.3 Identify any client special needs or requirements outside authority limits and take appropriate action </w:t>
            </w:r>
          </w:p>
        </w:tc>
      </w:tr>
      <w:tr w:rsidTr="009A6AB6">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List"/>
              <w:rPr>
                <w:lang w:val="en-NZ"/>
              </w:rPr>
            </w:pPr>
            <w:r w:rsidRPr="009A6AB6">
              <w:t xml:space="preserve">2. Provide information or </w:t>
            </w:r>
            <w:r w:rsidRPr="009A6AB6">
              <w:t>general advice to client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List"/>
            </w:pPr>
            <w:r w:rsidRPr="009A6AB6">
              <w:t>2.1 Respond to enquiry by providing the</w:t>
            </w:r>
            <w:r w:rsidRPr="009A6AB6">
              <w:t xml:space="preserve"> information or general </w:t>
            </w:r>
            <w:r w:rsidRPr="009A6AB6">
              <w:t>advice requested</w:t>
            </w:r>
          </w:p>
          <w:p w:rsidR="00000000" w:rsidRPr="009A6AB6" w:rsidP="009A6AB6">
            <w:pPr>
              <w:pStyle w:val="List"/>
            </w:pPr>
            <w:r w:rsidRPr="009A6AB6">
              <w:t>2.2 Obtain further clarification from client on their enquiry, as required</w:t>
            </w:r>
          </w:p>
          <w:p w:rsidR="00000000" w:rsidP="009A6AB6">
            <w:pPr>
              <w:pStyle w:val="List"/>
              <w:rPr>
                <w:lang w:val="en-NZ"/>
              </w:rPr>
            </w:pPr>
            <w:r w:rsidRPr="009A6AB6">
              <w:t xml:space="preserve">2.2 Confirm that client understands information or general advice </w:t>
            </w:r>
          </w:p>
        </w:tc>
      </w:tr>
      <w:tr w:rsidTr="009A6AB6">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List"/>
              <w:rPr>
                <w:lang w:val="en-NZ"/>
              </w:rPr>
            </w:pPr>
            <w:r w:rsidRPr="009A6AB6">
              <w:t>3. Finalise enquiry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List"/>
            </w:pPr>
            <w:r w:rsidRPr="009A6AB6">
              <w:t>3.1 Analyse need for personal advice and ensure client is referred to appropriate adviser, if required</w:t>
            </w:r>
          </w:p>
          <w:p w:rsidR="00000000" w:rsidRPr="009A6AB6" w:rsidP="009A6AB6">
            <w:pPr>
              <w:pStyle w:val="List"/>
            </w:pPr>
            <w:r w:rsidRPr="009A6AB6">
              <w:t>3.2 Discuss procedures for complaint handling and resolution with client, according to organisational policies and procedures</w:t>
            </w:r>
          </w:p>
          <w:p w:rsidR="00000000" w:rsidRPr="009A6AB6" w:rsidP="009A6AB6">
            <w:pPr>
              <w:pStyle w:val="List"/>
            </w:pPr>
            <w:r w:rsidRPr="009A6AB6">
              <w:t>3.3 Provide client with org</w:t>
            </w:r>
            <w:r w:rsidRPr="009A6AB6">
              <w:t>anisation documentation according to regulatory and legislative requirements and client needs</w:t>
            </w:r>
          </w:p>
          <w:p w:rsidR="00000000" w:rsidRPr="009A6AB6" w:rsidP="009A6AB6">
            <w:pPr>
              <w:pStyle w:val="List"/>
            </w:pPr>
            <w:r w:rsidRPr="009A6AB6">
              <w:t>3.4 Document enquiry according to organisational policies and procedures and industry codes of practice</w:t>
            </w:r>
          </w:p>
        </w:tc>
      </w:tr>
    </w:tbl>
    <w:p w:rsidR="00000000" w:rsidRPr="009A6AB6" w:rsidP="009A6AB6">
      <w:pPr>
        <w:pStyle w:val="BodyText"/>
      </w:pPr>
    </w:p>
    <w:p w:rsidR="00000000" w:rsidRPr="009A6AB6" w:rsidP="009A6AB6">
      <w:pPr>
        <w:pStyle w:val="AllowPageBreak"/>
      </w:pPr>
    </w:p>
    <w:p w:rsidR="00000000" w:rsidRPr="009A6AB6" w:rsidP="009A6AB6">
      <w:pPr>
        <w:pStyle w:val="Heading1"/>
      </w:pPr>
      <w:bookmarkStart w:id="5" w:name="O_1134059"/>
      <w:bookmarkEnd w:id="5"/>
      <w:r w:rsidRPr="009A6AB6">
        <w:t>Foundation Skills</w:t>
      </w:r>
    </w:p>
    <w:p w:rsidR="00000000" w:rsidRPr="00DE2B4E" w:rsidP="00DE2B4E">
      <w:pPr>
        <w:pStyle w:val="BodyText"/>
        <w:rPr>
          <w:i/>
        </w:rPr>
      </w:pPr>
      <w:r w:rsidRPr="00DE2B4E">
        <w:rPr>
          <w:rStyle w:val="Emphasis"/>
        </w:rPr>
        <w:t>This section descri</w:t>
      </w:r>
      <w:r w:rsidRPr="00DE2B4E">
        <w:rPr>
          <w:rStyle w:val="Emphasis"/>
        </w:rPr>
        <w:t>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9A6AB6">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BodyText"/>
            </w:pPr>
            <w:r w:rsidRPr="009A6AB6">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rPr>
                <w:rStyle w:val="SpecialBold"/>
              </w:rPr>
              <w:t>DESCRIPTION</w:t>
            </w:r>
          </w:p>
        </w:tc>
      </w:tr>
      <w:tr w:rsidTr="009A6A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ListBullet"/>
              <w:rPr>
                <w:lang w:val="en-NZ"/>
              </w:rPr>
            </w:pPr>
            <w:r w:rsidRPr="009A6AB6">
              <w:t>Performs mathematical calculations to interpret and compare financial data and informa</w:t>
            </w:r>
            <w:r w:rsidRPr="009A6AB6">
              <w:t>tion</w:t>
            </w:r>
          </w:p>
        </w:tc>
      </w:tr>
      <w:tr w:rsidTr="009A6A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ListBullet"/>
            </w:pPr>
            <w:r w:rsidRPr="009A6AB6">
              <w:t>Participates in verbal exchanges using collaborative and inclusive techniques, including active listening and questioning, to convey and clarify information</w:t>
            </w:r>
          </w:p>
          <w:p w:rsidR="00000000" w:rsidP="009A6AB6">
            <w:pPr>
              <w:pStyle w:val="ListBullet"/>
              <w:rPr>
                <w:lang w:val="en-NZ"/>
              </w:rPr>
            </w:pPr>
            <w:r w:rsidRPr="009A6AB6">
              <w:t>Explains detailed information using language, tone and pace applicable to audience</w:t>
            </w:r>
          </w:p>
        </w:tc>
      </w:tr>
      <w:tr w:rsidTr="009A6A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ListBullet"/>
              <w:rPr>
                <w:lang w:val="en-NZ"/>
              </w:rPr>
            </w:pPr>
            <w:r w:rsidRPr="009A6AB6">
              <w:t>Evaluates information and products from a variety of sources to ensure appropriateness to client needs</w:t>
            </w:r>
          </w:p>
        </w:tc>
      </w:tr>
      <w:tr w:rsidTr="009A6A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ListBullet"/>
              <w:rPr>
                <w:lang w:val="en-NZ"/>
              </w:rPr>
            </w:pPr>
            <w:r w:rsidRPr="009A6AB6">
              <w:t>Records information, and prepares correspondence a</w:t>
            </w:r>
            <w:r w:rsidRPr="009A6AB6">
              <w:t>nd documentation using clear language and organisational formats and protocols</w:t>
            </w:r>
          </w:p>
        </w:tc>
      </w:tr>
      <w:tr w:rsidTr="009A6A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ListBullet"/>
            </w:pPr>
            <w:r w:rsidRPr="009A6AB6">
              <w:t>Elicits feedback and provides feedback to clients</w:t>
            </w:r>
          </w:p>
          <w:p w:rsidR="00000000" w:rsidRPr="009A6AB6" w:rsidP="009A6AB6">
            <w:pPr>
              <w:pStyle w:val="ListBullet"/>
            </w:pPr>
            <w:r w:rsidRPr="009A6AB6">
              <w:t>Applies systematic and analytical decision-making processes for complex and non-routine situations</w:t>
            </w:r>
          </w:p>
          <w:p w:rsidR="00000000" w:rsidP="009A6AB6">
            <w:pPr>
              <w:pStyle w:val="ListBullet"/>
              <w:rPr>
                <w:lang w:val="en-NZ"/>
              </w:rPr>
            </w:pPr>
            <w:r w:rsidRPr="009A6AB6">
              <w:t>Responds to problems requiring immediate resolution, drawing on past experiences</w:t>
            </w:r>
          </w:p>
        </w:tc>
      </w:tr>
      <w:tr w:rsidTr="009A6A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ListBullet"/>
              <w:rPr>
                <w:lang w:val="en-NZ"/>
              </w:rPr>
            </w:pPr>
            <w:r w:rsidRPr="009A6AB6">
              <w:t>Accepts responsibility for planning and sequencing complex tasks and workload, negotiating key aspects with others and considering capabilities, effi</w:t>
            </w:r>
            <w:r w:rsidRPr="009A6AB6">
              <w:t>ciencies and effectiveness</w:t>
            </w:r>
          </w:p>
        </w:tc>
      </w:tr>
      <w:tr w:rsidTr="009A6A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ListBullet"/>
              <w:rPr>
                <w:lang w:val="en-NZ"/>
              </w:rPr>
            </w:pPr>
            <w:r w:rsidRPr="009A6AB6">
              <w:t>Identifies behaviours and triggers that contribute to conflict and implements strategies to moderate conflict</w:t>
            </w:r>
          </w:p>
        </w:tc>
      </w:tr>
      <w:tr w:rsidTr="009A6A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ListBullet"/>
              <w:rPr>
                <w:lang w:val="en-NZ"/>
              </w:rPr>
            </w:pPr>
            <w:r w:rsidRPr="009A6AB6">
              <w:t>Takes responsibility for following policies, procedures and legislative requirement</w:t>
            </w:r>
            <w:r w:rsidRPr="009A6AB6">
              <w:t>s, and identifies the organisational implications of new legislation or regulations</w:t>
            </w:r>
          </w:p>
        </w:tc>
      </w:tr>
      <w:tr w:rsidTr="009A6A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ListBullet"/>
            </w:pPr>
            <w:r w:rsidRPr="009A6AB6">
              <w:t>Uses a range of digitally based technologies to enter, access or update information to achieve required outcomes</w:t>
            </w:r>
          </w:p>
        </w:tc>
      </w:tr>
    </w:tbl>
    <w:p w:rsidR="00000000" w:rsidRPr="009A6AB6" w:rsidP="009A6AB6">
      <w:pPr>
        <w:pStyle w:val="BodyText"/>
      </w:pPr>
    </w:p>
    <w:p w:rsidR="00000000" w:rsidRPr="009A6AB6" w:rsidP="009A6AB6">
      <w:pPr>
        <w:pStyle w:val="AllowPageBreak"/>
      </w:pPr>
    </w:p>
    <w:p w:rsidR="00000000" w:rsidRPr="009A6AB6" w:rsidP="009A6AB6">
      <w:pPr>
        <w:pStyle w:val="Heading1"/>
      </w:pPr>
      <w:bookmarkStart w:id="6" w:name="O_1134058"/>
      <w:bookmarkEnd w:id="6"/>
      <w:r w:rsidRPr="009A6AB6">
        <w:t>Unit Mapping Information</w:t>
      </w:r>
    </w:p>
    <w:p w:rsidR="00000000" w:rsidRPr="009A6AB6" w:rsidP="00DE2B4E">
      <w:pPr>
        <w:pStyle w:val="BodyText"/>
      </w:pPr>
      <w:r w:rsidRPr="009A6AB6">
        <w:t>No equivalent unit. Supersedes and is not equivalent to FNSSUP504 Provide advanced customer service to superannuation clients.</w:t>
      </w:r>
    </w:p>
    <w:p w:rsidR="00000000" w:rsidRPr="009A6AB6" w:rsidP="009A6AB6">
      <w:pPr>
        <w:pStyle w:val="Heading1"/>
      </w:pPr>
      <w:bookmarkStart w:id="7" w:name="O_1134051"/>
      <w:bookmarkEnd w:id="7"/>
      <w:r w:rsidRPr="009A6AB6">
        <w:t>Links</w:t>
      </w:r>
    </w:p>
    <w:p w:rsidR="00000000" w:rsidRPr="009A6AB6" w:rsidP="00DE2B4E">
      <w:pPr>
        <w:pStyle w:val="BodyText"/>
      </w:pPr>
      <w:r w:rsidRPr="009A6AB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14590">
        <w:rPr>
          <w:rStyle w:val="Hyperlink"/>
        </w:rPr>
        <w:t>https://vetnet.gov.au/Pages/TrainingDocs.aspx?q=c7200cc8-0566-4f04-b76f-e89fd6f102fe</w:t>
      </w:r>
      <w:r>
        <w:fldChar w:fldCharType="end"/>
      </w:r>
    </w:p>
    <w:p w:rsidR="00000000" w:rsidRPr="009A6AB6" w:rsidP="00DE2B4E">
      <w:pPr>
        <w:pStyle w:val="BodyText"/>
        <w:sectPr w:rsidSect="009A6AB6">
          <w:headerReference w:type="default" r:id="rId10"/>
          <w:footerReference w:type="default" r:id="rId11"/>
          <w:pgSz w:w="11908" w:h="16833"/>
          <w:pgMar w:top="1702" w:right="1418" w:bottom="1702" w:left="1418" w:header="992" w:footer="992" w:gutter="0"/>
          <w:cols w:space="720"/>
          <w:noEndnote/>
          <w:docGrid w:linePitch="299"/>
        </w:sectPr>
      </w:pPr>
    </w:p>
    <w:p w:rsidR="00000000" w:rsidRPr="009A6AB6" w:rsidP="009A6AB6">
      <w:pPr>
        <w:pStyle w:val="SuperHeading"/>
      </w:pPr>
      <w:r w:rsidRPr="009A6AB6">
        <w:t>Assessment Requirements for FNSSUP514 Provide information or general advice to superannuation clients</w:t>
      </w:r>
    </w:p>
    <w:p w:rsidR="00000000" w:rsidRPr="009A6AB6" w:rsidP="009A6AB6">
      <w:pPr>
        <w:pStyle w:val="Heading1"/>
      </w:pPr>
      <w:bookmarkStart w:id="8" w:name="O_1134053"/>
      <w:bookmarkEnd w:id="8"/>
      <w:r w:rsidRPr="009A6AB6">
        <w:t>Modification History</w:t>
      </w:r>
    </w:p>
    <w:tbl>
      <w:tblPr>
        <w:tblW w:w="0" w:type="auto"/>
        <w:tblLayout w:type="fixed"/>
        <w:tblCellMar>
          <w:left w:w="62" w:type="dxa"/>
          <w:right w:w="62" w:type="dxa"/>
        </w:tblCellMar>
        <w:tblLook w:val="0000"/>
      </w:tblPr>
      <w:tblGrid>
        <w:gridCol w:w="3091"/>
        <w:gridCol w:w="5873"/>
      </w:tblGrid>
      <w:tr w:rsidTr="009A6A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BodyText"/>
            </w:pPr>
            <w:r w:rsidRPr="009A6AB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rPr>
                <w:rStyle w:val="SpecialBold"/>
              </w:rPr>
              <w:t>Comments</w:t>
            </w:r>
          </w:p>
        </w:tc>
      </w:tr>
      <w:tr w:rsidTr="009A6A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AB6">
            <w:pPr>
              <w:pStyle w:val="BodyText"/>
              <w:rPr>
                <w:lang w:val="en-NZ"/>
              </w:rPr>
            </w:pPr>
            <w:r w:rsidRPr="009A6AB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AB6" w:rsidP="009A6AB6">
            <w:pPr>
              <w:pStyle w:val="BodyText"/>
            </w:pPr>
            <w:r w:rsidRPr="009A6AB6">
              <w:t>This version first released with FNS Financial Services Training Package Version 5.0.</w:t>
            </w:r>
          </w:p>
        </w:tc>
      </w:tr>
    </w:tbl>
    <w:p w:rsidR="00000000" w:rsidRPr="009A6AB6" w:rsidP="009A6AB6">
      <w:pPr>
        <w:pStyle w:val="BodyText"/>
      </w:pPr>
    </w:p>
    <w:p w:rsidR="00000000" w:rsidRPr="009A6AB6" w:rsidP="009A6AB6">
      <w:pPr>
        <w:pStyle w:val="AllowPageBreak"/>
      </w:pPr>
    </w:p>
    <w:p w:rsidR="00000000" w:rsidRPr="009A6AB6" w:rsidP="009A6AB6">
      <w:pPr>
        <w:pStyle w:val="Heading1"/>
      </w:pPr>
      <w:bookmarkStart w:id="9" w:name="O_1134056"/>
      <w:bookmarkEnd w:id="9"/>
      <w:r w:rsidRPr="009A6AB6">
        <w:t>Performance Evidence</w:t>
      </w:r>
    </w:p>
    <w:p w:rsidR="00000000" w:rsidRPr="009A6AB6" w:rsidP="00DE2B4E">
      <w:pPr>
        <w:pStyle w:val="BodyText"/>
      </w:pPr>
      <w:r w:rsidRPr="009A6AB6">
        <w:t>The candidate must demonstrate the ability to complete the tasks outlined in the elements, performance criteria and foundation skills of this unit, including evidence of the ability to:</w:t>
      </w:r>
    </w:p>
    <w:p w:rsidR="00000000" w:rsidRPr="009A6AB6" w:rsidP="009A6AB6">
      <w:pPr>
        <w:pStyle w:val="ListBullet"/>
      </w:pPr>
      <w:r w:rsidRPr="009A6AB6">
        <w:t>provide information or general advice to at least three different sup</w:t>
      </w:r>
      <w:r w:rsidRPr="009A6AB6">
        <w:t>erannuation clients.</w:t>
      </w:r>
    </w:p>
    <w:p w:rsidR="00000000" w:rsidRPr="009A6AB6" w:rsidP="009A6AB6">
      <w:pPr>
        <w:pStyle w:val="List"/>
      </w:pPr>
    </w:p>
    <w:p w:rsidR="00000000" w:rsidRPr="009A6AB6" w:rsidP="00DE2B4E">
      <w:pPr>
        <w:pStyle w:val="BodyText"/>
      </w:pPr>
      <w:r w:rsidRPr="009A6AB6">
        <w:t>In the course of the above, the candidate must:</w:t>
      </w:r>
    </w:p>
    <w:p w:rsidR="00000000" w:rsidRPr="009A6AB6" w:rsidP="009A6AB6">
      <w:pPr>
        <w:pStyle w:val="ListBullet"/>
      </w:pPr>
      <w:r w:rsidRPr="009A6AB6">
        <w:t>maintain client confidentiality according to organisational procedures, legislation and industry codes of practice</w:t>
      </w:r>
    </w:p>
    <w:p w:rsidR="00000000" w:rsidRPr="009A6AB6" w:rsidP="009A6AB6">
      <w:pPr>
        <w:pStyle w:val="ListBullet"/>
      </w:pPr>
      <w:r w:rsidRPr="009A6AB6">
        <w:t>file client documentation, information and histories in format and loc</w:t>
      </w:r>
      <w:r w:rsidRPr="009A6AB6">
        <w:t>ation accessible to other appropriate personnel</w:t>
      </w:r>
    </w:p>
    <w:p w:rsidR="00000000" w:rsidRPr="009A6AB6" w:rsidP="009A6AB6">
      <w:pPr>
        <w:pStyle w:val="ListBullet"/>
      </w:pPr>
      <w:r w:rsidRPr="009A6AB6">
        <w:t>refer clients to other organisations or service providers outside areas of authority, when clients require advice outside authority area</w:t>
      </w:r>
    </w:p>
    <w:p w:rsidR="00000000" w:rsidRPr="009A6AB6" w:rsidP="009A6AB6">
      <w:pPr>
        <w:pStyle w:val="ListBullet"/>
      </w:pPr>
      <w:r w:rsidRPr="009A6AB6">
        <w:t>comply with record and documentation requirements</w:t>
      </w:r>
    </w:p>
    <w:p w:rsidR="00000000" w:rsidRPr="009A6AB6" w:rsidP="009A6AB6">
      <w:pPr>
        <w:pStyle w:val="ListBullet"/>
      </w:pPr>
      <w:r w:rsidRPr="009A6AB6">
        <w:t>comply with ro</w:t>
      </w:r>
      <w:r w:rsidRPr="009A6AB6">
        <w:t>le and advisory capacity limits.</w:t>
      </w:r>
    </w:p>
    <w:p w:rsidR="00000000" w:rsidRPr="009A6AB6" w:rsidP="009A6AB6">
      <w:pPr>
        <w:pStyle w:val="AllowPageBreak"/>
      </w:pPr>
    </w:p>
    <w:p w:rsidR="00000000" w:rsidRPr="009A6AB6" w:rsidP="009A6AB6">
      <w:pPr>
        <w:pStyle w:val="Heading1"/>
      </w:pPr>
      <w:bookmarkStart w:id="10" w:name="O_1134055"/>
      <w:bookmarkEnd w:id="10"/>
      <w:r w:rsidRPr="009A6AB6">
        <w:t>Knowledge Evidence</w:t>
      </w:r>
    </w:p>
    <w:p w:rsidR="00000000" w:rsidRPr="009A6AB6" w:rsidP="00DE2B4E">
      <w:pPr>
        <w:pStyle w:val="BodyText"/>
      </w:pPr>
      <w:r w:rsidRPr="009A6AB6">
        <w:t>The candidate must be able to demonstrate knowledge to complete the tasks outlined in the elements, performance criteria and foundation skills of this unit, including knowledge of:</w:t>
      </w:r>
    </w:p>
    <w:p w:rsidR="00000000" w:rsidRPr="009A6AB6" w:rsidP="009A6AB6">
      <w:pPr>
        <w:pStyle w:val="ListBullet"/>
      </w:pPr>
      <w:r w:rsidRPr="009A6AB6">
        <w:t>leg</w:t>
      </w:r>
      <w:r w:rsidRPr="009A6AB6">
        <w:t>al principles, legislation and industry codes of practice relating to providing information or general advice to superannuation clients, including privacy requirements</w:t>
      </w:r>
    </w:p>
    <w:p w:rsidR="00000000" w:rsidRPr="009A6AB6" w:rsidP="009A6AB6">
      <w:pPr>
        <w:pStyle w:val="ListBullet"/>
      </w:pPr>
      <w:r w:rsidRPr="009A6AB6">
        <w:t>organisational policies and procedures relating to providing information or general advi</w:t>
      </w:r>
      <w:r w:rsidRPr="009A6AB6">
        <w:t>ce to superannuation clients</w:t>
      </w:r>
    </w:p>
    <w:p w:rsidR="00000000" w:rsidRPr="009A6AB6" w:rsidP="009A6AB6">
      <w:pPr>
        <w:pStyle w:val="ListBullet"/>
      </w:pPr>
      <w:r w:rsidRPr="009A6AB6">
        <w:t>difference between providing factual information, general advice and personal advice in superannuation</w:t>
      </w:r>
    </w:p>
    <w:p w:rsidR="00000000" w:rsidRPr="009A6AB6" w:rsidP="009A6AB6">
      <w:pPr>
        <w:pStyle w:val="ListBullet"/>
      </w:pPr>
      <w:r w:rsidRPr="009A6AB6">
        <w:t>operational limits and legislative and regulatory requirements required to be followed when providing factual information an</w:t>
      </w:r>
      <w:r w:rsidRPr="009A6AB6">
        <w:t>d general advice in superannuation</w:t>
      </w:r>
    </w:p>
    <w:p w:rsidR="00000000" w:rsidRPr="009A6AB6" w:rsidP="009A6AB6">
      <w:pPr>
        <w:pStyle w:val="ListBullet"/>
      </w:pPr>
      <w:r w:rsidRPr="009A6AB6">
        <w:t>key features of common types of funds</w:t>
      </w:r>
    </w:p>
    <w:p w:rsidR="00000000" w:rsidRPr="009A6AB6" w:rsidP="009A6AB6">
      <w:pPr>
        <w:pStyle w:val="ListBullet"/>
      </w:pPr>
      <w:r w:rsidRPr="009A6AB6">
        <w:t>characteristics and structure of a superannuation product</w:t>
      </w:r>
    </w:p>
    <w:p w:rsidR="00000000" w:rsidRPr="009A6AB6" w:rsidP="009A6AB6">
      <w:pPr>
        <w:pStyle w:val="ListBullet"/>
      </w:pPr>
      <w:r w:rsidRPr="009A6AB6">
        <w:t>superannuation features and concepts, including:</w:t>
      </w:r>
    </w:p>
    <w:p w:rsidR="00000000" w:rsidRPr="009A6AB6" w:rsidP="009A6AB6">
      <w:pPr>
        <w:pStyle w:val="ListBullet2"/>
      </w:pPr>
      <w:r w:rsidRPr="009A6AB6">
        <w:t>contribution types</w:t>
      </w:r>
    </w:p>
    <w:p w:rsidR="00000000" w:rsidRPr="009A6AB6" w:rsidP="009A6AB6">
      <w:pPr>
        <w:pStyle w:val="ListBullet2"/>
      </w:pPr>
      <w:r w:rsidRPr="009A6AB6">
        <w:t>preservation rules</w:t>
      </w:r>
    </w:p>
    <w:p w:rsidR="00000000" w:rsidRPr="009A6AB6" w:rsidP="009A6AB6">
      <w:pPr>
        <w:pStyle w:val="ListBullet2"/>
      </w:pPr>
      <w:r w:rsidRPr="009A6AB6">
        <w:t>conditions of release</w:t>
      </w:r>
    </w:p>
    <w:p w:rsidR="00000000" w:rsidRPr="009A6AB6" w:rsidP="009A6AB6">
      <w:pPr>
        <w:pStyle w:val="ListBullet2"/>
      </w:pPr>
      <w:r w:rsidRPr="009A6AB6">
        <w:t>rollovers</w:t>
      </w:r>
    </w:p>
    <w:p w:rsidR="00000000" w:rsidRPr="009A6AB6" w:rsidP="009A6AB6">
      <w:pPr>
        <w:pStyle w:val="ListBullet2"/>
      </w:pPr>
      <w:r w:rsidRPr="009A6AB6">
        <w:t>retirement income stream products</w:t>
      </w:r>
    </w:p>
    <w:p w:rsidR="00000000" w:rsidRPr="009A6AB6" w:rsidP="009A6AB6">
      <w:pPr>
        <w:pStyle w:val="ListBullet2"/>
      </w:pPr>
      <w:r w:rsidRPr="009A6AB6">
        <w:t>investment strategies within superannuation funds</w:t>
      </w:r>
    </w:p>
    <w:p w:rsidR="00000000" w:rsidRPr="009A6AB6" w:rsidP="009A6AB6">
      <w:pPr>
        <w:pStyle w:val="ListBullet2"/>
      </w:pPr>
      <w:r w:rsidRPr="009A6AB6">
        <w:t>restrictions on investment strategies</w:t>
      </w:r>
    </w:p>
    <w:p w:rsidR="00000000" w:rsidRPr="009A6AB6" w:rsidP="009A6AB6">
      <w:pPr>
        <w:pStyle w:val="ListBullet2"/>
      </w:pPr>
      <w:r w:rsidRPr="009A6AB6">
        <w:t>franking credits</w:t>
      </w:r>
    </w:p>
    <w:p w:rsidR="00000000" w:rsidRPr="009A6AB6" w:rsidP="009A6AB6">
      <w:pPr>
        <w:pStyle w:val="ListBullet2"/>
      </w:pPr>
      <w:r w:rsidRPr="009A6AB6">
        <w:t>tax deductions</w:t>
      </w:r>
    </w:p>
    <w:p w:rsidR="00000000" w:rsidRPr="009A6AB6" w:rsidP="009A6AB6">
      <w:pPr>
        <w:pStyle w:val="ListBullet"/>
      </w:pPr>
      <w:r w:rsidRPr="009A6AB6">
        <w:t>internal and external complaints handling processes</w:t>
      </w:r>
    </w:p>
    <w:p w:rsidR="00000000" w:rsidRPr="009A6AB6" w:rsidP="009A6AB6">
      <w:pPr>
        <w:pStyle w:val="ListBullet"/>
      </w:pPr>
      <w:r w:rsidRPr="009A6AB6">
        <w:t xml:space="preserve">fee structures and administration and management </w:t>
      </w:r>
      <w:r w:rsidRPr="009A6AB6">
        <w:t>costs.</w:t>
      </w:r>
    </w:p>
    <w:p w:rsidR="00000000" w:rsidRPr="009A6AB6" w:rsidP="009A6AB6">
      <w:pPr>
        <w:pStyle w:val="AllowPageBreak"/>
      </w:pPr>
    </w:p>
    <w:p w:rsidR="00000000" w:rsidRPr="009A6AB6" w:rsidP="009A6AB6">
      <w:pPr>
        <w:pStyle w:val="Heading1"/>
      </w:pPr>
      <w:bookmarkStart w:id="11" w:name="O_1134054"/>
      <w:bookmarkEnd w:id="11"/>
      <w:r w:rsidRPr="009A6AB6">
        <w:t>Assessment Conditions</w:t>
      </w:r>
    </w:p>
    <w:p w:rsidR="00000000" w:rsidRPr="009A6AB6" w:rsidP="00DE2B4E">
      <w:pPr>
        <w:pStyle w:val="BodyText"/>
      </w:pPr>
      <w:r w:rsidRPr="009A6AB6">
        <w:t>Skills in this unit must be demonstrated in a workplace or simulated environment where the conditions are typical of those in a working environment in this industry.</w:t>
      </w:r>
    </w:p>
    <w:p w:rsidR="00000000" w:rsidRPr="009A6AB6" w:rsidP="00DE2B4E">
      <w:pPr>
        <w:pStyle w:val="BodyText"/>
      </w:pPr>
      <w:r w:rsidRPr="009A6AB6">
        <w:t>This includes access to:</w:t>
      </w:r>
    </w:p>
    <w:p w:rsidR="00000000" w:rsidRPr="009A6AB6" w:rsidP="009A6AB6">
      <w:pPr>
        <w:pStyle w:val="ListBullet"/>
      </w:pPr>
      <w:r w:rsidRPr="009A6AB6">
        <w:t>organisational equipment, technology, software and consumables</w:t>
      </w:r>
    </w:p>
    <w:p w:rsidR="00000000" w:rsidRPr="009A6AB6" w:rsidP="009A6AB6">
      <w:pPr>
        <w:pStyle w:val="ListBullet"/>
      </w:pPr>
      <w:r w:rsidRPr="009A6AB6">
        <w:t>financial services product information</w:t>
      </w:r>
    </w:p>
    <w:p w:rsidR="00000000" w:rsidRPr="009A6AB6" w:rsidP="009A6AB6">
      <w:pPr>
        <w:pStyle w:val="ListBullet"/>
      </w:pPr>
      <w:r w:rsidRPr="009A6AB6">
        <w:t>organisational policies and procedures.</w:t>
      </w:r>
    </w:p>
    <w:p w:rsidR="00000000" w:rsidRPr="009A6AB6" w:rsidP="009A6AB6">
      <w:pPr>
        <w:pStyle w:val="List"/>
      </w:pPr>
    </w:p>
    <w:p w:rsidR="00000000" w:rsidRPr="009A6AB6" w:rsidP="00DE2B4E">
      <w:pPr>
        <w:pStyle w:val="BodyText"/>
      </w:pPr>
      <w:r w:rsidRPr="009A6AB6">
        <w:t>Assessors of this unit must satisfy the requirements for assessors in applicable vocational education and trainin</w:t>
      </w:r>
      <w:r w:rsidRPr="009A6AB6">
        <w:t>g legislation, frameworks and/or standards.</w:t>
      </w:r>
    </w:p>
    <w:p w:rsidR="00000000" w:rsidRPr="009A6AB6" w:rsidP="009A6AB6">
      <w:pPr>
        <w:pStyle w:val="Heading1"/>
      </w:pPr>
      <w:bookmarkStart w:id="12" w:name="O_1134052"/>
      <w:bookmarkEnd w:id="12"/>
      <w:r w:rsidRPr="009A6AB6">
        <w:t>Links</w:t>
      </w:r>
    </w:p>
    <w:p w:rsidR="00000000" w:rsidRPr="009A6AB6" w:rsidP="00DE2B4E">
      <w:pPr>
        <w:pStyle w:val="BodyText"/>
      </w:pPr>
      <w:r w:rsidRPr="009A6AB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14590">
        <w:rPr>
          <w:rStyle w:val="Hyperlink"/>
        </w:rPr>
        <w:t>https://vetnet.gov.au/Pages/TrainingDocs.aspx?q=c7200cc8-0566-4f04-b76f-e89fd6f102fe</w:t>
      </w:r>
      <w:r>
        <w:fldChar w:fldCharType="end"/>
      </w:r>
    </w:p>
    <w:p w:rsidR="00000000" w:rsidRPr="009A6AB6" w:rsidP="009A6AB6"/>
    <w:sectPr w:rsidSect="009A6A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B6" w:rsidRPr="00DE2B4E" w:rsidP="00DE2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B4E" w:rsidP="009A6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2B4E" w:rsidP="009A6A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E2B4E" w:rsidP="009A6A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B6" w:rsidP="009A6AB6">
    <w:pPr>
      <w:pStyle w:val="Footer"/>
      <w:framePr w:wrap="around"/>
    </w:pPr>
    <w:r>
      <w:fldChar w:fldCharType="begin"/>
    </w:r>
    <w:r>
      <w:instrText xml:space="preserve"> DOCPROPERTY  Subject  \* MERGEFORMAT </w:instrText>
    </w:r>
    <w:r>
      <w:fldChar w:fldCharType="separate"/>
    </w:r>
    <w:r w:rsidR="00DE2B4E">
      <w:t>Approved</w:t>
    </w:r>
    <w:r w:rsidR="00DE2B4E">
      <w:fldChar w:fldCharType="end"/>
    </w:r>
    <w:r>
      <w:tab/>
      <w:t xml:space="preserve">Page </w:t>
    </w:r>
    <w:r>
      <w:fldChar w:fldCharType="begin"/>
    </w:r>
    <w:r>
      <w:instrText xml:space="preserve"> PAGE  \* Arabic  \* MERGEFORMAT </w:instrText>
    </w:r>
    <w:r>
      <w:fldChar w:fldCharType="separate"/>
    </w:r>
    <w:r w:rsidR="00DE2B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2B4E">
      <w:rPr>
        <w:noProof/>
      </w:rPr>
      <w:t>4</w:t>
    </w:r>
    <w:r>
      <w:rPr>
        <w:noProof/>
      </w:rPr>
      <w:fldChar w:fldCharType="end"/>
    </w:r>
  </w:p>
  <w:p w:rsidR="009A6AB6" w:rsidP="009A6AB6">
    <w:pPr>
      <w:pStyle w:val="Footer"/>
      <w:framePr w:wrap="around"/>
    </w:pPr>
    <w:r>
      <w:t xml:space="preserve">© Commonwealth of Australia, </w:t>
    </w:r>
    <w:r>
      <w:fldChar w:fldCharType="begin"/>
    </w:r>
    <w:r>
      <w:instrText xml:space="preserve"> DATE  \@ "yyyy"  \* MERGEFORMAT </w:instrText>
    </w:r>
    <w:r>
      <w:fldChar w:fldCharType="separate"/>
    </w:r>
    <w:r w:rsidR="00DE2B4E">
      <w:rPr>
        <w:noProof/>
      </w:rPr>
      <w:t>2025</w:t>
    </w:r>
    <w:r>
      <w:fldChar w:fldCharType="end"/>
    </w:r>
    <w:r>
      <w:tab/>
    </w:r>
    <w:r>
      <w:fldChar w:fldCharType="begin"/>
    </w:r>
    <w:r>
      <w:instrText xml:space="preserve"> DOCPROPERTY  Author  \* MERGEFORMAT </w:instrText>
    </w:r>
    <w:r>
      <w:fldChar w:fldCharType="separate"/>
    </w:r>
    <w:r w:rsidR="00DE2B4E">
      <w:t>Future Skills Organisation</w:t>
    </w:r>
    <w:r w:rsidR="00DE2B4E">
      <w:fldChar w:fldCharType="end"/>
    </w:r>
  </w:p>
  <w:p w:rsidR="009A6AB6" w:rsidP="009A6A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B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AB6" w:rsidRPr="00DE2B4E" w:rsidP="00DE2B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B4E" w:rsidRPr="002D2AF8" w:rsidP="009A6AB6">
    <w:pPr>
      <w:pStyle w:val="Header"/>
      <w:framePr w:wrap="around"/>
    </w:pPr>
    <w:r>
      <w:fldChar w:fldCharType="begin"/>
    </w:r>
    <w:r>
      <w:instrText xml:space="preserve"> TITLE   \* MERGEFORMAT </w:instrText>
    </w:r>
    <w:r>
      <w:fldChar w:fldCharType="separate"/>
    </w:r>
    <w:r>
      <w:t>FNSSUP514 Provide information or general advice to superannuation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2B4E" w:rsidP="009A6A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B6" w:rsidRPr="002D2AF8" w:rsidP="009A6AB6">
    <w:pPr>
      <w:pStyle w:val="Header"/>
      <w:framePr w:wrap="around"/>
    </w:pPr>
    <w:r>
      <w:fldChar w:fldCharType="begin"/>
    </w:r>
    <w:r>
      <w:instrText xml:space="preserve"> TITLE   \* MERGEFORMAT </w:instrText>
    </w:r>
    <w:r>
      <w:fldChar w:fldCharType="separate"/>
    </w:r>
    <w:r w:rsidR="00DE2B4E">
      <w:t>FNSSUP514 Provide information or general advice to superannuation clients</w:t>
    </w:r>
    <w:r w:rsidR="00DE2B4E">
      <w:fldChar w:fldCharType="end"/>
    </w:r>
    <w:r>
      <w:tab/>
      <w:t xml:space="preserve">Date this document was generated: </w:t>
    </w:r>
    <w:r>
      <w:fldChar w:fldCharType="begin"/>
    </w:r>
    <w:r>
      <w:instrText xml:space="preserve"> CREATEDATE  \@ "d MMMM yyyy"  \* MERGEFORMAT </w:instrText>
    </w:r>
    <w:r>
      <w:fldChar w:fldCharType="separate"/>
    </w:r>
    <w:r w:rsidR="00DE2B4E">
      <w:rPr>
        <w:noProof/>
      </w:rPr>
      <w:t>2 March 2025</w:t>
    </w:r>
    <w:r>
      <w:fldChar w:fldCharType="end"/>
    </w:r>
  </w:p>
  <w:p w:rsidR="009A6AB6" w:rsidP="009A6A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AC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500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949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A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AB6"/>
    <w:pPr>
      <w:spacing w:before="360" w:after="60"/>
      <w:outlineLvl w:val="0"/>
    </w:pPr>
    <w:rPr>
      <w:sz w:val="32"/>
    </w:rPr>
  </w:style>
  <w:style w:type="paragraph" w:styleId="Heading2">
    <w:name w:val="heading 2"/>
    <w:basedOn w:val="HeadingBase"/>
    <w:next w:val="BodyText"/>
    <w:link w:val="Heading2Char"/>
    <w:qFormat/>
    <w:rsid w:val="009A6AB6"/>
    <w:pPr>
      <w:keepLines/>
      <w:spacing w:before="240" w:after="120"/>
      <w:outlineLvl w:val="1"/>
    </w:pPr>
    <w:rPr>
      <w:sz w:val="28"/>
      <w:szCs w:val="40"/>
    </w:rPr>
  </w:style>
  <w:style w:type="paragraph" w:styleId="Heading3">
    <w:name w:val="heading 3"/>
    <w:basedOn w:val="HeadingBase"/>
    <w:next w:val="BodyText"/>
    <w:link w:val="Heading3Char"/>
    <w:qFormat/>
    <w:rsid w:val="009A6AB6"/>
    <w:pPr>
      <w:spacing w:before="180" w:after="120"/>
      <w:outlineLvl w:val="2"/>
    </w:pPr>
    <w:rPr>
      <w:spacing w:val="-10"/>
      <w:kern w:val="32"/>
    </w:rPr>
  </w:style>
  <w:style w:type="paragraph" w:styleId="Heading4">
    <w:name w:val="heading 4"/>
    <w:basedOn w:val="HeadingBase"/>
    <w:next w:val="BodyText"/>
    <w:link w:val="Heading4Char"/>
    <w:qFormat/>
    <w:rsid w:val="009A6AB6"/>
    <w:pPr>
      <w:spacing w:before="160" w:after="120"/>
      <w:outlineLvl w:val="3"/>
    </w:pPr>
    <w:rPr>
      <w:sz w:val="22"/>
    </w:rPr>
  </w:style>
  <w:style w:type="paragraph" w:styleId="Heading5">
    <w:name w:val="heading 5"/>
    <w:basedOn w:val="HeadingBase"/>
    <w:next w:val="Normal"/>
    <w:link w:val="Heading5Char"/>
    <w:qFormat/>
    <w:rsid w:val="009A6AB6"/>
    <w:pPr>
      <w:spacing w:before="80"/>
      <w:outlineLvl w:val="4"/>
    </w:pPr>
    <w:rPr>
      <w:color w:val="918585"/>
      <w:sz w:val="20"/>
    </w:rPr>
  </w:style>
  <w:style w:type="paragraph" w:styleId="Heading6">
    <w:name w:val="heading 6"/>
    <w:basedOn w:val="HeadingBase"/>
    <w:next w:val="Normal"/>
    <w:link w:val="Heading6Char"/>
    <w:qFormat/>
    <w:rsid w:val="009A6AB6"/>
    <w:pPr>
      <w:spacing w:before="60"/>
      <w:outlineLvl w:val="5"/>
    </w:pPr>
    <w:rPr>
      <w:color w:val="918585"/>
      <w:sz w:val="20"/>
    </w:rPr>
  </w:style>
  <w:style w:type="paragraph" w:styleId="Heading7">
    <w:name w:val="heading 7"/>
    <w:basedOn w:val="Normal"/>
    <w:next w:val="Normal"/>
    <w:link w:val="Heading7Char"/>
    <w:qFormat/>
    <w:rsid w:val="009A6AB6"/>
    <w:pPr>
      <w:ind w:left="720"/>
      <w:outlineLvl w:val="6"/>
    </w:pPr>
    <w:rPr>
      <w:i/>
    </w:rPr>
  </w:style>
  <w:style w:type="paragraph" w:styleId="Heading8">
    <w:name w:val="heading 8"/>
    <w:basedOn w:val="Normal"/>
    <w:next w:val="Normal"/>
    <w:link w:val="Heading8Char"/>
    <w:qFormat/>
    <w:rsid w:val="009A6AB6"/>
    <w:pPr>
      <w:ind w:left="720"/>
      <w:outlineLvl w:val="7"/>
    </w:pPr>
    <w:rPr>
      <w:i/>
    </w:rPr>
  </w:style>
  <w:style w:type="paragraph" w:styleId="Heading9">
    <w:name w:val="heading 9"/>
    <w:basedOn w:val="Normal"/>
    <w:next w:val="Normal"/>
    <w:link w:val="Heading9Char"/>
    <w:qFormat/>
    <w:rsid w:val="009A6AB6"/>
    <w:pPr>
      <w:ind w:left="720"/>
      <w:outlineLvl w:val="8"/>
    </w:pPr>
    <w:rPr>
      <w:i/>
    </w:rPr>
  </w:style>
  <w:style w:type="character" w:default="1" w:styleId="DefaultParagraphFont">
    <w:name w:val="Default Paragraph Font"/>
    <w:uiPriority w:val="1"/>
    <w:unhideWhenUsed/>
    <w:rsid w:val="009A6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AB6"/>
  </w:style>
  <w:style w:type="character" w:customStyle="1" w:styleId="Heading1Char">
    <w:name w:val="Heading 1 Char"/>
    <w:basedOn w:val="DefaultParagraphFont"/>
    <w:link w:val="Heading1"/>
    <w:rsid w:val="009A6AB6"/>
    <w:rPr>
      <w:rFonts w:ascii="Times New Roman" w:eastAsia="Times New Roman" w:hAnsi="Times New Roman" w:cs="Times New Roman"/>
      <w:b/>
      <w:sz w:val="32"/>
      <w:szCs w:val="20"/>
      <w:lang w:eastAsia="en-US"/>
    </w:rPr>
  </w:style>
  <w:style w:type="paragraph" w:styleId="BodyText">
    <w:name w:val="Body Text"/>
    <w:basedOn w:val="Normal"/>
    <w:link w:val="BodyTextChar"/>
    <w:rsid w:val="009A6A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AB6"/>
    <w:rPr>
      <w:rFonts w:ascii="Times New Roman" w:eastAsia="Times New Roman" w:hAnsi="Times New Roman" w:cs="Times New Roman"/>
      <w:sz w:val="24"/>
      <w:lang w:eastAsia="en-US"/>
    </w:rPr>
  </w:style>
  <w:style w:type="paragraph" w:styleId="List">
    <w:name w:val="List"/>
    <w:basedOn w:val="BodyText"/>
    <w:next w:val="BodyText"/>
    <w:rsid w:val="009A6AB6"/>
    <w:pPr>
      <w:tabs>
        <w:tab w:val="left" w:pos="340"/>
      </w:tabs>
      <w:spacing w:before="60" w:after="60"/>
      <w:ind w:left="340" w:hanging="340"/>
    </w:pPr>
  </w:style>
  <w:style w:type="paragraph" w:styleId="ListBullet">
    <w:name w:val="List Bullet"/>
    <w:basedOn w:val="List"/>
    <w:rsid w:val="009A6AB6"/>
    <w:pPr>
      <w:numPr>
        <w:numId w:val="12"/>
      </w:numPr>
      <w:tabs>
        <w:tab w:val="clear" w:pos="340"/>
      </w:tabs>
      <w:spacing w:before="40" w:after="40"/>
    </w:pPr>
  </w:style>
  <w:style w:type="character" w:customStyle="1" w:styleId="SpecialBold">
    <w:name w:val="Special Bold"/>
    <w:basedOn w:val="DefaultParagraphFont"/>
    <w:rsid w:val="009A6AB6"/>
    <w:rPr>
      <w:b/>
      <w:spacing w:val="0"/>
    </w:rPr>
  </w:style>
  <w:style w:type="paragraph" w:styleId="ListBullet2">
    <w:name w:val="List Bullet 2"/>
    <w:basedOn w:val="List2"/>
    <w:rsid w:val="009A6AB6"/>
    <w:pPr>
      <w:numPr>
        <w:numId w:val="13"/>
      </w:numPr>
      <w:tabs>
        <w:tab w:val="clear" w:pos="680"/>
      </w:tabs>
    </w:pPr>
  </w:style>
  <w:style w:type="character" w:styleId="Emphasis">
    <w:name w:val="Emphasis"/>
    <w:basedOn w:val="DefaultParagraphFont"/>
    <w:qFormat/>
    <w:rsid w:val="009A6AB6"/>
    <w:rPr>
      <w:i/>
    </w:rPr>
  </w:style>
  <w:style w:type="paragraph" w:customStyle="1" w:styleId="SuperHeading">
    <w:name w:val="SuperHeading"/>
    <w:basedOn w:val="Normal"/>
    <w:rsid w:val="009A6AB6"/>
    <w:pPr>
      <w:spacing w:before="240" w:after="120"/>
      <w:outlineLvl w:val="0"/>
    </w:pPr>
    <w:rPr>
      <w:rFonts w:ascii="Times New Roman" w:hAnsi="Times New Roman"/>
      <w:b/>
      <w:sz w:val="32"/>
    </w:rPr>
  </w:style>
  <w:style w:type="paragraph" w:customStyle="1" w:styleId="AllowPageBreak">
    <w:name w:val="AllowPageBreak"/>
    <w:rsid w:val="009A6A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A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A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A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A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A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A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AB6"/>
    <w:rPr>
      <w:rFonts w:ascii="Courier New" w:eastAsia="Times New Roman" w:hAnsi="Courier New" w:cs="Times New Roman"/>
      <w:i/>
      <w:szCs w:val="20"/>
      <w:lang w:eastAsia="en-US"/>
    </w:rPr>
  </w:style>
  <w:style w:type="paragraph" w:customStyle="1" w:styleId="HeadingBase">
    <w:name w:val="Heading Base"/>
    <w:rsid w:val="009A6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AB6"/>
    <w:pPr>
      <w:tabs>
        <w:tab w:val="right" w:leader="dot" w:pos="9072"/>
      </w:tabs>
      <w:ind w:left="567"/>
    </w:pPr>
    <w:rPr>
      <w:szCs w:val="22"/>
    </w:rPr>
  </w:style>
  <w:style w:type="paragraph" w:customStyle="1" w:styleId="TOCBase">
    <w:name w:val="TOC Base"/>
    <w:rsid w:val="009A6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AB6"/>
    <w:pPr>
      <w:tabs>
        <w:tab w:val="right" w:leader="dot" w:pos="9072"/>
      </w:tabs>
      <w:spacing w:before="40" w:after="40"/>
      <w:ind w:left="284"/>
    </w:pPr>
    <w:rPr>
      <w:rFonts w:ascii="Times New Roman" w:hAnsi="Times New Roman"/>
    </w:rPr>
  </w:style>
  <w:style w:type="paragraph" w:styleId="TOC1">
    <w:name w:val="toc 1"/>
    <w:basedOn w:val="TOCBase"/>
    <w:next w:val="Normal"/>
    <w:rsid w:val="009A6A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AB6"/>
    <w:rPr>
      <w:rFonts w:ascii="Times New Roman" w:eastAsia="Times New Roman" w:hAnsi="Times New Roman" w:cs="Times New Roman"/>
      <w:sz w:val="16"/>
      <w:lang w:eastAsia="en-US"/>
    </w:rPr>
  </w:style>
  <w:style w:type="paragraph" w:styleId="Title">
    <w:name w:val="Title"/>
    <w:basedOn w:val="HeadingBase"/>
    <w:link w:val="TitleChar"/>
    <w:qFormat/>
    <w:rsid w:val="009A6AB6"/>
    <w:pPr>
      <w:spacing w:before="5040"/>
      <w:jc w:val="center"/>
    </w:pPr>
    <w:rPr>
      <w:sz w:val="48"/>
      <w:szCs w:val="72"/>
      <w:lang w:val="en-US"/>
    </w:rPr>
  </w:style>
  <w:style w:type="character" w:customStyle="1" w:styleId="TitleChar">
    <w:name w:val="Title Char"/>
    <w:basedOn w:val="DefaultParagraphFont"/>
    <w:link w:val="Title"/>
    <w:rsid w:val="009A6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AB6"/>
    <w:pPr>
      <w:tabs>
        <w:tab w:val="left" w:pos="3600"/>
        <w:tab w:val="left" w:pos="3958"/>
      </w:tabs>
    </w:pPr>
  </w:style>
  <w:style w:type="paragraph" w:customStyle="1" w:styleId="Note">
    <w:name w:val="Note"/>
    <w:basedOn w:val="BodyText"/>
    <w:rsid w:val="009A6A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AB6"/>
    <w:pPr>
      <w:framePr w:wrap="auto" w:hAnchor="text" w:y="6049"/>
    </w:pPr>
    <w:rPr>
      <w:color w:val="000000"/>
      <w:sz w:val="40"/>
    </w:rPr>
  </w:style>
  <w:style w:type="paragraph" w:customStyle="1" w:styleId="TOCTitle">
    <w:name w:val="TOCTitle"/>
    <w:basedOn w:val="Heading1"/>
    <w:rsid w:val="009A6AB6"/>
    <w:pPr>
      <w:spacing w:after="240"/>
      <w:jc w:val="center"/>
      <w:outlineLvl w:val="9"/>
    </w:pPr>
    <w:rPr>
      <w:caps/>
    </w:rPr>
  </w:style>
  <w:style w:type="paragraph" w:customStyle="1" w:styleId="Version">
    <w:name w:val="Version"/>
    <w:rsid w:val="009A6A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AB6"/>
    <w:pPr>
      <w:keepNext w:val="0"/>
      <w:tabs>
        <w:tab w:val="right" w:pos="4176"/>
      </w:tabs>
      <w:ind w:left="198" w:hanging="198"/>
    </w:pPr>
    <w:rPr>
      <w:rFonts w:ascii="Garamond" w:hAnsi="Garamond"/>
    </w:rPr>
  </w:style>
  <w:style w:type="paragraph" w:styleId="IndexHeading">
    <w:name w:val="index heading"/>
    <w:basedOn w:val="Normal"/>
    <w:next w:val="Index1"/>
    <w:semiHidden/>
    <w:rsid w:val="009A6AB6"/>
    <w:pPr>
      <w:spacing w:before="120" w:after="120"/>
    </w:pPr>
    <w:rPr>
      <w:rFonts w:ascii="Arial" w:hAnsi="Arial"/>
      <w:b/>
      <w:color w:val="918585"/>
      <w:sz w:val="24"/>
    </w:rPr>
  </w:style>
  <w:style w:type="paragraph" w:styleId="Header">
    <w:name w:val="header"/>
    <w:basedOn w:val="Normal"/>
    <w:link w:val="HeaderChar"/>
    <w:rsid w:val="009A6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AB6"/>
    <w:rPr>
      <w:rFonts w:ascii="Times New Roman" w:eastAsia="Times New Roman" w:hAnsi="Times New Roman" w:cs="Times New Roman"/>
      <w:sz w:val="16"/>
      <w:szCs w:val="20"/>
      <w:lang w:val="en-GB" w:eastAsia="en-US"/>
    </w:rPr>
  </w:style>
  <w:style w:type="paragraph" w:customStyle="1" w:styleId="Chapter">
    <w:name w:val="Chapter"/>
    <w:basedOn w:val="Normal"/>
    <w:rsid w:val="009A6AB6"/>
    <w:pPr>
      <w:spacing w:before="240"/>
    </w:pPr>
    <w:rPr>
      <w:rFonts w:ascii="Times New Roman" w:hAnsi="Times New Roman"/>
      <w:smallCaps/>
      <w:spacing w:val="80"/>
      <w:sz w:val="28"/>
    </w:rPr>
  </w:style>
  <w:style w:type="paragraph" w:customStyle="1" w:styleId="InChapter">
    <w:name w:val="InChapter"/>
    <w:basedOn w:val="Heading3"/>
    <w:rsid w:val="009A6AB6"/>
    <w:pPr>
      <w:spacing w:after="240"/>
      <w:outlineLvl w:val="9"/>
    </w:pPr>
    <w:rPr>
      <w:noProof/>
    </w:rPr>
  </w:style>
  <w:style w:type="paragraph" w:styleId="Index2">
    <w:name w:val="index 2"/>
    <w:basedOn w:val="Normal"/>
    <w:next w:val="Normal"/>
    <w:semiHidden/>
    <w:rsid w:val="009A6AB6"/>
    <w:pPr>
      <w:tabs>
        <w:tab w:val="right" w:pos="4176"/>
      </w:tabs>
      <w:ind w:left="568" w:hanging="284"/>
    </w:pPr>
    <w:rPr>
      <w:rFonts w:ascii="Garamond" w:hAnsi="Garamond"/>
    </w:rPr>
  </w:style>
  <w:style w:type="paragraph" w:customStyle="1" w:styleId="Byline">
    <w:name w:val="Byline"/>
    <w:rsid w:val="009A6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AB6"/>
    <w:pPr>
      <w:tabs>
        <w:tab w:val="clear" w:pos="3600"/>
        <w:tab w:val="clear" w:pos="3958"/>
      </w:tabs>
      <w:jc w:val="right"/>
    </w:pPr>
  </w:style>
  <w:style w:type="paragraph" w:styleId="Caption">
    <w:name w:val="caption"/>
    <w:basedOn w:val="BodyText"/>
    <w:next w:val="Normal"/>
    <w:qFormat/>
    <w:rsid w:val="009A6AB6"/>
    <w:pPr>
      <w:framePr w:w="2268" w:hSpace="181" w:vSpace="181" w:wrap="around" w:vAnchor="text" w:hAnchor="page" w:x="1135" w:y="285" w:anchorLock="1"/>
    </w:pPr>
    <w:rPr>
      <w:i/>
    </w:rPr>
  </w:style>
  <w:style w:type="paragraph" w:customStyle="1" w:styleId="MiniTOCTitle">
    <w:name w:val="MiniTOCTitle"/>
    <w:basedOn w:val="Heading4"/>
    <w:rsid w:val="009A6AB6"/>
    <w:pPr>
      <w:spacing w:before="240"/>
      <w:outlineLvl w:val="9"/>
    </w:pPr>
    <w:rPr>
      <w:noProof/>
      <w:sz w:val="24"/>
    </w:rPr>
  </w:style>
  <w:style w:type="paragraph" w:customStyle="1" w:styleId="MiniTOCItem">
    <w:name w:val="MiniTOCItem"/>
    <w:basedOn w:val="ListBullet"/>
    <w:rsid w:val="009A6AB6"/>
    <w:pPr>
      <w:numPr>
        <w:numId w:val="0"/>
      </w:numPr>
      <w:tabs>
        <w:tab w:val="right" w:leader="dot" w:pos="6521"/>
      </w:tabs>
      <w:spacing w:before="0" w:after="0"/>
    </w:pPr>
  </w:style>
  <w:style w:type="paragraph" w:customStyle="1" w:styleId="TOFTitle">
    <w:name w:val="TOFTitle"/>
    <w:basedOn w:val="TOCTitle"/>
    <w:rsid w:val="009A6AB6"/>
  </w:style>
  <w:style w:type="paragraph" w:styleId="TableofFigures">
    <w:name w:val="table of figures"/>
    <w:basedOn w:val="Normal"/>
    <w:next w:val="Normal"/>
    <w:semiHidden/>
    <w:rsid w:val="009A6AB6"/>
    <w:pPr>
      <w:tabs>
        <w:tab w:val="right" w:leader="dot" w:pos="9072"/>
      </w:tabs>
      <w:ind w:left="970" w:hanging="403"/>
    </w:pPr>
    <w:rPr>
      <w:rFonts w:ascii="Times New Roman" w:hAnsi="Times New Roman"/>
      <w:b/>
    </w:rPr>
  </w:style>
  <w:style w:type="paragraph" w:styleId="ListNumber">
    <w:name w:val="List Number"/>
    <w:basedOn w:val="List"/>
    <w:rsid w:val="009A6AB6"/>
    <w:pPr>
      <w:numPr>
        <w:numId w:val="15"/>
      </w:numPr>
      <w:tabs>
        <w:tab w:val="clear" w:pos="340"/>
      </w:tabs>
    </w:pPr>
  </w:style>
  <w:style w:type="character" w:customStyle="1" w:styleId="WingdingSymbols">
    <w:name w:val="Wingding Symbols"/>
    <w:rsid w:val="009A6AB6"/>
    <w:rPr>
      <w:rFonts w:ascii="Wingdings" w:hAnsi="Wingdings"/>
    </w:rPr>
  </w:style>
  <w:style w:type="paragraph" w:customStyle="1" w:styleId="TableHeading">
    <w:name w:val="Table Heading"/>
    <w:basedOn w:val="HeadingBase"/>
    <w:rsid w:val="009A6AB6"/>
    <w:pPr>
      <w:keepLines/>
      <w:pBdr>
        <w:bottom w:val="single" w:sz="6" w:space="1" w:color="918585"/>
      </w:pBdr>
      <w:spacing w:before="240"/>
    </w:pPr>
  </w:style>
  <w:style w:type="character" w:customStyle="1" w:styleId="HotSpot">
    <w:name w:val="HotSpot"/>
    <w:rsid w:val="009A6AB6"/>
    <w:rPr>
      <w:color w:val="0033CC"/>
      <w:u w:val="none"/>
    </w:rPr>
  </w:style>
  <w:style w:type="paragraph" w:customStyle="1" w:styleId="BodyTextRight">
    <w:name w:val="Body Text Right"/>
    <w:basedOn w:val="BodyText"/>
    <w:rsid w:val="009A6AB6"/>
    <w:pPr>
      <w:spacing w:before="0" w:after="0"/>
      <w:jc w:val="right"/>
    </w:pPr>
  </w:style>
  <w:style w:type="paragraph" w:styleId="Index3">
    <w:name w:val="index 3"/>
    <w:basedOn w:val="ListNumber2"/>
    <w:next w:val="Normal"/>
    <w:semiHidden/>
    <w:rsid w:val="009A6AB6"/>
    <w:pPr>
      <w:numPr>
        <w:numId w:val="0"/>
      </w:numPr>
      <w:tabs>
        <w:tab w:val="right" w:leader="dot" w:pos="4176"/>
      </w:tabs>
    </w:pPr>
  </w:style>
  <w:style w:type="paragraph" w:styleId="ListNumber2">
    <w:name w:val="List Number 2"/>
    <w:basedOn w:val="List2"/>
    <w:rsid w:val="009A6AB6"/>
    <w:pPr>
      <w:numPr>
        <w:numId w:val="10"/>
      </w:numPr>
      <w:tabs>
        <w:tab w:val="clear" w:pos="1060"/>
      </w:tabs>
    </w:pPr>
  </w:style>
  <w:style w:type="paragraph" w:customStyle="1" w:styleId="MarginNote">
    <w:name w:val="Margin Note"/>
    <w:basedOn w:val="BodyText"/>
    <w:rsid w:val="009A6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A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AB6"/>
    <w:rPr>
      <w:sz w:val="32"/>
    </w:rPr>
  </w:style>
  <w:style w:type="paragraph" w:customStyle="1" w:styleId="HeadingProcedure">
    <w:name w:val="Heading Procedure"/>
    <w:basedOn w:val="HeadingBase"/>
    <w:next w:val="Normal"/>
    <w:rsid w:val="009A6AB6"/>
    <w:pPr>
      <w:tabs>
        <w:tab w:val="left" w:pos="0"/>
      </w:tabs>
      <w:spacing w:before="120" w:after="60"/>
    </w:pPr>
    <w:rPr>
      <w:i/>
      <w:color w:val="918585"/>
      <w:sz w:val="22"/>
    </w:rPr>
  </w:style>
  <w:style w:type="paragraph" w:customStyle="1" w:styleId="TableBodyText">
    <w:name w:val="Table Body Text"/>
    <w:basedOn w:val="BodyText"/>
    <w:rsid w:val="009A6AB6"/>
    <w:pPr>
      <w:spacing w:before="60" w:after="60"/>
    </w:pPr>
  </w:style>
  <w:style w:type="paragraph" w:styleId="ListContinue">
    <w:name w:val="List Continue"/>
    <w:basedOn w:val="List"/>
    <w:rsid w:val="009A6AB6"/>
    <w:pPr>
      <w:ind w:firstLine="0"/>
    </w:pPr>
  </w:style>
  <w:style w:type="paragraph" w:customStyle="1" w:styleId="ListNote">
    <w:name w:val="List Note"/>
    <w:basedOn w:val="List"/>
    <w:rsid w:val="009A6AB6"/>
    <w:pPr>
      <w:pBdr>
        <w:top w:val="single" w:sz="6" w:space="2" w:color="918585"/>
        <w:bottom w:val="single" w:sz="6" w:space="2" w:color="918585"/>
      </w:pBdr>
      <w:tabs>
        <w:tab w:val="left" w:pos="1021"/>
      </w:tabs>
      <w:ind w:firstLine="0"/>
    </w:pPr>
  </w:style>
  <w:style w:type="paragraph" w:customStyle="1" w:styleId="Warning">
    <w:name w:val="Warning"/>
    <w:basedOn w:val="BodyText"/>
    <w:rsid w:val="009A6AB6"/>
    <w:pPr>
      <w:shd w:val="clear" w:color="auto" w:fill="D9D9D9"/>
      <w:tabs>
        <w:tab w:val="left" w:pos="992"/>
      </w:tabs>
      <w:ind w:left="119" w:right="119"/>
    </w:pPr>
    <w:rPr>
      <w:sz w:val="20"/>
    </w:rPr>
  </w:style>
  <w:style w:type="paragraph" w:customStyle="1" w:styleId="MarginIcons">
    <w:name w:val="Margin Icons"/>
    <w:basedOn w:val="BodyText"/>
    <w:rsid w:val="009A6A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AB6"/>
    <w:rPr>
      <w:rFonts w:ascii="Courier New" w:hAnsi="Courier New"/>
    </w:rPr>
  </w:style>
  <w:style w:type="paragraph" w:customStyle="1" w:styleId="NoteBullet">
    <w:name w:val="Note Bullet"/>
    <w:basedOn w:val="Note"/>
    <w:rsid w:val="009A6AB6"/>
    <w:pPr>
      <w:tabs>
        <w:tab w:val="clear" w:pos="680"/>
      </w:tabs>
      <w:spacing w:before="60" w:after="60"/>
    </w:pPr>
  </w:style>
  <w:style w:type="paragraph" w:customStyle="1" w:styleId="SubHeading2">
    <w:name w:val="SubHeading2"/>
    <w:basedOn w:val="HeadingBase"/>
    <w:rsid w:val="009A6AB6"/>
    <w:pPr>
      <w:spacing w:before="240" w:after="60"/>
    </w:pPr>
    <w:rPr>
      <w:sz w:val="20"/>
    </w:rPr>
  </w:style>
  <w:style w:type="paragraph" w:customStyle="1" w:styleId="SubHeading1">
    <w:name w:val="SubHeading1"/>
    <w:basedOn w:val="HeadingBase"/>
    <w:rsid w:val="009A6AB6"/>
    <w:pPr>
      <w:spacing w:before="240" w:after="60"/>
    </w:pPr>
    <w:rPr>
      <w:color w:val="918585"/>
      <w:sz w:val="22"/>
    </w:rPr>
  </w:style>
  <w:style w:type="paragraph" w:customStyle="1" w:styleId="SideHeading">
    <w:name w:val="Side Heading"/>
    <w:basedOn w:val="HeadingBase"/>
    <w:rsid w:val="009A6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AB6"/>
    <w:pPr>
      <w:tabs>
        <w:tab w:val="num" w:pos="360"/>
      </w:tabs>
    </w:pPr>
  </w:style>
  <w:style w:type="paragraph" w:styleId="PlainText">
    <w:name w:val="Plain Text"/>
    <w:basedOn w:val="Normal"/>
    <w:link w:val="PlainTextChar"/>
    <w:rsid w:val="009A6AB6"/>
    <w:rPr>
      <w:sz w:val="20"/>
    </w:rPr>
  </w:style>
  <w:style w:type="character" w:customStyle="1" w:styleId="PlainTextChar">
    <w:name w:val="Plain Text Char"/>
    <w:basedOn w:val="DefaultParagraphFont"/>
    <w:link w:val="PlainText"/>
    <w:rsid w:val="009A6AB6"/>
    <w:rPr>
      <w:rFonts w:ascii="Courier New" w:eastAsia="Times New Roman" w:hAnsi="Courier New" w:cs="Times New Roman"/>
      <w:sz w:val="20"/>
      <w:szCs w:val="20"/>
      <w:lang w:eastAsia="en-US"/>
    </w:rPr>
  </w:style>
  <w:style w:type="character" w:customStyle="1" w:styleId="MenuOption">
    <w:name w:val="Menu Option"/>
    <w:basedOn w:val="DefaultParagraphFont"/>
    <w:rsid w:val="009A6AB6"/>
    <w:rPr>
      <w:b/>
      <w:smallCaps/>
    </w:rPr>
  </w:style>
  <w:style w:type="paragraph" w:customStyle="1" w:styleId="TableListNumber">
    <w:name w:val="Table List Number"/>
    <w:basedOn w:val="ListNumber"/>
    <w:rsid w:val="009A6AB6"/>
    <w:pPr>
      <w:numPr>
        <w:numId w:val="0"/>
      </w:numPr>
    </w:pPr>
  </w:style>
  <w:style w:type="paragraph" w:styleId="TOC4">
    <w:name w:val="toc 4"/>
    <w:basedOn w:val="TOCBase"/>
    <w:next w:val="Normal"/>
    <w:semiHidden/>
    <w:rsid w:val="009A6AB6"/>
    <w:pPr>
      <w:tabs>
        <w:tab w:val="right" w:leader="dot" w:pos="9071"/>
      </w:tabs>
      <w:ind w:left="1701"/>
    </w:pPr>
  </w:style>
  <w:style w:type="paragraph" w:customStyle="1" w:styleId="ListAlpha">
    <w:name w:val="List Alpha"/>
    <w:basedOn w:val="List"/>
    <w:rsid w:val="009A6AB6"/>
    <w:pPr>
      <w:numPr>
        <w:numId w:val="9"/>
      </w:numPr>
    </w:pPr>
  </w:style>
  <w:style w:type="paragraph" w:customStyle="1" w:styleId="ListAlpha2">
    <w:name w:val="List Alpha 2"/>
    <w:basedOn w:val="List2"/>
    <w:rsid w:val="009A6AB6"/>
    <w:pPr>
      <w:numPr>
        <w:numId w:val="8"/>
      </w:numPr>
    </w:pPr>
  </w:style>
  <w:style w:type="paragraph" w:styleId="List2">
    <w:name w:val="List 2"/>
    <w:basedOn w:val="BodyText"/>
    <w:rsid w:val="009A6AB6"/>
    <w:pPr>
      <w:tabs>
        <w:tab w:val="left" w:pos="680"/>
      </w:tabs>
      <w:spacing w:before="60" w:after="60"/>
      <w:ind w:left="680" w:hanging="340"/>
    </w:pPr>
  </w:style>
  <w:style w:type="paragraph" w:styleId="List3">
    <w:name w:val="List 3"/>
    <w:basedOn w:val="BodyText"/>
    <w:rsid w:val="009A6AB6"/>
    <w:pPr>
      <w:tabs>
        <w:tab w:val="left" w:pos="1021"/>
      </w:tabs>
      <w:spacing w:before="60" w:after="60"/>
      <w:ind w:left="1020" w:hanging="340"/>
    </w:pPr>
  </w:style>
  <w:style w:type="paragraph" w:styleId="List4">
    <w:name w:val="List 4"/>
    <w:basedOn w:val="BodyText"/>
    <w:rsid w:val="009A6AB6"/>
    <w:pPr>
      <w:tabs>
        <w:tab w:val="left" w:pos="1361"/>
      </w:tabs>
      <w:spacing w:before="60" w:after="60"/>
      <w:ind w:left="1361" w:hanging="340"/>
    </w:pPr>
  </w:style>
  <w:style w:type="paragraph" w:styleId="List5">
    <w:name w:val="List 5"/>
    <w:basedOn w:val="BodyText"/>
    <w:rsid w:val="009A6AB6"/>
    <w:pPr>
      <w:tabs>
        <w:tab w:val="left" w:pos="1701"/>
      </w:tabs>
      <w:spacing w:before="60" w:after="60"/>
      <w:ind w:left="1701" w:hanging="340"/>
    </w:pPr>
  </w:style>
  <w:style w:type="paragraph" w:styleId="ListBullet3">
    <w:name w:val="List Bullet 3"/>
    <w:basedOn w:val="List3"/>
    <w:rsid w:val="009A6AB6"/>
    <w:pPr>
      <w:numPr>
        <w:numId w:val="14"/>
      </w:numPr>
      <w:tabs>
        <w:tab w:val="clear" w:pos="1021"/>
      </w:tabs>
      <w:ind w:left="1037" w:hanging="357"/>
    </w:pPr>
  </w:style>
  <w:style w:type="paragraph" w:styleId="ListBullet4">
    <w:name w:val="List Bullet 4"/>
    <w:basedOn w:val="List4"/>
    <w:rsid w:val="009A6AB6"/>
    <w:pPr>
      <w:numPr>
        <w:numId w:val="3"/>
      </w:numPr>
      <w:tabs>
        <w:tab w:val="clear" w:pos="1361"/>
      </w:tabs>
    </w:pPr>
  </w:style>
  <w:style w:type="paragraph" w:styleId="ListBullet5">
    <w:name w:val="List Bullet 5"/>
    <w:basedOn w:val="List5"/>
    <w:rsid w:val="009A6AB6"/>
    <w:pPr>
      <w:numPr>
        <w:numId w:val="4"/>
      </w:numPr>
    </w:pPr>
  </w:style>
  <w:style w:type="paragraph" w:styleId="ListContinue2">
    <w:name w:val="List Continue 2"/>
    <w:basedOn w:val="List2"/>
    <w:rsid w:val="009A6AB6"/>
    <w:pPr>
      <w:ind w:firstLine="0"/>
    </w:pPr>
  </w:style>
  <w:style w:type="paragraph" w:styleId="ListContinue3">
    <w:name w:val="List Continue 3"/>
    <w:basedOn w:val="List3"/>
    <w:rsid w:val="009A6AB6"/>
    <w:pPr>
      <w:ind w:left="1021" w:firstLine="0"/>
    </w:pPr>
  </w:style>
  <w:style w:type="paragraph" w:styleId="ListContinue4">
    <w:name w:val="List Continue 4"/>
    <w:basedOn w:val="List4"/>
    <w:rsid w:val="009A6AB6"/>
    <w:pPr>
      <w:ind w:firstLine="0"/>
    </w:pPr>
  </w:style>
  <w:style w:type="paragraph" w:styleId="ListContinue5">
    <w:name w:val="List Continue 5"/>
    <w:basedOn w:val="List5"/>
    <w:rsid w:val="009A6AB6"/>
    <w:pPr>
      <w:ind w:firstLine="0"/>
    </w:pPr>
  </w:style>
  <w:style w:type="paragraph" w:styleId="ListNumber3">
    <w:name w:val="List Number 3"/>
    <w:basedOn w:val="List3"/>
    <w:rsid w:val="009A6AB6"/>
    <w:pPr>
      <w:numPr>
        <w:numId w:val="5"/>
      </w:numPr>
    </w:pPr>
  </w:style>
  <w:style w:type="paragraph" w:styleId="ListNumber4">
    <w:name w:val="List Number 4"/>
    <w:basedOn w:val="List4"/>
    <w:rsid w:val="009A6AB6"/>
    <w:pPr>
      <w:numPr>
        <w:numId w:val="6"/>
      </w:numPr>
    </w:pPr>
  </w:style>
  <w:style w:type="paragraph" w:styleId="ListNumber5">
    <w:name w:val="List Number 5"/>
    <w:basedOn w:val="List5"/>
    <w:rsid w:val="009A6AB6"/>
    <w:pPr>
      <w:numPr>
        <w:numId w:val="7"/>
      </w:numPr>
    </w:pPr>
  </w:style>
  <w:style w:type="paragraph" w:styleId="BlockText">
    <w:name w:val="Block Text"/>
    <w:basedOn w:val="Normal"/>
    <w:rsid w:val="009A6AB6"/>
    <w:pPr>
      <w:spacing w:after="120"/>
      <w:ind w:left="1440" w:right="1440"/>
    </w:pPr>
  </w:style>
  <w:style w:type="character" w:customStyle="1" w:styleId="Subscript">
    <w:name w:val="Subscript"/>
    <w:basedOn w:val="DefaultParagraphFont"/>
    <w:rsid w:val="009A6AB6"/>
    <w:rPr>
      <w:sz w:val="16"/>
      <w:vertAlign w:val="subscript"/>
    </w:rPr>
  </w:style>
  <w:style w:type="character" w:customStyle="1" w:styleId="Superscript">
    <w:name w:val="Superscript"/>
    <w:basedOn w:val="DefaultParagraphFont"/>
    <w:rsid w:val="009A6AB6"/>
    <w:rPr>
      <w:sz w:val="16"/>
      <w:vertAlign w:val="superscript"/>
    </w:rPr>
  </w:style>
  <w:style w:type="character" w:customStyle="1" w:styleId="Symbols">
    <w:name w:val="Symbols"/>
    <w:basedOn w:val="DefaultParagraphFont"/>
    <w:rsid w:val="009A6AB6"/>
    <w:rPr>
      <w:rFonts w:ascii="Symbol" w:hAnsi="Symbol"/>
    </w:rPr>
  </w:style>
  <w:style w:type="character" w:customStyle="1" w:styleId="MenuOptions">
    <w:name w:val="Menu Options"/>
    <w:basedOn w:val="DefaultParagraphFont"/>
    <w:rsid w:val="009A6AB6"/>
    <w:rPr>
      <w:rFonts w:ascii="Arial Narrow" w:hAnsi="Arial Narrow"/>
      <w:smallCaps/>
    </w:rPr>
  </w:style>
  <w:style w:type="character" w:customStyle="1" w:styleId="Buttons">
    <w:name w:val="Buttons"/>
    <w:basedOn w:val="DefaultParagraphFont"/>
    <w:rsid w:val="009A6AB6"/>
    <w:rPr>
      <w:b/>
    </w:rPr>
  </w:style>
  <w:style w:type="character" w:customStyle="1" w:styleId="Underlined">
    <w:name w:val="Underlined"/>
    <w:basedOn w:val="DefaultParagraphFont"/>
    <w:rsid w:val="009A6AB6"/>
    <w:rPr>
      <w:u w:val="single"/>
    </w:rPr>
  </w:style>
  <w:style w:type="paragraph" w:customStyle="1" w:styleId="TableBodyTextRight">
    <w:name w:val="Table Body Text Right"/>
    <w:basedOn w:val="TableBodyText"/>
    <w:rsid w:val="009A6AB6"/>
    <w:pPr>
      <w:widowControl w:val="0"/>
      <w:autoSpaceDE w:val="0"/>
      <w:autoSpaceDN w:val="0"/>
      <w:adjustRightInd w:val="0"/>
      <w:jc w:val="right"/>
    </w:pPr>
    <w:rPr>
      <w:rFonts w:cs="Arial"/>
      <w:szCs w:val="18"/>
    </w:rPr>
  </w:style>
  <w:style w:type="paragraph" w:customStyle="1" w:styleId="CopyrightText">
    <w:name w:val="Copyright Text"/>
    <w:basedOn w:val="BodyText"/>
    <w:rsid w:val="009A6AB6"/>
    <w:rPr>
      <w:sz w:val="18"/>
    </w:rPr>
  </w:style>
  <w:style w:type="paragraph" w:customStyle="1" w:styleId="BodySmallRight">
    <w:name w:val="Body Small Right"/>
    <w:basedOn w:val="BodyTextRight"/>
    <w:rsid w:val="009A6AB6"/>
    <w:rPr>
      <w:sz w:val="18"/>
      <w:szCs w:val="18"/>
    </w:rPr>
  </w:style>
  <w:style w:type="paragraph" w:customStyle="1" w:styleId="MarginEdition">
    <w:name w:val="Margin Edition"/>
    <w:basedOn w:val="MarginNote"/>
    <w:rsid w:val="009A6AB6"/>
    <w:pPr>
      <w:spacing w:before="0" w:after="0"/>
    </w:pPr>
    <w:rPr>
      <w:rFonts w:ascii="Times New Roman" w:hAnsi="Times New Roman"/>
      <w:color w:val="999999"/>
    </w:rPr>
  </w:style>
  <w:style w:type="paragraph" w:customStyle="1" w:styleId="Spacer">
    <w:name w:val="Spacer"/>
    <w:basedOn w:val="Normal"/>
    <w:rsid w:val="009A6AB6"/>
    <w:rPr>
      <w:sz w:val="2"/>
      <w:szCs w:val="2"/>
    </w:rPr>
  </w:style>
  <w:style w:type="character" w:customStyle="1" w:styleId="Small">
    <w:name w:val="Small"/>
    <w:basedOn w:val="DefaultParagraphFont"/>
    <w:rsid w:val="009A6AB6"/>
    <w:rPr>
      <w:sz w:val="16"/>
    </w:rPr>
  </w:style>
  <w:style w:type="paragraph" w:customStyle="1" w:styleId="WideTable">
    <w:name w:val="Wide Table"/>
    <w:basedOn w:val="Normal"/>
    <w:rsid w:val="009A6AB6"/>
    <w:pPr>
      <w:ind w:left="-1418"/>
    </w:pPr>
    <w:rPr>
      <w:sz w:val="2"/>
      <w:szCs w:val="2"/>
    </w:rPr>
  </w:style>
  <w:style w:type="character" w:styleId="PageNumber">
    <w:name w:val="page number"/>
    <w:basedOn w:val="DefaultParagraphFont"/>
    <w:rsid w:val="009A6AB6"/>
  </w:style>
  <w:style w:type="paragraph" w:styleId="Quote">
    <w:name w:val="Quote"/>
    <w:basedOn w:val="Heading1"/>
    <w:link w:val="QuoteChar"/>
    <w:qFormat/>
    <w:rsid w:val="009A6AB6"/>
    <w:rPr>
      <w:b w:val="0"/>
      <w:sz w:val="72"/>
      <w:szCs w:val="72"/>
      <w:lang w:val="en-NZ"/>
    </w:rPr>
  </w:style>
  <w:style w:type="character" w:customStyle="1" w:styleId="QuoteChar">
    <w:name w:val="Quote Char"/>
    <w:basedOn w:val="DefaultParagraphFont"/>
    <w:link w:val="Quote"/>
    <w:rsid w:val="009A6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AB6"/>
    <w:pPr>
      <w:pageBreakBefore/>
    </w:pPr>
  </w:style>
  <w:style w:type="paragraph" w:customStyle="1" w:styleId="Border">
    <w:name w:val="Border"/>
    <w:basedOn w:val="Normal"/>
    <w:qFormat/>
    <w:rsid w:val="009A6A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AB6"/>
    <w:rPr>
      <w:b/>
      <w:bCs/>
      <w:i/>
      <w:iCs/>
      <w:color w:val="auto"/>
    </w:rPr>
  </w:style>
  <w:style w:type="paragraph" w:styleId="IntenseQuote">
    <w:name w:val="Intense Quote"/>
    <w:basedOn w:val="Normal"/>
    <w:next w:val="Normal"/>
    <w:link w:val="IntenseQuoteChar"/>
    <w:uiPriority w:val="30"/>
    <w:qFormat/>
    <w:rsid w:val="009A6A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A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AB6"/>
    <w:rPr>
      <w:smallCaps/>
      <w:color w:val="auto"/>
      <w:u w:val="single"/>
    </w:rPr>
  </w:style>
  <w:style w:type="character" w:styleId="IntenseReference">
    <w:name w:val="Intense Reference"/>
    <w:basedOn w:val="DefaultParagraphFont"/>
    <w:uiPriority w:val="32"/>
    <w:qFormat/>
    <w:rsid w:val="009A6AB6"/>
    <w:rPr>
      <w:b/>
      <w:bCs/>
      <w:smallCaps/>
      <w:color w:val="auto"/>
      <w:spacing w:val="5"/>
      <w:u w:val="single"/>
    </w:rPr>
  </w:style>
  <w:style w:type="paragraph" w:customStyle="1" w:styleId="2ColumnHeading">
    <w:name w:val="2Column Heading"/>
    <w:basedOn w:val="BodyText"/>
    <w:qFormat/>
    <w:rsid w:val="009A6AB6"/>
    <w:pPr>
      <w:spacing w:after="60"/>
      <w:ind w:left="-2268"/>
    </w:pPr>
    <w:rPr>
      <w:b/>
    </w:rPr>
  </w:style>
  <w:style w:type="paragraph" w:customStyle="1" w:styleId="Heading1TOC">
    <w:name w:val="Heading1 TOC"/>
    <w:basedOn w:val="Normal"/>
    <w:qFormat/>
    <w:rsid w:val="009A6AB6"/>
    <w:pPr>
      <w:spacing w:before="240" w:after="120"/>
    </w:pPr>
    <w:rPr>
      <w:rFonts w:ascii="Times New Roman" w:hAnsi="Times New Roman"/>
      <w:b/>
      <w:sz w:val="32"/>
    </w:rPr>
  </w:style>
  <w:style w:type="paragraph" w:customStyle="1" w:styleId="Heading2TOC">
    <w:name w:val="Heading2 TOC"/>
    <w:basedOn w:val="Normal"/>
    <w:qFormat/>
    <w:rsid w:val="009A6AB6"/>
    <w:pPr>
      <w:spacing w:before="240" w:after="60"/>
    </w:pPr>
    <w:rPr>
      <w:rFonts w:ascii="Times New Roman" w:hAnsi="Times New Roman"/>
      <w:b/>
      <w:sz w:val="28"/>
    </w:rPr>
  </w:style>
  <w:style w:type="character" w:customStyle="1" w:styleId="Underline">
    <w:name w:val="Underline"/>
    <w:basedOn w:val="DefaultParagraphFont"/>
    <w:qFormat/>
    <w:rsid w:val="009A6AB6"/>
    <w:rPr>
      <w:u w:val="single"/>
    </w:rPr>
  </w:style>
  <w:style w:type="character" w:customStyle="1" w:styleId="BoldandItalics">
    <w:name w:val="Bold and Italics"/>
    <w:qFormat/>
    <w:rsid w:val="009A6AB6"/>
    <w:rPr>
      <w:b/>
      <w:i/>
      <w:u w:val="none"/>
    </w:rPr>
  </w:style>
  <w:style w:type="paragraph" w:styleId="BalloonText">
    <w:name w:val="Balloon Text"/>
    <w:basedOn w:val="Normal"/>
    <w:link w:val="BalloonTextChar"/>
    <w:rsid w:val="009A6AB6"/>
    <w:rPr>
      <w:rFonts w:ascii="Tahoma" w:hAnsi="Tahoma" w:cs="Tahoma"/>
      <w:sz w:val="16"/>
      <w:szCs w:val="16"/>
    </w:rPr>
  </w:style>
  <w:style w:type="character" w:customStyle="1" w:styleId="BalloonTextChar">
    <w:name w:val="Balloon Text Char"/>
    <w:basedOn w:val="DefaultParagraphFont"/>
    <w:link w:val="BalloonText"/>
    <w:rsid w:val="009A6A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A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A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AB6"/>
    <w:rPr>
      <w:b/>
      <w:color w:val="660033"/>
      <w:spacing w:val="0"/>
    </w:rPr>
  </w:style>
  <w:style w:type="paragraph" w:customStyle="1" w:styleId="Nameditemlist">
    <w:name w:val="Named item list"/>
    <w:basedOn w:val="BodyText"/>
    <w:qFormat/>
    <w:rsid w:val="009A6AB6"/>
    <w:pPr>
      <w:tabs>
        <w:tab w:val="left" w:pos="2835"/>
      </w:tabs>
      <w:ind w:left="2835" w:hanging="2835"/>
    </w:pPr>
  </w:style>
  <w:style w:type="paragraph" w:customStyle="1" w:styleId="BodyTextnopadding">
    <w:name w:val="Body Text no padding"/>
    <w:basedOn w:val="BodyText"/>
    <w:qFormat/>
    <w:rsid w:val="009A6AB6"/>
    <w:pPr>
      <w:spacing w:before="0" w:after="0"/>
    </w:pPr>
  </w:style>
  <w:style w:type="paragraph" w:customStyle="1" w:styleId="BodyTextBold">
    <w:name w:val="Body Text Bold"/>
    <w:basedOn w:val="BodyText"/>
    <w:qFormat/>
    <w:rsid w:val="009A6AB6"/>
    <w:rPr>
      <w:b/>
    </w:rPr>
  </w:style>
  <w:style w:type="character" w:styleId="Hyperlink">
    <w:name w:val="Hyperlink"/>
    <w:basedOn w:val="DefaultParagraphFont"/>
    <w:uiPriority w:val="99"/>
    <w:unhideWhenUsed/>
    <w:rsid w:val="00DE2B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6650</Characters>
  <Application>Microsoft Office Word</Application>
  <DocSecurity>0</DocSecurity>
  <Lines>190</Lines>
  <Paragraphs>123</Paragraphs>
  <ScaleCrop>false</ScaleCrop>
  <Company>Author-it Software Corporation Ltd.</Company>
  <LinksUpToDate>false</LinksUpToDate>
  <CharactersWithSpaces>7506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FNSSUP514 Provide information or general advice to superannuation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