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55A" w:rsidP="00D55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FNSSUP514 Provide information or general advice to superannuation clients</w:t>
      </w:r>
      <w:r>
        <w:fldChar w:fldCharType="end"/>
      </w:r>
    </w:p>
    <w:p w:rsidR="00D5555A" w:rsidP="00D5555A">
      <w:pPr>
        <w:pStyle w:val="Version"/>
        <w:sectPr w:rsidSect="00DA6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09A" w:rsidP="00DA609A">
      <w:pPr>
        <w:pStyle w:val="SuperHeading"/>
      </w:pPr>
      <w:r w:rsidRPr="00DA609A">
        <w:t>Assessment Requirements for FNSSUP514 Provide information or general advice to superannuation clients</w:t>
      </w:r>
    </w:p>
    <w:p w:rsidR="00000000" w:rsidRPr="00DA609A" w:rsidP="00DA609A">
      <w:pPr>
        <w:pStyle w:val="Heading1"/>
      </w:pPr>
      <w:bookmarkStart w:id="1" w:name="O_1134053"/>
      <w:bookmarkEnd w:id="1"/>
      <w:r w:rsidRPr="00DA60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6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9A" w:rsidP="00DA609A">
            <w:pPr>
              <w:pStyle w:val="BodyText"/>
            </w:pPr>
            <w:r w:rsidRPr="00DA60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9A">
            <w:pPr>
              <w:pStyle w:val="BodyText"/>
              <w:rPr>
                <w:lang w:val="en-NZ"/>
              </w:rPr>
            </w:pPr>
            <w:r w:rsidRPr="00DA609A">
              <w:rPr>
                <w:rStyle w:val="SpecialBold"/>
              </w:rPr>
              <w:t>Comments</w:t>
            </w:r>
          </w:p>
        </w:tc>
      </w:tr>
      <w:tr w:rsidTr="00DA6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09A">
            <w:pPr>
              <w:pStyle w:val="BodyText"/>
              <w:rPr>
                <w:lang w:val="en-NZ"/>
              </w:rPr>
            </w:pPr>
            <w:r w:rsidRPr="00DA60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09A" w:rsidP="00DA609A">
            <w:pPr>
              <w:pStyle w:val="BodyText"/>
            </w:pPr>
            <w:r w:rsidRPr="00DA609A">
              <w:t>This version first released with FNS Financial Services Training Package Version 5.0.</w:t>
            </w:r>
          </w:p>
        </w:tc>
      </w:tr>
    </w:tbl>
    <w:p w:rsidR="00000000" w:rsidRPr="00DA609A" w:rsidP="00DA609A">
      <w:pPr>
        <w:pStyle w:val="BodyText"/>
      </w:pPr>
    </w:p>
    <w:p w:rsidR="00000000" w:rsidRPr="00DA609A" w:rsidP="00DA609A">
      <w:pPr>
        <w:pStyle w:val="AllowPageBreak"/>
      </w:pPr>
    </w:p>
    <w:p w:rsidR="00000000" w:rsidRPr="00DA609A" w:rsidP="00DA609A">
      <w:pPr>
        <w:pStyle w:val="Heading1"/>
      </w:pPr>
      <w:bookmarkStart w:id="2" w:name="O_1134056"/>
      <w:bookmarkEnd w:id="2"/>
      <w:r w:rsidRPr="00DA609A">
        <w:t>Performance Evidence</w:t>
      </w:r>
    </w:p>
    <w:p w:rsidR="00000000" w:rsidRPr="00DA609A" w:rsidP="00D5555A">
      <w:pPr>
        <w:pStyle w:val="BodyText"/>
      </w:pPr>
      <w:r w:rsidRPr="00DA609A">
        <w:t>The candidate must demonstrate the ability to complete the tasks outlined in the elements, performance criteria and foundation skills of this unit, including evidence of the ability to:</w:t>
      </w:r>
    </w:p>
    <w:p w:rsidR="00000000" w:rsidRPr="00DA609A" w:rsidP="00DA609A">
      <w:pPr>
        <w:pStyle w:val="ListBullet"/>
      </w:pPr>
      <w:r w:rsidRPr="00DA609A">
        <w:t>provide information or gene</w:t>
      </w:r>
      <w:r w:rsidRPr="00DA609A">
        <w:t>ral advice to at least three different superannuation clients.</w:t>
      </w:r>
    </w:p>
    <w:p w:rsidR="00000000" w:rsidRPr="00DA609A" w:rsidP="00DA609A">
      <w:pPr>
        <w:pStyle w:val="List"/>
      </w:pPr>
    </w:p>
    <w:p w:rsidR="00000000" w:rsidRPr="00DA609A" w:rsidP="00D5555A">
      <w:pPr>
        <w:pStyle w:val="BodyText"/>
      </w:pPr>
      <w:r w:rsidRPr="00DA609A">
        <w:t>In the course of the above, the candidate must:</w:t>
      </w:r>
    </w:p>
    <w:p w:rsidR="00000000" w:rsidRPr="00DA609A" w:rsidP="00DA609A">
      <w:pPr>
        <w:pStyle w:val="ListBullet"/>
      </w:pPr>
      <w:r w:rsidRPr="00DA609A">
        <w:t>maintain client confidentiality according to organisational procedures, legislation and industry codes of practice</w:t>
      </w:r>
    </w:p>
    <w:p w:rsidR="00000000" w:rsidRPr="00DA609A" w:rsidP="00DA609A">
      <w:pPr>
        <w:pStyle w:val="ListBullet"/>
      </w:pPr>
      <w:r w:rsidRPr="00DA609A">
        <w:t>file client d</w:t>
      </w:r>
      <w:r w:rsidRPr="00DA609A">
        <w:t>ocumentation, information and histories in format and location accessible to other appropriate personnel</w:t>
      </w:r>
    </w:p>
    <w:p w:rsidR="00000000" w:rsidRPr="00DA609A" w:rsidP="00DA609A">
      <w:pPr>
        <w:pStyle w:val="ListBullet"/>
      </w:pPr>
      <w:r w:rsidRPr="00DA609A">
        <w:t>refer clients to other organisations or service providers outside areas of authority, when clients require advice outside authority area</w:t>
      </w:r>
    </w:p>
    <w:p w:rsidR="00000000" w:rsidRPr="00DA609A" w:rsidP="00DA609A">
      <w:pPr>
        <w:pStyle w:val="ListBullet"/>
      </w:pPr>
      <w:r w:rsidRPr="00DA609A">
        <w:t>comply with re</w:t>
      </w:r>
      <w:r w:rsidRPr="00DA609A">
        <w:t>cord and documentation requirements</w:t>
      </w:r>
    </w:p>
    <w:p w:rsidR="00000000" w:rsidRPr="00DA609A" w:rsidP="00DA609A">
      <w:pPr>
        <w:pStyle w:val="ListBullet"/>
      </w:pPr>
      <w:r w:rsidRPr="00DA609A">
        <w:t>comply with role and advisory capacity limits.</w:t>
      </w:r>
    </w:p>
    <w:p w:rsidR="00000000" w:rsidRPr="00DA609A" w:rsidP="00DA609A">
      <w:pPr>
        <w:pStyle w:val="AllowPageBreak"/>
      </w:pPr>
    </w:p>
    <w:p w:rsidR="00000000" w:rsidRPr="00DA609A" w:rsidP="00DA609A">
      <w:pPr>
        <w:pStyle w:val="Heading1"/>
      </w:pPr>
      <w:bookmarkStart w:id="3" w:name="O_1134055"/>
      <w:bookmarkEnd w:id="3"/>
      <w:r w:rsidRPr="00DA609A">
        <w:t>Knowledge Evidence</w:t>
      </w:r>
    </w:p>
    <w:p w:rsidR="00000000" w:rsidRPr="00DA609A" w:rsidP="00D5555A">
      <w:pPr>
        <w:pStyle w:val="BodyText"/>
      </w:pPr>
      <w:r w:rsidRPr="00DA609A">
        <w:t>The candidate must be able to demonstrate knowledge to complete the tasks outlined in the elements, performance criteria and foundation</w:t>
      </w:r>
      <w:r w:rsidRPr="00DA609A">
        <w:t xml:space="preserve"> skills of this unit, including knowledge of:</w:t>
      </w:r>
    </w:p>
    <w:p w:rsidR="00000000" w:rsidRPr="00DA609A" w:rsidP="00DA609A">
      <w:pPr>
        <w:pStyle w:val="ListBullet"/>
      </w:pPr>
      <w:r w:rsidRPr="00DA609A">
        <w:t>legal principles, legislation and industry codes of practice relating to providing information or general advice to superannuation clients, including privacy requirements</w:t>
      </w:r>
    </w:p>
    <w:p w:rsidR="00000000" w:rsidRPr="00DA609A" w:rsidP="00DA609A">
      <w:pPr>
        <w:pStyle w:val="ListBullet"/>
      </w:pPr>
      <w:r w:rsidRPr="00DA609A">
        <w:t>organisational policies and procedures</w:t>
      </w:r>
      <w:r w:rsidRPr="00DA609A">
        <w:t xml:space="preserve"> relating to providing information or general advice to superannuation clients</w:t>
      </w:r>
    </w:p>
    <w:p w:rsidR="00000000" w:rsidRPr="00DA609A" w:rsidP="00DA609A">
      <w:pPr>
        <w:pStyle w:val="ListBullet"/>
      </w:pPr>
      <w:r w:rsidRPr="00DA609A">
        <w:t>difference between providing factual information, general advice and personal advice in superannuation</w:t>
      </w:r>
    </w:p>
    <w:p w:rsidR="00000000" w:rsidRPr="00DA609A" w:rsidP="00DA609A">
      <w:pPr>
        <w:pStyle w:val="ListBullet"/>
      </w:pPr>
      <w:r w:rsidRPr="00DA609A">
        <w:t>operational limits and legislative and regulatory requirements required to</w:t>
      </w:r>
      <w:r w:rsidRPr="00DA609A">
        <w:t xml:space="preserve"> be followed when providing factual information and general advice in superannuation</w:t>
      </w:r>
    </w:p>
    <w:p w:rsidR="00000000" w:rsidRPr="00DA609A" w:rsidP="00DA609A">
      <w:pPr>
        <w:pStyle w:val="ListBullet"/>
      </w:pPr>
      <w:r w:rsidRPr="00DA609A">
        <w:t>key features of common types of funds</w:t>
      </w:r>
    </w:p>
    <w:p w:rsidR="00000000" w:rsidRPr="00DA609A" w:rsidP="00DA609A">
      <w:pPr>
        <w:pStyle w:val="ListBullet"/>
      </w:pPr>
      <w:r w:rsidRPr="00DA609A">
        <w:t>characteristics and structure of a superannuation product</w:t>
      </w:r>
    </w:p>
    <w:p w:rsidR="00000000" w:rsidRPr="00DA609A" w:rsidP="00DA609A">
      <w:pPr>
        <w:pStyle w:val="ListBullet"/>
      </w:pPr>
      <w:r w:rsidRPr="00DA609A">
        <w:t>superannuation features and concepts, including:</w:t>
      </w:r>
    </w:p>
    <w:p w:rsidR="00000000" w:rsidRPr="00DA609A" w:rsidP="00DA609A">
      <w:pPr>
        <w:pStyle w:val="ListBullet2"/>
      </w:pPr>
      <w:r w:rsidRPr="00DA609A">
        <w:t>contribution types</w:t>
      </w:r>
    </w:p>
    <w:p w:rsidR="00000000" w:rsidRPr="00DA609A" w:rsidP="00DA609A">
      <w:pPr>
        <w:pStyle w:val="ListBullet2"/>
      </w:pPr>
      <w:r w:rsidRPr="00DA609A">
        <w:t>preservation rules</w:t>
      </w:r>
    </w:p>
    <w:p w:rsidR="00000000" w:rsidRPr="00DA609A" w:rsidP="00DA609A">
      <w:pPr>
        <w:pStyle w:val="ListBullet2"/>
      </w:pPr>
      <w:r w:rsidRPr="00DA609A">
        <w:t>conditions of release</w:t>
      </w:r>
    </w:p>
    <w:p w:rsidR="00000000" w:rsidRPr="00DA609A" w:rsidP="00DA609A">
      <w:pPr>
        <w:pStyle w:val="ListBullet2"/>
      </w:pPr>
      <w:r w:rsidRPr="00DA609A">
        <w:t>rollovers</w:t>
      </w:r>
    </w:p>
    <w:p w:rsidR="00000000" w:rsidRPr="00DA609A" w:rsidP="00DA609A">
      <w:pPr>
        <w:pStyle w:val="ListBullet2"/>
      </w:pPr>
      <w:r w:rsidRPr="00DA609A">
        <w:t>retirement income stream products</w:t>
      </w:r>
    </w:p>
    <w:p w:rsidR="00000000" w:rsidRPr="00DA609A" w:rsidP="00DA609A">
      <w:pPr>
        <w:pStyle w:val="ListBullet2"/>
      </w:pPr>
      <w:r w:rsidRPr="00DA609A">
        <w:t>investment strategies within superannuation funds</w:t>
      </w:r>
    </w:p>
    <w:p w:rsidR="00000000" w:rsidRPr="00DA609A" w:rsidP="00DA609A">
      <w:pPr>
        <w:pStyle w:val="ListBullet2"/>
      </w:pPr>
      <w:r w:rsidRPr="00DA609A">
        <w:t>restrictions on investment strategies</w:t>
      </w:r>
    </w:p>
    <w:p w:rsidR="00000000" w:rsidRPr="00DA609A" w:rsidP="00DA609A">
      <w:pPr>
        <w:pStyle w:val="ListBullet2"/>
      </w:pPr>
      <w:r w:rsidRPr="00DA609A">
        <w:t>franking credits</w:t>
      </w:r>
    </w:p>
    <w:p w:rsidR="00000000" w:rsidRPr="00DA609A" w:rsidP="00DA609A">
      <w:pPr>
        <w:pStyle w:val="ListBullet2"/>
      </w:pPr>
      <w:r w:rsidRPr="00DA609A">
        <w:t>tax deductions</w:t>
      </w:r>
    </w:p>
    <w:p w:rsidR="00000000" w:rsidRPr="00DA609A" w:rsidP="00DA609A">
      <w:pPr>
        <w:pStyle w:val="ListBullet"/>
      </w:pPr>
      <w:r w:rsidRPr="00DA609A">
        <w:t>internal and external complaints handling processe</w:t>
      </w:r>
      <w:r w:rsidRPr="00DA609A">
        <w:t>s</w:t>
      </w:r>
    </w:p>
    <w:p w:rsidR="00000000" w:rsidRPr="00DA609A" w:rsidP="00DA609A">
      <w:pPr>
        <w:pStyle w:val="ListBullet"/>
      </w:pPr>
      <w:r w:rsidRPr="00DA609A">
        <w:t>fee structures and administration and management costs.</w:t>
      </w:r>
    </w:p>
    <w:p w:rsidR="00000000" w:rsidRPr="00DA609A" w:rsidP="00DA609A">
      <w:pPr>
        <w:pStyle w:val="AllowPageBreak"/>
      </w:pPr>
    </w:p>
    <w:p w:rsidR="00000000" w:rsidRPr="00DA609A" w:rsidP="00DA609A">
      <w:pPr>
        <w:pStyle w:val="Heading1"/>
      </w:pPr>
      <w:bookmarkStart w:id="4" w:name="O_1134054"/>
      <w:bookmarkEnd w:id="4"/>
      <w:r w:rsidRPr="00DA609A">
        <w:t>Assessment Conditions</w:t>
      </w:r>
    </w:p>
    <w:p w:rsidR="00000000" w:rsidRPr="00DA609A" w:rsidP="00D5555A">
      <w:pPr>
        <w:pStyle w:val="BodyText"/>
      </w:pPr>
      <w:r w:rsidRPr="00DA609A">
        <w:t>Skills in this unit must be demonstrated in a workplace or simulated environment where the conditions are typical of those in a working environment in this i</w:t>
      </w:r>
      <w:r w:rsidRPr="00DA609A">
        <w:t>ndustry.</w:t>
      </w:r>
    </w:p>
    <w:p w:rsidR="00000000" w:rsidRPr="00DA609A" w:rsidP="00D5555A">
      <w:pPr>
        <w:pStyle w:val="BodyText"/>
      </w:pPr>
      <w:r w:rsidRPr="00DA609A">
        <w:t>This includes access to:</w:t>
      </w:r>
    </w:p>
    <w:p w:rsidR="00000000" w:rsidRPr="00DA609A" w:rsidP="00DA609A">
      <w:pPr>
        <w:pStyle w:val="ListBullet"/>
      </w:pPr>
      <w:r w:rsidRPr="00DA609A">
        <w:t>organisational equipment, technology, software and consumables</w:t>
      </w:r>
    </w:p>
    <w:p w:rsidR="00000000" w:rsidRPr="00DA609A" w:rsidP="00DA609A">
      <w:pPr>
        <w:pStyle w:val="ListBullet"/>
      </w:pPr>
      <w:r w:rsidRPr="00DA609A">
        <w:t>financial services product information</w:t>
      </w:r>
    </w:p>
    <w:p w:rsidR="00000000" w:rsidRPr="00DA609A" w:rsidP="00DA609A">
      <w:pPr>
        <w:pStyle w:val="ListBullet"/>
      </w:pPr>
      <w:r w:rsidRPr="00DA609A">
        <w:t>organisational policies and procedures.</w:t>
      </w:r>
    </w:p>
    <w:p w:rsidR="00000000" w:rsidRPr="00DA609A" w:rsidP="00DA609A">
      <w:pPr>
        <w:pStyle w:val="List"/>
      </w:pPr>
    </w:p>
    <w:p w:rsidR="00000000" w:rsidRPr="00DA609A" w:rsidP="00D5555A">
      <w:pPr>
        <w:pStyle w:val="BodyText"/>
      </w:pPr>
      <w:r w:rsidRPr="00DA609A">
        <w:t>Assessors of this unit must satisfy the requirements for assessors in applicable vocational education and training legislation, frameworks and/or standards.</w:t>
      </w:r>
    </w:p>
    <w:p w:rsidR="00000000" w:rsidRPr="00DA609A" w:rsidP="00DA609A">
      <w:pPr>
        <w:pStyle w:val="Heading1"/>
      </w:pPr>
      <w:bookmarkStart w:id="5" w:name="O_1134052"/>
      <w:bookmarkEnd w:id="5"/>
      <w:r w:rsidRPr="00DA609A">
        <w:t>Links</w:t>
      </w:r>
    </w:p>
    <w:p w:rsidR="00000000" w:rsidRPr="00DA609A" w:rsidP="00D5555A">
      <w:pPr>
        <w:pStyle w:val="BodyText"/>
      </w:pPr>
      <w:r w:rsidRPr="00DA60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6A8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A609A" w:rsidP="00DA609A"/>
    <w:sectPr w:rsidSect="00DA60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9A" w:rsidRPr="00D5555A" w:rsidP="00D55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5A" w:rsidP="00DA6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55A" w:rsidP="00DA6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555A" w:rsidP="00DA6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09A" w:rsidRPr="00D5555A" w:rsidP="00D55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5A" w:rsidRPr="002D2AF8" w:rsidP="00DA6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FNSSUP514 Provide information or general advice to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5555A" w:rsidP="00DA6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3A45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E67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086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09A"/>
  </w:style>
  <w:style w:type="character" w:customStyle="1" w:styleId="Heading1Char">
    <w:name w:val="Heading 1 Char"/>
    <w:basedOn w:val="DefaultParagraphFont"/>
    <w:link w:val="Heading1"/>
    <w:rsid w:val="00DA6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0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60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60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09A"/>
    <w:rPr>
      <w:b/>
      <w:spacing w:val="0"/>
    </w:rPr>
  </w:style>
  <w:style w:type="paragraph" w:styleId="ListBullet2">
    <w:name w:val="List Bullet 2"/>
    <w:basedOn w:val="List2"/>
    <w:rsid w:val="00DA60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6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0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6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0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09A"/>
    <w:rPr>
      <w:i/>
    </w:rPr>
  </w:style>
  <w:style w:type="paragraph" w:styleId="Caption">
    <w:name w:val="caption"/>
    <w:basedOn w:val="BodyText"/>
    <w:next w:val="Normal"/>
    <w:qFormat/>
    <w:rsid w:val="00DA6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09A"/>
  </w:style>
  <w:style w:type="paragraph" w:styleId="TableofFigures">
    <w:name w:val="table of figures"/>
    <w:basedOn w:val="Normal"/>
    <w:next w:val="Normal"/>
    <w:semiHidden/>
    <w:rsid w:val="00DA6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0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609A"/>
    <w:rPr>
      <w:rFonts w:ascii="Wingdings" w:hAnsi="Wingdings"/>
    </w:rPr>
  </w:style>
  <w:style w:type="paragraph" w:customStyle="1" w:styleId="TableHeading">
    <w:name w:val="Table Heading"/>
    <w:basedOn w:val="HeadingBase"/>
    <w:rsid w:val="00DA6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09A"/>
    <w:rPr>
      <w:color w:val="0033CC"/>
      <w:u w:val="none"/>
    </w:rPr>
  </w:style>
  <w:style w:type="paragraph" w:customStyle="1" w:styleId="BodyTextRight">
    <w:name w:val="Body Text Right"/>
    <w:basedOn w:val="BodyText"/>
    <w:rsid w:val="00DA6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0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09A"/>
    <w:rPr>
      <w:sz w:val="32"/>
    </w:rPr>
  </w:style>
  <w:style w:type="paragraph" w:customStyle="1" w:styleId="HeadingProcedure">
    <w:name w:val="Heading Procedure"/>
    <w:basedOn w:val="HeadingBase"/>
    <w:next w:val="Normal"/>
    <w:rsid w:val="00DA6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09A"/>
    <w:pPr>
      <w:spacing w:before="60" w:after="60"/>
    </w:pPr>
  </w:style>
  <w:style w:type="paragraph" w:styleId="ListContinue">
    <w:name w:val="List Continue"/>
    <w:basedOn w:val="List"/>
    <w:rsid w:val="00DA609A"/>
    <w:pPr>
      <w:ind w:firstLine="0"/>
    </w:pPr>
  </w:style>
  <w:style w:type="paragraph" w:customStyle="1" w:styleId="ListNote">
    <w:name w:val="List Note"/>
    <w:basedOn w:val="List"/>
    <w:rsid w:val="00DA6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09A"/>
    <w:rPr>
      <w:rFonts w:ascii="Courier New" w:hAnsi="Courier New"/>
    </w:rPr>
  </w:style>
  <w:style w:type="paragraph" w:customStyle="1" w:styleId="NoteBullet">
    <w:name w:val="Note Bullet"/>
    <w:basedOn w:val="Note"/>
    <w:rsid w:val="00DA6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0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6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09A"/>
    <w:rPr>
      <w:b/>
      <w:smallCaps/>
    </w:rPr>
  </w:style>
  <w:style w:type="paragraph" w:customStyle="1" w:styleId="TableListNumber">
    <w:name w:val="Table List Number"/>
    <w:basedOn w:val="ListNumber"/>
    <w:rsid w:val="00DA6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09A"/>
    <w:pPr>
      <w:numPr>
        <w:numId w:val="9"/>
      </w:numPr>
    </w:pPr>
  </w:style>
  <w:style w:type="paragraph" w:customStyle="1" w:styleId="ListAlpha2">
    <w:name w:val="List Alpha 2"/>
    <w:basedOn w:val="List2"/>
    <w:rsid w:val="00DA609A"/>
    <w:pPr>
      <w:numPr>
        <w:numId w:val="8"/>
      </w:numPr>
    </w:pPr>
  </w:style>
  <w:style w:type="paragraph" w:styleId="List2">
    <w:name w:val="List 2"/>
    <w:basedOn w:val="BodyText"/>
    <w:rsid w:val="00DA6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0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0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609A"/>
    <w:pPr>
      <w:numPr>
        <w:numId w:val="4"/>
      </w:numPr>
    </w:pPr>
  </w:style>
  <w:style w:type="paragraph" w:styleId="ListContinue2">
    <w:name w:val="List Continue 2"/>
    <w:basedOn w:val="List2"/>
    <w:rsid w:val="00DA609A"/>
    <w:pPr>
      <w:ind w:firstLine="0"/>
    </w:pPr>
  </w:style>
  <w:style w:type="paragraph" w:styleId="ListContinue3">
    <w:name w:val="List Continue 3"/>
    <w:basedOn w:val="List3"/>
    <w:rsid w:val="00DA609A"/>
    <w:pPr>
      <w:ind w:left="1021" w:firstLine="0"/>
    </w:pPr>
  </w:style>
  <w:style w:type="paragraph" w:styleId="ListContinue4">
    <w:name w:val="List Continue 4"/>
    <w:basedOn w:val="List4"/>
    <w:rsid w:val="00DA609A"/>
    <w:pPr>
      <w:ind w:firstLine="0"/>
    </w:pPr>
  </w:style>
  <w:style w:type="paragraph" w:styleId="ListContinue5">
    <w:name w:val="List Continue 5"/>
    <w:basedOn w:val="List5"/>
    <w:rsid w:val="00DA609A"/>
    <w:pPr>
      <w:ind w:firstLine="0"/>
    </w:pPr>
  </w:style>
  <w:style w:type="paragraph" w:styleId="ListNumber3">
    <w:name w:val="List Number 3"/>
    <w:basedOn w:val="List3"/>
    <w:rsid w:val="00DA609A"/>
    <w:pPr>
      <w:numPr>
        <w:numId w:val="5"/>
      </w:numPr>
    </w:pPr>
  </w:style>
  <w:style w:type="paragraph" w:styleId="ListNumber4">
    <w:name w:val="List Number 4"/>
    <w:basedOn w:val="List4"/>
    <w:rsid w:val="00DA609A"/>
    <w:pPr>
      <w:numPr>
        <w:numId w:val="6"/>
      </w:numPr>
    </w:pPr>
  </w:style>
  <w:style w:type="paragraph" w:styleId="ListNumber5">
    <w:name w:val="List Number 5"/>
    <w:basedOn w:val="List5"/>
    <w:rsid w:val="00DA609A"/>
    <w:pPr>
      <w:numPr>
        <w:numId w:val="7"/>
      </w:numPr>
    </w:pPr>
  </w:style>
  <w:style w:type="paragraph" w:styleId="BlockText">
    <w:name w:val="Block Text"/>
    <w:basedOn w:val="Normal"/>
    <w:rsid w:val="00DA6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09A"/>
    <w:rPr>
      <w:sz w:val="16"/>
      <w:vertAlign w:val="superscript"/>
    </w:rPr>
  </w:style>
  <w:style w:type="character" w:customStyle="1" w:styleId="Symbols">
    <w:name w:val="Symbols"/>
    <w:basedOn w:val="DefaultParagraphFont"/>
    <w:rsid w:val="00DA609A"/>
    <w:rPr>
      <w:rFonts w:ascii="Symbol" w:hAnsi="Symbol"/>
    </w:rPr>
  </w:style>
  <w:style w:type="character" w:customStyle="1" w:styleId="MenuOptions">
    <w:name w:val="Menu Options"/>
    <w:basedOn w:val="DefaultParagraphFont"/>
    <w:rsid w:val="00DA6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09A"/>
    <w:rPr>
      <w:b/>
    </w:rPr>
  </w:style>
  <w:style w:type="character" w:customStyle="1" w:styleId="Underlined">
    <w:name w:val="Underlined"/>
    <w:basedOn w:val="DefaultParagraphFont"/>
    <w:rsid w:val="00DA609A"/>
    <w:rPr>
      <w:u w:val="single"/>
    </w:rPr>
  </w:style>
  <w:style w:type="paragraph" w:customStyle="1" w:styleId="TableBodyTextRight">
    <w:name w:val="Table Body Text Right"/>
    <w:basedOn w:val="TableBodyText"/>
    <w:rsid w:val="00DA6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09A"/>
    <w:rPr>
      <w:sz w:val="18"/>
    </w:rPr>
  </w:style>
  <w:style w:type="paragraph" w:customStyle="1" w:styleId="BodySmallRight">
    <w:name w:val="Body Small Right"/>
    <w:basedOn w:val="BodyTextRight"/>
    <w:rsid w:val="00DA609A"/>
    <w:rPr>
      <w:sz w:val="18"/>
      <w:szCs w:val="18"/>
    </w:rPr>
  </w:style>
  <w:style w:type="paragraph" w:customStyle="1" w:styleId="MarginEdition">
    <w:name w:val="Margin Edition"/>
    <w:basedOn w:val="MarginNote"/>
    <w:rsid w:val="00DA6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09A"/>
    <w:rPr>
      <w:sz w:val="2"/>
      <w:szCs w:val="2"/>
    </w:rPr>
  </w:style>
  <w:style w:type="character" w:customStyle="1" w:styleId="Small">
    <w:name w:val="Small"/>
    <w:basedOn w:val="DefaultParagraphFont"/>
    <w:rsid w:val="00DA609A"/>
    <w:rPr>
      <w:sz w:val="16"/>
    </w:rPr>
  </w:style>
  <w:style w:type="paragraph" w:customStyle="1" w:styleId="WideTable">
    <w:name w:val="Wide Table"/>
    <w:basedOn w:val="Normal"/>
    <w:rsid w:val="00DA6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09A"/>
  </w:style>
  <w:style w:type="paragraph" w:styleId="Quote">
    <w:name w:val="Quote"/>
    <w:basedOn w:val="Heading1"/>
    <w:link w:val="QuoteChar"/>
    <w:qFormat/>
    <w:rsid w:val="00DA6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09A"/>
    <w:pPr>
      <w:pageBreakBefore/>
    </w:pPr>
  </w:style>
  <w:style w:type="paragraph" w:customStyle="1" w:styleId="Border">
    <w:name w:val="Border"/>
    <w:basedOn w:val="Normal"/>
    <w:qFormat/>
    <w:rsid w:val="00DA6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09A"/>
    <w:rPr>
      <w:u w:val="single"/>
    </w:rPr>
  </w:style>
  <w:style w:type="character" w:customStyle="1" w:styleId="BoldandItalics">
    <w:name w:val="Bold and Italics"/>
    <w:qFormat/>
    <w:rsid w:val="00DA609A"/>
    <w:rPr>
      <w:b/>
      <w:i/>
      <w:u w:val="none"/>
    </w:rPr>
  </w:style>
  <w:style w:type="paragraph" w:styleId="BalloonText">
    <w:name w:val="Balloon Text"/>
    <w:basedOn w:val="Normal"/>
    <w:link w:val="BalloonTextChar"/>
    <w:rsid w:val="00DA6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09A"/>
    <w:pPr>
      <w:spacing w:before="0" w:after="0"/>
    </w:pPr>
  </w:style>
  <w:style w:type="paragraph" w:customStyle="1" w:styleId="BodyTextBold">
    <w:name w:val="Body Text Bold"/>
    <w:basedOn w:val="BodyText"/>
    <w:qFormat/>
    <w:rsid w:val="00DA609A"/>
    <w:rPr>
      <w:b/>
    </w:rPr>
  </w:style>
  <w:style w:type="character" w:styleId="Hyperlink">
    <w:name w:val="Hyperlink"/>
    <w:basedOn w:val="DefaultParagraphFont"/>
    <w:uiPriority w:val="99"/>
    <w:unhideWhenUsed/>
    <w:rsid w:val="00D55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2824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FNSSUP514 Provide information or general advice to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