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56B" w:rsidP="000F256B">
      <w:pPr>
        <w:pStyle w:val="Title"/>
      </w:pPr>
      <w:r>
        <w:fldChar w:fldCharType="begin"/>
      </w:r>
      <w:r>
        <w:instrText xml:space="preserve"> TITLE   \* MERGEFORMAT </w:instrText>
      </w:r>
      <w:r>
        <w:fldChar w:fldCharType="separate"/>
      </w:r>
      <w:r>
        <w:t>FNSSUP513 Develop client relationships with employers and establish superannuation systems</w:t>
      </w:r>
      <w:r>
        <w:fldChar w:fldCharType="end"/>
      </w:r>
    </w:p>
    <w:p w:rsidR="000F256B" w:rsidP="000F256B">
      <w:pPr>
        <w:pStyle w:val="Version"/>
        <w:sectPr w:rsidSect="00560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2EB" w:rsidP="005602EB">
      <w:pPr>
        <w:pStyle w:val="SuperHeading"/>
      </w:pPr>
      <w:r w:rsidRPr="005602EB">
        <w:t>FNSSUP513 Develop client relationships with employers and establish superannuation systems</w:t>
      </w:r>
    </w:p>
    <w:p w:rsidR="00000000" w:rsidRPr="005602EB" w:rsidP="005602EB">
      <w:pPr>
        <w:pStyle w:val="Heading1"/>
      </w:pPr>
      <w:bookmarkStart w:id="1" w:name="O_1134041"/>
      <w:bookmarkEnd w:id="1"/>
      <w:r w:rsidRPr="005602EB">
        <w:t>Modification History</w:t>
      </w:r>
    </w:p>
    <w:tbl>
      <w:tblPr>
        <w:tblW w:w="0" w:type="auto"/>
        <w:tblLayout w:type="fixed"/>
        <w:tblCellMar>
          <w:left w:w="62" w:type="dxa"/>
          <w:right w:w="62" w:type="dxa"/>
        </w:tblCellMar>
        <w:tblLook w:val="0000"/>
      </w:tblPr>
      <w:tblGrid>
        <w:gridCol w:w="3091"/>
        <w:gridCol w:w="5873"/>
      </w:tblGrid>
      <w:tr w:rsidTr="005602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BodyText"/>
            </w:pPr>
            <w:r w:rsidRPr="005602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rPr>
                <w:rStyle w:val="SpecialBold"/>
              </w:rPr>
              <w:t>Comments</w:t>
            </w:r>
          </w:p>
        </w:tc>
      </w:tr>
      <w:tr w:rsidTr="005602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BodyText"/>
            </w:pPr>
            <w:r w:rsidRPr="005602EB">
              <w:t>This version first released with FNS Financial Services Training Package Version 5.0.</w:t>
            </w:r>
          </w:p>
        </w:tc>
      </w:tr>
    </w:tbl>
    <w:p w:rsidR="00000000" w:rsidRPr="005602EB" w:rsidP="005602EB">
      <w:pPr>
        <w:pStyle w:val="BodyText"/>
      </w:pPr>
    </w:p>
    <w:p w:rsidR="00000000" w:rsidRPr="005602EB" w:rsidP="005602EB">
      <w:pPr>
        <w:pStyle w:val="AllowPageBreak"/>
      </w:pPr>
    </w:p>
    <w:p w:rsidR="00000000" w:rsidRPr="005602EB" w:rsidP="005602EB">
      <w:pPr>
        <w:pStyle w:val="Heading1"/>
      </w:pPr>
      <w:bookmarkStart w:id="2" w:name="O_1134046"/>
      <w:bookmarkEnd w:id="2"/>
      <w:r w:rsidRPr="005602EB">
        <w:t>Application</w:t>
      </w:r>
    </w:p>
    <w:p w:rsidR="00000000" w:rsidRPr="005602EB" w:rsidP="000F256B">
      <w:pPr>
        <w:pStyle w:val="BodyText"/>
      </w:pPr>
      <w:r w:rsidRPr="005602EB">
        <w:t>This unit describes the skills and knowledge required to represent the fund to current and potential employer clients and work with employers to establish superannuation systems. It also covers liaison and troubleshooting func</w:t>
      </w:r>
      <w:r w:rsidRPr="005602EB">
        <w:t>tions for employer accounts.</w:t>
      </w:r>
    </w:p>
    <w:p w:rsidR="00000000" w:rsidRPr="005602EB" w:rsidP="000F256B">
      <w:pPr>
        <w:pStyle w:val="BodyText"/>
      </w:pPr>
      <w:r w:rsidRPr="005602EB">
        <w:t>The unit applies to those who use specialised industry knowledge, problem-solving techniques and strong communication and interpersonal skills to build relationships and convey complex requirements.</w:t>
      </w:r>
    </w:p>
    <w:p w:rsidR="00000000" w:rsidRPr="005602EB" w:rsidP="000F256B">
      <w:pPr>
        <w:pStyle w:val="BodyText"/>
      </w:pPr>
      <w:r w:rsidRPr="005602EB">
        <w:t>No licensing, legislative or</w:t>
      </w:r>
      <w:r w:rsidRPr="005602EB">
        <w:t xml:space="preserve"> certification requirements apply to this unit at the time of publication.</w:t>
      </w:r>
    </w:p>
    <w:p w:rsidR="00000000" w:rsidRPr="005602EB" w:rsidP="005602EB">
      <w:pPr>
        <w:pStyle w:val="Heading1"/>
      </w:pPr>
      <w:bookmarkStart w:id="3" w:name="O_1134045"/>
      <w:bookmarkEnd w:id="3"/>
      <w:r w:rsidRPr="005602EB">
        <w:t>Unit Sector</w:t>
      </w:r>
    </w:p>
    <w:p w:rsidR="00000000" w:rsidRPr="005602EB" w:rsidP="000F256B">
      <w:pPr>
        <w:pStyle w:val="BodyText"/>
      </w:pPr>
      <w:r w:rsidRPr="005602EB">
        <w:t>Superannuation</w:t>
      </w:r>
    </w:p>
    <w:p w:rsidR="00000000" w:rsidRPr="005602EB" w:rsidP="005602EB">
      <w:pPr>
        <w:pStyle w:val="Heading1"/>
      </w:pPr>
      <w:bookmarkStart w:id="4" w:name="O_1134044"/>
      <w:bookmarkEnd w:id="4"/>
      <w:r w:rsidRPr="005602EB">
        <w:t>Elements and Performance Criteria</w:t>
      </w:r>
    </w:p>
    <w:tbl>
      <w:tblPr>
        <w:tblW w:w="9522" w:type="dxa"/>
        <w:tblLayout w:type="fixed"/>
        <w:tblCellMar>
          <w:left w:w="62" w:type="dxa"/>
          <w:right w:w="62" w:type="dxa"/>
        </w:tblCellMar>
        <w:tblLook w:val="0000"/>
      </w:tblPr>
      <w:tblGrid>
        <w:gridCol w:w="2650"/>
        <w:gridCol w:w="6872"/>
      </w:tblGrid>
      <w:tr w:rsidTr="005602EB">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BodyText"/>
            </w:pPr>
            <w:r w:rsidRPr="005602E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rPr>
                <w:rStyle w:val="SpecialBold"/>
              </w:rPr>
              <w:t>PERFORMANCE CRITERIA</w:t>
            </w:r>
          </w:p>
        </w:tc>
      </w:tr>
      <w:tr w:rsidTr="005602EB">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BodyText"/>
            </w:pPr>
            <w:r w:rsidRPr="005602E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rPr>
                <w:rStyle w:val="Emphasis"/>
              </w:rPr>
              <w:t>Performance criteria describe the performance needed to demonstrate achievement of the element.</w:t>
            </w:r>
          </w:p>
        </w:tc>
      </w:tr>
      <w:tr w:rsidTr="005602EB">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
              <w:rPr>
                <w:lang w:val="en-NZ"/>
              </w:rPr>
            </w:pPr>
            <w:r w:rsidRPr="005602EB">
              <w:t>1. Establish client relationships and record client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
            </w:pPr>
            <w:r w:rsidRPr="005602EB">
              <w:t>1.1 Identify and engage prospective client</w:t>
            </w:r>
          </w:p>
          <w:p w:rsidR="00000000" w:rsidRPr="005602EB" w:rsidP="005602EB">
            <w:pPr>
              <w:pStyle w:val="List"/>
            </w:pPr>
            <w:r w:rsidRPr="005602EB">
              <w:t>1.2 Discuss system and service needs with client</w:t>
            </w:r>
          </w:p>
          <w:p w:rsidR="00000000" w:rsidRPr="005602EB" w:rsidP="005602EB">
            <w:pPr>
              <w:pStyle w:val="List"/>
            </w:pPr>
            <w:r w:rsidRPr="005602EB">
              <w:t>1.</w:t>
            </w:r>
            <w:r w:rsidRPr="005602EB">
              <w:t>3 Record client details into organisational database</w:t>
            </w:r>
          </w:p>
          <w:p w:rsidR="00000000" w:rsidP="005602EB">
            <w:pPr>
              <w:pStyle w:val="List"/>
              <w:rPr>
                <w:lang w:val="en-NZ"/>
              </w:rPr>
            </w:pPr>
            <w:r w:rsidRPr="005602EB">
              <w:t>1.4 Make arrangements for follow-up services according to organisational procedures</w:t>
            </w:r>
          </w:p>
        </w:tc>
      </w:tr>
      <w:tr w:rsidTr="005602EB">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
              <w:rPr>
                <w:lang w:val="en-NZ"/>
              </w:rPr>
            </w:pPr>
            <w:r w:rsidRPr="005602EB">
              <w:t>2. Review systems for compatibility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
            </w:pPr>
            <w:r w:rsidRPr="005602EB">
              <w:t>2.1 Review client information technology systems and check for compatibility</w:t>
            </w:r>
          </w:p>
          <w:p w:rsidR="00000000" w:rsidRPr="005602EB" w:rsidP="005602EB">
            <w:pPr>
              <w:pStyle w:val="List"/>
            </w:pPr>
            <w:r w:rsidRPr="005602EB">
              <w:t>2.2 R</w:t>
            </w:r>
            <w:r w:rsidRPr="005602EB">
              <w:t xml:space="preserve">eview client human resource and superannuation payment systems and employee information needs and check for </w:t>
            </w:r>
            <w:r w:rsidRPr="005602EB">
              <w:t>compatibility</w:t>
            </w:r>
          </w:p>
          <w:p w:rsidR="00000000" w:rsidP="005602EB">
            <w:pPr>
              <w:pStyle w:val="List"/>
              <w:rPr>
                <w:lang w:val="en-NZ"/>
              </w:rPr>
            </w:pPr>
            <w:r w:rsidRPr="005602EB">
              <w:t>2.3 Review and note special requirements of client if relevant and discuss with relevant personnel</w:t>
            </w:r>
          </w:p>
        </w:tc>
      </w:tr>
      <w:tr w:rsidTr="005602EB">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
              <w:rPr>
                <w:lang w:val="en-NZ"/>
              </w:rPr>
            </w:pPr>
            <w:r w:rsidRPr="005602EB">
              <w:t>3. Propose superannuation fund and</w:t>
            </w:r>
            <w:r w:rsidRPr="005602EB">
              <w:t xml:space="preserve"> system for clients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
            </w:pPr>
            <w:r w:rsidRPr="005602EB">
              <w:t>3.1 Examine superannuation fund and system options to identify best options for client</w:t>
            </w:r>
          </w:p>
          <w:p w:rsidR="00000000" w:rsidRPr="005602EB" w:rsidP="005602EB">
            <w:pPr>
              <w:pStyle w:val="List"/>
            </w:pPr>
            <w:r w:rsidRPr="005602EB">
              <w:t>3.2 Develop and present proposal to client, and negotiate and make required amendments according to organisational policies and procedures</w:t>
            </w:r>
          </w:p>
          <w:p w:rsidR="00000000" w:rsidP="005602EB">
            <w:pPr>
              <w:pStyle w:val="List"/>
              <w:rPr>
                <w:lang w:val="en-NZ"/>
              </w:rPr>
            </w:pPr>
            <w:r w:rsidRPr="005602EB">
              <w:t>3.3 Prepare and implement proposals according to organisational policies and procedures</w:t>
            </w:r>
          </w:p>
        </w:tc>
      </w:tr>
      <w:tr w:rsidTr="005602EB">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
              <w:rPr>
                <w:lang w:val="en-NZ"/>
              </w:rPr>
            </w:pPr>
            <w:r w:rsidRPr="005602EB">
              <w:t>4. Manage client accounts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
            </w:pPr>
            <w:r w:rsidRPr="005602EB">
              <w:t>4.1 Obtain required information from client to set up new accounts</w:t>
            </w:r>
          </w:p>
          <w:p w:rsidR="00000000" w:rsidRPr="005602EB" w:rsidP="005602EB">
            <w:pPr>
              <w:pStyle w:val="List"/>
            </w:pPr>
            <w:r w:rsidRPr="005602EB">
              <w:t>4.2 Set up client accounts</w:t>
            </w:r>
          </w:p>
          <w:p w:rsidR="00000000" w:rsidRPr="005602EB" w:rsidP="005602EB">
            <w:pPr>
              <w:pStyle w:val="List"/>
            </w:pPr>
            <w:r w:rsidRPr="005602EB">
              <w:t>4.3 Establish client communication channels</w:t>
            </w:r>
          </w:p>
          <w:p w:rsidR="00000000" w:rsidRPr="005602EB" w:rsidP="005602EB">
            <w:pPr>
              <w:pStyle w:val="List"/>
            </w:pPr>
            <w:r w:rsidRPr="005602EB">
              <w:t>4.4</w:t>
            </w:r>
            <w:r w:rsidRPr="005602EB">
              <w:t xml:space="preserve"> Distribute confirmation of new accounts according to organisational policies and procedures</w:t>
            </w:r>
          </w:p>
          <w:p w:rsidR="00000000" w:rsidRPr="005602EB" w:rsidP="005602EB">
            <w:pPr>
              <w:pStyle w:val="List"/>
            </w:pPr>
            <w:r w:rsidRPr="005602EB">
              <w:t>4.5 Manage all transactions and documentation regarding client account and maintain according to organisational policies and procedures</w:t>
            </w:r>
          </w:p>
          <w:p w:rsidR="00000000" w:rsidRPr="005602EB" w:rsidP="005602EB">
            <w:pPr>
              <w:pStyle w:val="List"/>
            </w:pPr>
            <w:r w:rsidRPr="005602EB">
              <w:t>4.6 Establish systems to pr</w:t>
            </w:r>
            <w:r w:rsidRPr="005602EB">
              <w:t>ovide ongoing support and communication to client, according to organisational policies and procedures</w:t>
            </w:r>
          </w:p>
        </w:tc>
      </w:tr>
    </w:tbl>
    <w:p w:rsidR="00000000" w:rsidRPr="005602EB" w:rsidP="005602EB">
      <w:pPr>
        <w:pStyle w:val="BodyText"/>
      </w:pPr>
    </w:p>
    <w:p w:rsidR="00000000" w:rsidRPr="005602EB" w:rsidP="005602EB">
      <w:pPr>
        <w:pStyle w:val="AllowPageBreak"/>
      </w:pPr>
    </w:p>
    <w:p w:rsidR="00000000" w:rsidRPr="005602EB" w:rsidP="005602EB">
      <w:pPr>
        <w:pStyle w:val="Heading1"/>
      </w:pPr>
      <w:bookmarkStart w:id="5" w:name="O_1134043"/>
      <w:bookmarkEnd w:id="5"/>
      <w:r w:rsidRPr="005602EB">
        <w:t>Foundation Skills</w:t>
      </w:r>
    </w:p>
    <w:p w:rsidR="00000000" w:rsidRPr="000F256B" w:rsidP="000F256B">
      <w:pPr>
        <w:pStyle w:val="BodyText"/>
        <w:rPr>
          <w:i/>
        </w:rPr>
      </w:pPr>
      <w:r w:rsidRPr="000F256B">
        <w:rPr>
          <w:rStyle w:val="Emphasis"/>
        </w:rPr>
        <w:t xml:space="preserve">This section describes those language, literacy, numeracy and employment skills that are essential to performance </w:t>
      </w:r>
      <w:r w:rsidRPr="000F256B">
        <w:rPr>
          <w:rStyle w:val="Emphasis"/>
        </w:rPr>
        <w:t>but not explicit in the performance criteria.</w:t>
      </w:r>
    </w:p>
    <w:tbl>
      <w:tblPr>
        <w:tblW w:w="9522" w:type="dxa"/>
        <w:tblLayout w:type="fixed"/>
        <w:tblCellMar>
          <w:left w:w="62" w:type="dxa"/>
          <w:right w:w="62" w:type="dxa"/>
        </w:tblCellMar>
        <w:tblLook w:val="0000"/>
      </w:tblPr>
      <w:tblGrid>
        <w:gridCol w:w="2340"/>
        <w:gridCol w:w="7182"/>
      </w:tblGrid>
      <w:tr w:rsidTr="005602EB">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BodyText"/>
            </w:pPr>
            <w:r w:rsidRPr="005602EB">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rPr>
                <w:rStyle w:val="SpecialBold"/>
              </w:rPr>
              <w:t>DESCRIPTION</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Learning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Bullet"/>
              <w:rPr>
                <w:lang w:val="en-NZ"/>
              </w:rPr>
            </w:pPr>
            <w:r w:rsidRPr="005602EB">
              <w:t>Implements formal approaches to maintain currency of professional knowledge and skills</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Bullet"/>
              <w:rPr>
                <w:lang w:val="en-NZ"/>
              </w:rPr>
            </w:pPr>
            <w:r w:rsidRPr="005602EB">
              <w:t>Applies mathematical problem-solving techniques to calculate, analyse and manipulate numerical and financial data</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Bullet"/>
            </w:pPr>
            <w:r w:rsidRPr="005602EB">
              <w:t>Presents information and responds to queries using language, tone and pace appropriate to audience and environment</w:t>
            </w:r>
          </w:p>
          <w:p w:rsidR="00000000" w:rsidP="005602EB">
            <w:pPr>
              <w:pStyle w:val="ListBullet"/>
              <w:rPr>
                <w:lang w:val="en-NZ"/>
              </w:rPr>
            </w:pPr>
            <w:r w:rsidRPr="005602EB">
              <w:t>Uses a</w:t>
            </w:r>
            <w:r w:rsidRPr="005602EB">
              <w:t>ctive listening and questioning techniques to negotiate outcomes and convey and clarify information in verbal exchanges</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Bullet"/>
            </w:pPr>
            <w:r w:rsidRPr="005602EB">
              <w:t>Sources and consolidates complex information and data from a range of sources</w:t>
            </w:r>
          </w:p>
          <w:p w:rsidR="00000000" w:rsidP="005602EB">
            <w:pPr>
              <w:pStyle w:val="ListBullet"/>
              <w:rPr>
                <w:lang w:val="en-NZ"/>
              </w:rPr>
            </w:pPr>
            <w:r w:rsidRPr="005602EB">
              <w:t>Critically analyses information and data against defined criteria, conditions and requirements</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Bullet"/>
              <w:rPr>
                <w:lang w:val="en-NZ"/>
              </w:rPr>
            </w:pPr>
            <w:r w:rsidRPr="005602EB">
              <w:t>Prepares documentation and correspondence using appropriate formats and structures to present information logically for different audiences, and revise</w:t>
            </w:r>
            <w:r w:rsidRPr="005602EB">
              <w:t>s documents as required</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Initiative and enterprise</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Bullet"/>
              <w:rPr>
                <w:lang w:val="en-NZ"/>
              </w:rPr>
            </w:pPr>
            <w:r w:rsidRPr="005602EB">
              <w:t>Makes critical decisions effectively in complex situations, taking into consideration a range of variables, including the outcomes of previous matters</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Bullet"/>
            </w:pPr>
            <w:r w:rsidRPr="005602EB">
              <w:t xml:space="preserve">Accepts responsibility for </w:t>
            </w:r>
            <w:r w:rsidRPr="005602EB">
              <w:t>planning and sequencing complex tasks and workload, negotiating key aspects with others and taking into account capabilities, efficiencies and effectiveness</w:t>
            </w:r>
          </w:p>
          <w:p w:rsidR="00000000" w:rsidP="005602EB">
            <w:pPr>
              <w:pStyle w:val="ListBullet"/>
              <w:rPr>
                <w:lang w:val="en-NZ"/>
              </w:rPr>
            </w:pPr>
            <w:r w:rsidRPr="005602EB">
              <w:t>Monitors progress of plans and schedules, and reviews and changes them to meet new demands and prio</w:t>
            </w:r>
            <w:r w:rsidRPr="005602EB">
              <w:t>rities</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ListBullet"/>
              <w:rPr>
                <w:lang w:val="en-NZ"/>
              </w:rPr>
            </w:pPr>
            <w:r w:rsidRPr="005602EB">
              <w:t>Takes responsibility for following organisational policies and procedures and legislative requirements, and identifies organisational implications of new legislation or regulations</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Teamwork</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Bullet"/>
            </w:pPr>
            <w:r w:rsidRPr="005602EB">
              <w:t>Implements strategies to bui</w:t>
            </w:r>
            <w:r w:rsidRPr="005602EB">
              <w:t>ld rapport and foster strong relationships with a diverse range of colleagues and clients</w:t>
            </w:r>
          </w:p>
          <w:p w:rsidR="00000000" w:rsidRPr="005602EB" w:rsidP="005602EB">
            <w:pPr>
              <w:pStyle w:val="ListBullet"/>
            </w:pPr>
            <w:r w:rsidRPr="005602EB">
              <w:t>Elicits feedback and provides feedback to others to improve communication</w:t>
            </w:r>
          </w:p>
          <w:p w:rsidR="00000000" w:rsidP="005602EB">
            <w:pPr>
              <w:pStyle w:val="ListBullet"/>
              <w:rPr>
                <w:lang w:val="en-NZ"/>
              </w:rPr>
            </w:pPr>
            <w:r w:rsidRPr="005602EB">
              <w:t xml:space="preserve">Manages conflict by identifying contributing factors and implementing resolution strategies </w:t>
            </w:r>
          </w:p>
        </w:tc>
      </w:tr>
      <w:tr w:rsidTr="005602EB">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2EB">
            <w:pPr>
              <w:pStyle w:val="BodyText"/>
              <w:rPr>
                <w:lang w:val="en-NZ"/>
              </w:rPr>
            </w:pPr>
            <w:r w:rsidRPr="005602EB">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2EB" w:rsidP="005602EB">
            <w:pPr>
              <w:pStyle w:val="ListBullet"/>
            </w:pPr>
            <w:r w:rsidRPr="005602EB">
              <w:t>Uses and investigates new digital technologies and applications to manage and manipulate data effectively</w:t>
            </w:r>
          </w:p>
        </w:tc>
      </w:tr>
    </w:tbl>
    <w:p w:rsidR="00000000" w:rsidRPr="005602EB" w:rsidP="005602EB">
      <w:pPr>
        <w:pStyle w:val="BodyText"/>
      </w:pPr>
    </w:p>
    <w:p w:rsidR="00000000" w:rsidRPr="005602EB" w:rsidP="005602EB">
      <w:pPr>
        <w:pStyle w:val="AllowPageBreak"/>
      </w:pPr>
    </w:p>
    <w:p w:rsidR="00000000" w:rsidRPr="005602EB" w:rsidP="005602EB">
      <w:pPr>
        <w:pStyle w:val="Heading1"/>
      </w:pPr>
      <w:bookmarkStart w:id="6" w:name="O_1134042"/>
      <w:bookmarkEnd w:id="6"/>
      <w:r w:rsidRPr="005602EB">
        <w:t>Unit Mapping Information</w:t>
      </w:r>
    </w:p>
    <w:p w:rsidR="00000000" w:rsidRPr="005602EB" w:rsidP="000F256B">
      <w:pPr>
        <w:pStyle w:val="BodyText"/>
      </w:pPr>
      <w:r w:rsidRPr="005602EB">
        <w:t xml:space="preserve">Supersedes and is equivalent to FNSSUP503 Develop client relationships with employers and </w:t>
      </w:r>
      <w:r w:rsidRPr="005602EB">
        <w:t>establish superannuation systems.</w:t>
      </w:r>
    </w:p>
    <w:p w:rsidR="00000000" w:rsidRPr="005602EB" w:rsidP="005602EB">
      <w:pPr>
        <w:pStyle w:val="Heading1"/>
      </w:pPr>
      <w:bookmarkStart w:id="7" w:name="O_1134035"/>
      <w:bookmarkEnd w:id="7"/>
      <w:r w:rsidRPr="005602EB">
        <w:t>Links</w:t>
      </w:r>
    </w:p>
    <w:p w:rsidR="00000000" w:rsidRPr="005602EB" w:rsidP="000F256B">
      <w:pPr>
        <w:pStyle w:val="BodyText"/>
      </w:pPr>
      <w:r w:rsidRPr="005602E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B6E9A">
        <w:rPr>
          <w:rStyle w:val="Hyperlink"/>
        </w:rPr>
        <w:t>https://vetnet.gov.au/Pages/TrainingDocs.aspx?q=c7200cc8-0566-4f04-b76f-e89fd6f102fe</w:t>
      </w:r>
      <w:r>
        <w:fldChar w:fldCharType="end"/>
      </w:r>
    </w:p>
    <w:p w:rsidR="00000000" w:rsidRPr="005602EB" w:rsidP="005602EB"/>
    <w:sectPr w:rsidSect="005602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EB" w:rsidRPr="000F256B" w:rsidP="000F2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6B" w:rsidP="00560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256B" w:rsidP="005602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F256B" w:rsidP="00560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2EB" w:rsidRPr="000F256B" w:rsidP="000F2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6B" w:rsidRPr="002D2AF8" w:rsidP="005602EB">
    <w:pPr>
      <w:pStyle w:val="Header"/>
      <w:framePr w:wrap="around"/>
    </w:pPr>
    <w:r>
      <w:fldChar w:fldCharType="begin"/>
    </w:r>
    <w:r>
      <w:instrText xml:space="preserve"> TITLE   \* MERGEFORMAT </w:instrText>
    </w:r>
    <w:r>
      <w:fldChar w:fldCharType="separate"/>
    </w:r>
    <w:r>
      <w:t>FNSSUP513 Develop client relationships with employers and establish superannuation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F256B" w:rsidP="00560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E4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8C3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2EB"/>
    <w:pPr>
      <w:spacing w:before="360" w:after="60"/>
      <w:outlineLvl w:val="0"/>
    </w:pPr>
    <w:rPr>
      <w:sz w:val="32"/>
    </w:rPr>
  </w:style>
  <w:style w:type="paragraph" w:styleId="Heading2">
    <w:name w:val="heading 2"/>
    <w:basedOn w:val="HeadingBase"/>
    <w:next w:val="BodyText"/>
    <w:link w:val="Heading2Char"/>
    <w:qFormat/>
    <w:rsid w:val="005602EB"/>
    <w:pPr>
      <w:keepLines/>
      <w:spacing w:before="240" w:after="120"/>
      <w:outlineLvl w:val="1"/>
    </w:pPr>
    <w:rPr>
      <w:sz w:val="28"/>
      <w:szCs w:val="40"/>
    </w:rPr>
  </w:style>
  <w:style w:type="paragraph" w:styleId="Heading3">
    <w:name w:val="heading 3"/>
    <w:basedOn w:val="HeadingBase"/>
    <w:next w:val="BodyText"/>
    <w:link w:val="Heading3Char"/>
    <w:qFormat/>
    <w:rsid w:val="005602EB"/>
    <w:pPr>
      <w:spacing w:before="180" w:after="120"/>
      <w:outlineLvl w:val="2"/>
    </w:pPr>
    <w:rPr>
      <w:spacing w:val="-10"/>
      <w:kern w:val="32"/>
    </w:rPr>
  </w:style>
  <w:style w:type="paragraph" w:styleId="Heading4">
    <w:name w:val="heading 4"/>
    <w:basedOn w:val="HeadingBase"/>
    <w:next w:val="BodyText"/>
    <w:link w:val="Heading4Char"/>
    <w:qFormat/>
    <w:rsid w:val="005602EB"/>
    <w:pPr>
      <w:spacing w:before="160" w:after="120"/>
      <w:outlineLvl w:val="3"/>
    </w:pPr>
    <w:rPr>
      <w:sz w:val="22"/>
    </w:rPr>
  </w:style>
  <w:style w:type="paragraph" w:styleId="Heading5">
    <w:name w:val="heading 5"/>
    <w:basedOn w:val="HeadingBase"/>
    <w:next w:val="Normal"/>
    <w:link w:val="Heading5Char"/>
    <w:qFormat/>
    <w:rsid w:val="005602EB"/>
    <w:pPr>
      <w:spacing w:before="80"/>
      <w:outlineLvl w:val="4"/>
    </w:pPr>
    <w:rPr>
      <w:color w:val="918585"/>
      <w:sz w:val="20"/>
    </w:rPr>
  </w:style>
  <w:style w:type="paragraph" w:styleId="Heading6">
    <w:name w:val="heading 6"/>
    <w:basedOn w:val="HeadingBase"/>
    <w:next w:val="Normal"/>
    <w:link w:val="Heading6Char"/>
    <w:qFormat/>
    <w:rsid w:val="005602EB"/>
    <w:pPr>
      <w:spacing w:before="60"/>
      <w:outlineLvl w:val="5"/>
    </w:pPr>
    <w:rPr>
      <w:color w:val="918585"/>
      <w:sz w:val="20"/>
    </w:rPr>
  </w:style>
  <w:style w:type="paragraph" w:styleId="Heading7">
    <w:name w:val="heading 7"/>
    <w:basedOn w:val="Normal"/>
    <w:next w:val="Normal"/>
    <w:link w:val="Heading7Char"/>
    <w:qFormat/>
    <w:rsid w:val="005602EB"/>
    <w:pPr>
      <w:ind w:left="720"/>
      <w:outlineLvl w:val="6"/>
    </w:pPr>
    <w:rPr>
      <w:i/>
    </w:rPr>
  </w:style>
  <w:style w:type="paragraph" w:styleId="Heading8">
    <w:name w:val="heading 8"/>
    <w:basedOn w:val="Normal"/>
    <w:next w:val="Normal"/>
    <w:link w:val="Heading8Char"/>
    <w:qFormat/>
    <w:rsid w:val="005602EB"/>
    <w:pPr>
      <w:ind w:left="720"/>
      <w:outlineLvl w:val="7"/>
    </w:pPr>
    <w:rPr>
      <w:i/>
    </w:rPr>
  </w:style>
  <w:style w:type="paragraph" w:styleId="Heading9">
    <w:name w:val="heading 9"/>
    <w:basedOn w:val="Normal"/>
    <w:next w:val="Normal"/>
    <w:link w:val="Heading9Char"/>
    <w:qFormat/>
    <w:rsid w:val="005602EB"/>
    <w:pPr>
      <w:ind w:left="720"/>
      <w:outlineLvl w:val="8"/>
    </w:pPr>
    <w:rPr>
      <w:i/>
    </w:rPr>
  </w:style>
  <w:style w:type="character" w:default="1" w:styleId="DefaultParagraphFont">
    <w:name w:val="Default Paragraph Font"/>
    <w:uiPriority w:val="1"/>
    <w:unhideWhenUsed/>
    <w:rsid w:val="00560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2EB"/>
  </w:style>
  <w:style w:type="character" w:customStyle="1" w:styleId="Heading1Char">
    <w:name w:val="Heading 1 Char"/>
    <w:basedOn w:val="DefaultParagraphFont"/>
    <w:link w:val="Heading1"/>
    <w:rsid w:val="005602EB"/>
    <w:rPr>
      <w:rFonts w:ascii="Times New Roman" w:eastAsia="Times New Roman" w:hAnsi="Times New Roman" w:cs="Times New Roman"/>
      <w:b/>
      <w:sz w:val="32"/>
      <w:szCs w:val="20"/>
      <w:lang w:eastAsia="en-US"/>
    </w:rPr>
  </w:style>
  <w:style w:type="paragraph" w:styleId="BodyText">
    <w:name w:val="Body Text"/>
    <w:basedOn w:val="Normal"/>
    <w:link w:val="BodyTextChar"/>
    <w:rsid w:val="00560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2EB"/>
    <w:rPr>
      <w:rFonts w:ascii="Times New Roman" w:eastAsia="Times New Roman" w:hAnsi="Times New Roman" w:cs="Times New Roman"/>
      <w:sz w:val="24"/>
      <w:lang w:eastAsia="en-US"/>
    </w:rPr>
  </w:style>
  <w:style w:type="paragraph" w:styleId="List">
    <w:name w:val="List"/>
    <w:basedOn w:val="BodyText"/>
    <w:next w:val="BodyText"/>
    <w:rsid w:val="005602EB"/>
    <w:pPr>
      <w:tabs>
        <w:tab w:val="left" w:pos="340"/>
      </w:tabs>
      <w:spacing w:before="60" w:after="60"/>
      <w:ind w:left="340" w:hanging="340"/>
    </w:pPr>
  </w:style>
  <w:style w:type="paragraph" w:styleId="ListBullet">
    <w:name w:val="List Bullet"/>
    <w:basedOn w:val="List"/>
    <w:rsid w:val="005602EB"/>
    <w:pPr>
      <w:numPr>
        <w:numId w:val="11"/>
      </w:numPr>
      <w:tabs>
        <w:tab w:val="clear" w:pos="340"/>
      </w:tabs>
      <w:spacing w:before="40" w:after="40"/>
    </w:pPr>
  </w:style>
  <w:style w:type="character" w:customStyle="1" w:styleId="SpecialBold">
    <w:name w:val="Special Bold"/>
    <w:basedOn w:val="DefaultParagraphFont"/>
    <w:rsid w:val="005602EB"/>
    <w:rPr>
      <w:b/>
      <w:spacing w:val="0"/>
    </w:rPr>
  </w:style>
  <w:style w:type="character" w:styleId="Emphasis">
    <w:name w:val="Emphasis"/>
    <w:basedOn w:val="DefaultParagraphFont"/>
    <w:qFormat/>
    <w:rsid w:val="005602EB"/>
    <w:rPr>
      <w:i/>
    </w:rPr>
  </w:style>
  <w:style w:type="paragraph" w:customStyle="1" w:styleId="SuperHeading">
    <w:name w:val="SuperHeading"/>
    <w:basedOn w:val="Normal"/>
    <w:rsid w:val="005602EB"/>
    <w:pPr>
      <w:spacing w:before="240" w:after="120"/>
      <w:outlineLvl w:val="0"/>
    </w:pPr>
    <w:rPr>
      <w:rFonts w:ascii="Times New Roman" w:hAnsi="Times New Roman"/>
      <w:b/>
      <w:sz w:val="32"/>
    </w:rPr>
  </w:style>
  <w:style w:type="paragraph" w:customStyle="1" w:styleId="AllowPageBreak">
    <w:name w:val="AllowPageBreak"/>
    <w:rsid w:val="00560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2EB"/>
    <w:rPr>
      <w:rFonts w:ascii="Courier New" w:eastAsia="Times New Roman" w:hAnsi="Courier New" w:cs="Times New Roman"/>
      <w:i/>
      <w:szCs w:val="20"/>
      <w:lang w:eastAsia="en-US"/>
    </w:rPr>
  </w:style>
  <w:style w:type="paragraph" w:customStyle="1" w:styleId="HeadingBase">
    <w:name w:val="Heading Base"/>
    <w:rsid w:val="00560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2EB"/>
    <w:pPr>
      <w:tabs>
        <w:tab w:val="right" w:leader="dot" w:pos="9072"/>
      </w:tabs>
      <w:ind w:left="567"/>
    </w:pPr>
    <w:rPr>
      <w:szCs w:val="22"/>
    </w:rPr>
  </w:style>
  <w:style w:type="paragraph" w:customStyle="1" w:styleId="TOCBase">
    <w:name w:val="TOC Base"/>
    <w:rsid w:val="00560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2EB"/>
    <w:pPr>
      <w:tabs>
        <w:tab w:val="right" w:leader="dot" w:pos="9072"/>
      </w:tabs>
      <w:spacing w:before="40" w:after="40"/>
      <w:ind w:left="284"/>
    </w:pPr>
    <w:rPr>
      <w:rFonts w:ascii="Times New Roman" w:hAnsi="Times New Roman"/>
    </w:rPr>
  </w:style>
  <w:style w:type="paragraph" w:styleId="TOC1">
    <w:name w:val="toc 1"/>
    <w:basedOn w:val="TOCBase"/>
    <w:next w:val="Normal"/>
    <w:rsid w:val="00560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2EB"/>
    <w:rPr>
      <w:rFonts w:ascii="Times New Roman" w:eastAsia="Times New Roman" w:hAnsi="Times New Roman" w:cs="Times New Roman"/>
      <w:sz w:val="16"/>
      <w:lang w:eastAsia="en-US"/>
    </w:rPr>
  </w:style>
  <w:style w:type="paragraph" w:styleId="Title">
    <w:name w:val="Title"/>
    <w:basedOn w:val="HeadingBase"/>
    <w:link w:val="TitleChar"/>
    <w:qFormat/>
    <w:rsid w:val="005602EB"/>
    <w:pPr>
      <w:spacing w:before="5040"/>
      <w:jc w:val="center"/>
    </w:pPr>
    <w:rPr>
      <w:sz w:val="48"/>
      <w:szCs w:val="72"/>
      <w:lang w:val="en-US"/>
    </w:rPr>
  </w:style>
  <w:style w:type="character" w:customStyle="1" w:styleId="TitleChar">
    <w:name w:val="Title Char"/>
    <w:basedOn w:val="DefaultParagraphFont"/>
    <w:link w:val="Title"/>
    <w:rsid w:val="00560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2EB"/>
    <w:pPr>
      <w:tabs>
        <w:tab w:val="left" w:pos="3600"/>
        <w:tab w:val="left" w:pos="3958"/>
      </w:tabs>
    </w:pPr>
  </w:style>
  <w:style w:type="paragraph" w:customStyle="1" w:styleId="Note">
    <w:name w:val="Note"/>
    <w:basedOn w:val="BodyText"/>
    <w:rsid w:val="00560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2EB"/>
    <w:pPr>
      <w:framePr w:wrap="auto" w:hAnchor="text" w:y="6049"/>
    </w:pPr>
    <w:rPr>
      <w:color w:val="000000"/>
      <w:sz w:val="40"/>
    </w:rPr>
  </w:style>
  <w:style w:type="paragraph" w:customStyle="1" w:styleId="TOCTitle">
    <w:name w:val="TOCTitle"/>
    <w:basedOn w:val="Heading1"/>
    <w:rsid w:val="005602EB"/>
    <w:pPr>
      <w:spacing w:after="240"/>
      <w:jc w:val="center"/>
      <w:outlineLvl w:val="9"/>
    </w:pPr>
    <w:rPr>
      <w:caps/>
    </w:rPr>
  </w:style>
  <w:style w:type="paragraph" w:customStyle="1" w:styleId="Version">
    <w:name w:val="Version"/>
    <w:rsid w:val="00560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2EB"/>
    <w:pPr>
      <w:numPr>
        <w:numId w:val="12"/>
      </w:numPr>
      <w:tabs>
        <w:tab w:val="clear" w:pos="680"/>
      </w:tabs>
    </w:pPr>
  </w:style>
  <w:style w:type="paragraph" w:styleId="Index1">
    <w:name w:val="index 1"/>
    <w:basedOn w:val="Normal"/>
    <w:next w:val="Normal"/>
    <w:semiHidden/>
    <w:rsid w:val="005602EB"/>
    <w:pPr>
      <w:keepNext w:val="0"/>
      <w:tabs>
        <w:tab w:val="right" w:pos="4176"/>
      </w:tabs>
      <w:ind w:left="198" w:hanging="198"/>
    </w:pPr>
    <w:rPr>
      <w:rFonts w:ascii="Garamond" w:hAnsi="Garamond"/>
    </w:rPr>
  </w:style>
  <w:style w:type="paragraph" w:styleId="IndexHeading">
    <w:name w:val="index heading"/>
    <w:basedOn w:val="Normal"/>
    <w:next w:val="Index1"/>
    <w:semiHidden/>
    <w:rsid w:val="005602EB"/>
    <w:pPr>
      <w:spacing w:before="120" w:after="120"/>
    </w:pPr>
    <w:rPr>
      <w:rFonts w:ascii="Arial" w:hAnsi="Arial"/>
      <w:b/>
      <w:color w:val="918585"/>
      <w:sz w:val="24"/>
    </w:rPr>
  </w:style>
  <w:style w:type="paragraph" w:styleId="Header">
    <w:name w:val="header"/>
    <w:basedOn w:val="Normal"/>
    <w:link w:val="HeaderChar"/>
    <w:rsid w:val="00560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2EB"/>
    <w:rPr>
      <w:rFonts w:ascii="Times New Roman" w:eastAsia="Times New Roman" w:hAnsi="Times New Roman" w:cs="Times New Roman"/>
      <w:sz w:val="16"/>
      <w:szCs w:val="20"/>
      <w:lang w:val="en-GB" w:eastAsia="en-US"/>
    </w:rPr>
  </w:style>
  <w:style w:type="paragraph" w:customStyle="1" w:styleId="Chapter">
    <w:name w:val="Chapter"/>
    <w:basedOn w:val="Normal"/>
    <w:rsid w:val="005602EB"/>
    <w:pPr>
      <w:spacing w:before="240"/>
    </w:pPr>
    <w:rPr>
      <w:rFonts w:ascii="Times New Roman" w:hAnsi="Times New Roman"/>
      <w:smallCaps/>
      <w:spacing w:val="80"/>
      <w:sz w:val="28"/>
    </w:rPr>
  </w:style>
  <w:style w:type="paragraph" w:customStyle="1" w:styleId="InChapter">
    <w:name w:val="InChapter"/>
    <w:basedOn w:val="Heading3"/>
    <w:rsid w:val="005602EB"/>
    <w:pPr>
      <w:spacing w:after="240"/>
      <w:outlineLvl w:val="9"/>
    </w:pPr>
    <w:rPr>
      <w:noProof/>
    </w:rPr>
  </w:style>
  <w:style w:type="paragraph" w:styleId="Index2">
    <w:name w:val="index 2"/>
    <w:basedOn w:val="Normal"/>
    <w:next w:val="Normal"/>
    <w:semiHidden/>
    <w:rsid w:val="005602EB"/>
    <w:pPr>
      <w:tabs>
        <w:tab w:val="right" w:pos="4176"/>
      </w:tabs>
      <w:ind w:left="568" w:hanging="284"/>
    </w:pPr>
    <w:rPr>
      <w:rFonts w:ascii="Garamond" w:hAnsi="Garamond"/>
    </w:rPr>
  </w:style>
  <w:style w:type="paragraph" w:customStyle="1" w:styleId="Byline">
    <w:name w:val="Byline"/>
    <w:rsid w:val="00560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2EB"/>
    <w:pPr>
      <w:tabs>
        <w:tab w:val="clear" w:pos="3600"/>
        <w:tab w:val="clear" w:pos="3958"/>
      </w:tabs>
      <w:jc w:val="right"/>
    </w:pPr>
  </w:style>
  <w:style w:type="paragraph" w:styleId="Caption">
    <w:name w:val="caption"/>
    <w:basedOn w:val="BodyText"/>
    <w:next w:val="Normal"/>
    <w:qFormat/>
    <w:rsid w:val="005602EB"/>
    <w:pPr>
      <w:framePr w:w="2268" w:hSpace="181" w:vSpace="181" w:wrap="around" w:vAnchor="text" w:hAnchor="page" w:x="1135" w:y="285" w:anchorLock="1"/>
    </w:pPr>
    <w:rPr>
      <w:i/>
    </w:rPr>
  </w:style>
  <w:style w:type="paragraph" w:customStyle="1" w:styleId="MiniTOCTitle">
    <w:name w:val="MiniTOCTitle"/>
    <w:basedOn w:val="Heading4"/>
    <w:rsid w:val="005602EB"/>
    <w:pPr>
      <w:spacing w:before="240"/>
      <w:outlineLvl w:val="9"/>
    </w:pPr>
    <w:rPr>
      <w:noProof/>
      <w:sz w:val="24"/>
    </w:rPr>
  </w:style>
  <w:style w:type="paragraph" w:customStyle="1" w:styleId="MiniTOCItem">
    <w:name w:val="MiniTOCItem"/>
    <w:basedOn w:val="ListBullet"/>
    <w:rsid w:val="005602EB"/>
    <w:pPr>
      <w:numPr>
        <w:numId w:val="0"/>
      </w:numPr>
      <w:tabs>
        <w:tab w:val="right" w:leader="dot" w:pos="6521"/>
      </w:tabs>
      <w:spacing w:before="0" w:after="0"/>
    </w:pPr>
  </w:style>
  <w:style w:type="paragraph" w:customStyle="1" w:styleId="TOFTitle">
    <w:name w:val="TOFTitle"/>
    <w:basedOn w:val="TOCTitle"/>
    <w:rsid w:val="005602EB"/>
  </w:style>
  <w:style w:type="paragraph" w:styleId="TableofFigures">
    <w:name w:val="table of figures"/>
    <w:basedOn w:val="Normal"/>
    <w:next w:val="Normal"/>
    <w:semiHidden/>
    <w:rsid w:val="005602EB"/>
    <w:pPr>
      <w:tabs>
        <w:tab w:val="right" w:leader="dot" w:pos="9072"/>
      </w:tabs>
      <w:ind w:left="970" w:hanging="403"/>
    </w:pPr>
    <w:rPr>
      <w:rFonts w:ascii="Times New Roman" w:hAnsi="Times New Roman"/>
      <w:b/>
    </w:rPr>
  </w:style>
  <w:style w:type="paragraph" w:styleId="ListNumber">
    <w:name w:val="List Number"/>
    <w:basedOn w:val="List"/>
    <w:rsid w:val="005602EB"/>
    <w:pPr>
      <w:numPr>
        <w:numId w:val="14"/>
      </w:numPr>
      <w:tabs>
        <w:tab w:val="clear" w:pos="340"/>
      </w:tabs>
    </w:pPr>
  </w:style>
  <w:style w:type="character" w:customStyle="1" w:styleId="WingdingSymbols">
    <w:name w:val="Wingding Symbols"/>
    <w:rsid w:val="005602EB"/>
    <w:rPr>
      <w:rFonts w:ascii="Wingdings" w:hAnsi="Wingdings"/>
    </w:rPr>
  </w:style>
  <w:style w:type="paragraph" w:customStyle="1" w:styleId="TableHeading">
    <w:name w:val="Table Heading"/>
    <w:basedOn w:val="HeadingBase"/>
    <w:rsid w:val="005602EB"/>
    <w:pPr>
      <w:keepLines/>
      <w:pBdr>
        <w:bottom w:val="single" w:sz="6" w:space="1" w:color="918585"/>
      </w:pBdr>
      <w:spacing w:before="240"/>
    </w:pPr>
  </w:style>
  <w:style w:type="character" w:customStyle="1" w:styleId="HotSpot">
    <w:name w:val="HotSpot"/>
    <w:rsid w:val="005602EB"/>
    <w:rPr>
      <w:color w:val="0033CC"/>
      <w:u w:val="none"/>
    </w:rPr>
  </w:style>
  <w:style w:type="paragraph" w:customStyle="1" w:styleId="BodyTextRight">
    <w:name w:val="Body Text Right"/>
    <w:basedOn w:val="BodyText"/>
    <w:rsid w:val="005602EB"/>
    <w:pPr>
      <w:spacing w:before="0" w:after="0"/>
      <w:jc w:val="right"/>
    </w:pPr>
  </w:style>
  <w:style w:type="paragraph" w:styleId="Index3">
    <w:name w:val="index 3"/>
    <w:basedOn w:val="ListNumber2"/>
    <w:next w:val="Normal"/>
    <w:semiHidden/>
    <w:rsid w:val="005602EB"/>
    <w:pPr>
      <w:numPr>
        <w:numId w:val="0"/>
      </w:numPr>
      <w:tabs>
        <w:tab w:val="right" w:leader="dot" w:pos="4176"/>
      </w:tabs>
    </w:pPr>
  </w:style>
  <w:style w:type="paragraph" w:styleId="ListNumber2">
    <w:name w:val="List Number 2"/>
    <w:basedOn w:val="List2"/>
    <w:rsid w:val="005602EB"/>
    <w:pPr>
      <w:numPr>
        <w:numId w:val="9"/>
      </w:numPr>
      <w:tabs>
        <w:tab w:val="clear" w:pos="1060"/>
      </w:tabs>
    </w:pPr>
  </w:style>
  <w:style w:type="paragraph" w:customStyle="1" w:styleId="MarginNote">
    <w:name w:val="Margin Note"/>
    <w:basedOn w:val="BodyText"/>
    <w:rsid w:val="00560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2EB"/>
    <w:rPr>
      <w:sz w:val="32"/>
    </w:rPr>
  </w:style>
  <w:style w:type="paragraph" w:customStyle="1" w:styleId="HeadingProcedure">
    <w:name w:val="Heading Procedure"/>
    <w:basedOn w:val="HeadingBase"/>
    <w:next w:val="Normal"/>
    <w:rsid w:val="005602EB"/>
    <w:pPr>
      <w:tabs>
        <w:tab w:val="left" w:pos="0"/>
      </w:tabs>
      <w:spacing w:before="120" w:after="60"/>
    </w:pPr>
    <w:rPr>
      <w:i/>
      <w:color w:val="918585"/>
      <w:sz w:val="22"/>
    </w:rPr>
  </w:style>
  <w:style w:type="paragraph" w:customStyle="1" w:styleId="TableBodyText">
    <w:name w:val="Table Body Text"/>
    <w:basedOn w:val="BodyText"/>
    <w:rsid w:val="005602EB"/>
    <w:pPr>
      <w:spacing w:before="60" w:after="60"/>
    </w:pPr>
  </w:style>
  <w:style w:type="paragraph" w:styleId="ListContinue">
    <w:name w:val="List Continue"/>
    <w:basedOn w:val="List"/>
    <w:rsid w:val="005602EB"/>
    <w:pPr>
      <w:ind w:firstLine="0"/>
    </w:pPr>
  </w:style>
  <w:style w:type="paragraph" w:customStyle="1" w:styleId="ListNote">
    <w:name w:val="List Note"/>
    <w:basedOn w:val="List"/>
    <w:rsid w:val="005602EB"/>
    <w:pPr>
      <w:pBdr>
        <w:top w:val="single" w:sz="6" w:space="2" w:color="918585"/>
        <w:bottom w:val="single" w:sz="6" w:space="2" w:color="918585"/>
      </w:pBdr>
      <w:tabs>
        <w:tab w:val="left" w:pos="1021"/>
      </w:tabs>
      <w:ind w:firstLine="0"/>
    </w:pPr>
  </w:style>
  <w:style w:type="paragraph" w:customStyle="1" w:styleId="Warning">
    <w:name w:val="Warning"/>
    <w:basedOn w:val="BodyText"/>
    <w:rsid w:val="005602EB"/>
    <w:pPr>
      <w:shd w:val="clear" w:color="auto" w:fill="D9D9D9"/>
      <w:tabs>
        <w:tab w:val="left" w:pos="992"/>
      </w:tabs>
      <w:ind w:left="119" w:right="119"/>
    </w:pPr>
    <w:rPr>
      <w:sz w:val="20"/>
    </w:rPr>
  </w:style>
  <w:style w:type="paragraph" w:customStyle="1" w:styleId="MarginIcons">
    <w:name w:val="Margin Icons"/>
    <w:basedOn w:val="BodyText"/>
    <w:rsid w:val="00560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2EB"/>
    <w:rPr>
      <w:rFonts w:ascii="Courier New" w:hAnsi="Courier New"/>
    </w:rPr>
  </w:style>
  <w:style w:type="paragraph" w:customStyle="1" w:styleId="NoteBullet">
    <w:name w:val="Note Bullet"/>
    <w:basedOn w:val="Note"/>
    <w:rsid w:val="005602EB"/>
    <w:pPr>
      <w:tabs>
        <w:tab w:val="clear" w:pos="680"/>
      </w:tabs>
      <w:spacing w:before="60" w:after="60"/>
    </w:pPr>
  </w:style>
  <w:style w:type="paragraph" w:customStyle="1" w:styleId="SubHeading2">
    <w:name w:val="SubHeading2"/>
    <w:basedOn w:val="HeadingBase"/>
    <w:rsid w:val="005602EB"/>
    <w:pPr>
      <w:spacing w:before="240" w:after="60"/>
    </w:pPr>
    <w:rPr>
      <w:sz w:val="20"/>
    </w:rPr>
  </w:style>
  <w:style w:type="paragraph" w:customStyle="1" w:styleId="SubHeading1">
    <w:name w:val="SubHeading1"/>
    <w:basedOn w:val="HeadingBase"/>
    <w:rsid w:val="005602EB"/>
    <w:pPr>
      <w:spacing w:before="240" w:after="60"/>
    </w:pPr>
    <w:rPr>
      <w:color w:val="918585"/>
      <w:sz w:val="22"/>
    </w:rPr>
  </w:style>
  <w:style w:type="paragraph" w:customStyle="1" w:styleId="SideHeading">
    <w:name w:val="Side Heading"/>
    <w:basedOn w:val="HeadingBase"/>
    <w:rsid w:val="00560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2EB"/>
    <w:pPr>
      <w:numPr>
        <w:numId w:val="10"/>
      </w:numPr>
    </w:pPr>
  </w:style>
  <w:style w:type="paragraph" w:styleId="PlainText">
    <w:name w:val="Plain Text"/>
    <w:basedOn w:val="Normal"/>
    <w:link w:val="PlainTextChar"/>
    <w:rsid w:val="005602EB"/>
    <w:rPr>
      <w:sz w:val="20"/>
    </w:rPr>
  </w:style>
  <w:style w:type="character" w:customStyle="1" w:styleId="PlainTextChar">
    <w:name w:val="Plain Text Char"/>
    <w:basedOn w:val="DefaultParagraphFont"/>
    <w:link w:val="PlainText"/>
    <w:rsid w:val="005602EB"/>
    <w:rPr>
      <w:rFonts w:ascii="Courier New" w:eastAsia="Times New Roman" w:hAnsi="Courier New" w:cs="Times New Roman"/>
      <w:sz w:val="20"/>
      <w:szCs w:val="20"/>
      <w:lang w:eastAsia="en-US"/>
    </w:rPr>
  </w:style>
  <w:style w:type="character" w:customStyle="1" w:styleId="MenuOption">
    <w:name w:val="Menu Option"/>
    <w:basedOn w:val="DefaultParagraphFont"/>
    <w:rsid w:val="005602EB"/>
    <w:rPr>
      <w:b/>
      <w:smallCaps/>
    </w:rPr>
  </w:style>
  <w:style w:type="paragraph" w:customStyle="1" w:styleId="TableListNumber">
    <w:name w:val="Table List Number"/>
    <w:basedOn w:val="ListNumber"/>
    <w:rsid w:val="005602EB"/>
    <w:pPr>
      <w:numPr>
        <w:numId w:val="0"/>
      </w:numPr>
    </w:pPr>
  </w:style>
  <w:style w:type="paragraph" w:styleId="TOC4">
    <w:name w:val="toc 4"/>
    <w:basedOn w:val="TOCBase"/>
    <w:next w:val="Normal"/>
    <w:semiHidden/>
    <w:rsid w:val="005602EB"/>
    <w:pPr>
      <w:tabs>
        <w:tab w:val="right" w:leader="dot" w:pos="9071"/>
      </w:tabs>
      <w:ind w:left="1701"/>
    </w:pPr>
  </w:style>
  <w:style w:type="paragraph" w:customStyle="1" w:styleId="ListAlpha">
    <w:name w:val="List Alpha"/>
    <w:basedOn w:val="List"/>
    <w:rsid w:val="005602EB"/>
    <w:pPr>
      <w:numPr>
        <w:numId w:val="8"/>
      </w:numPr>
    </w:pPr>
  </w:style>
  <w:style w:type="paragraph" w:customStyle="1" w:styleId="ListAlpha2">
    <w:name w:val="List Alpha 2"/>
    <w:basedOn w:val="List2"/>
    <w:rsid w:val="005602EB"/>
    <w:pPr>
      <w:numPr>
        <w:numId w:val="7"/>
      </w:numPr>
    </w:pPr>
  </w:style>
  <w:style w:type="paragraph" w:styleId="List2">
    <w:name w:val="List 2"/>
    <w:basedOn w:val="BodyText"/>
    <w:rsid w:val="005602EB"/>
    <w:pPr>
      <w:tabs>
        <w:tab w:val="left" w:pos="680"/>
      </w:tabs>
      <w:spacing w:before="60" w:after="60"/>
      <w:ind w:left="680" w:hanging="340"/>
    </w:pPr>
  </w:style>
  <w:style w:type="paragraph" w:styleId="List3">
    <w:name w:val="List 3"/>
    <w:basedOn w:val="BodyText"/>
    <w:rsid w:val="005602EB"/>
    <w:pPr>
      <w:tabs>
        <w:tab w:val="left" w:pos="1021"/>
      </w:tabs>
      <w:spacing w:before="60" w:after="60"/>
      <w:ind w:left="1020" w:hanging="340"/>
    </w:pPr>
  </w:style>
  <w:style w:type="paragraph" w:styleId="List4">
    <w:name w:val="List 4"/>
    <w:basedOn w:val="BodyText"/>
    <w:rsid w:val="005602EB"/>
    <w:pPr>
      <w:tabs>
        <w:tab w:val="left" w:pos="1361"/>
      </w:tabs>
      <w:spacing w:before="60" w:after="60"/>
      <w:ind w:left="1361" w:hanging="340"/>
    </w:pPr>
  </w:style>
  <w:style w:type="paragraph" w:styleId="List5">
    <w:name w:val="List 5"/>
    <w:basedOn w:val="BodyText"/>
    <w:rsid w:val="005602EB"/>
    <w:pPr>
      <w:tabs>
        <w:tab w:val="left" w:pos="1701"/>
      </w:tabs>
      <w:spacing w:before="60" w:after="60"/>
      <w:ind w:left="1701" w:hanging="340"/>
    </w:pPr>
  </w:style>
  <w:style w:type="paragraph" w:styleId="ListBullet3">
    <w:name w:val="List Bullet 3"/>
    <w:basedOn w:val="List3"/>
    <w:rsid w:val="005602EB"/>
    <w:pPr>
      <w:numPr>
        <w:numId w:val="13"/>
      </w:numPr>
      <w:tabs>
        <w:tab w:val="clear" w:pos="1021"/>
      </w:tabs>
      <w:ind w:left="1037" w:hanging="357"/>
    </w:pPr>
  </w:style>
  <w:style w:type="paragraph" w:styleId="ListBullet4">
    <w:name w:val="List Bullet 4"/>
    <w:basedOn w:val="List4"/>
    <w:rsid w:val="005602EB"/>
    <w:pPr>
      <w:numPr>
        <w:numId w:val="2"/>
      </w:numPr>
      <w:tabs>
        <w:tab w:val="clear" w:pos="1361"/>
      </w:tabs>
    </w:pPr>
  </w:style>
  <w:style w:type="paragraph" w:styleId="ListBullet5">
    <w:name w:val="List Bullet 5"/>
    <w:basedOn w:val="List5"/>
    <w:rsid w:val="005602EB"/>
    <w:pPr>
      <w:numPr>
        <w:numId w:val="3"/>
      </w:numPr>
    </w:pPr>
  </w:style>
  <w:style w:type="paragraph" w:styleId="ListContinue2">
    <w:name w:val="List Continue 2"/>
    <w:basedOn w:val="List2"/>
    <w:rsid w:val="005602EB"/>
    <w:pPr>
      <w:ind w:firstLine="0"/>
    </w:pPr>
  </w:style>
  <w:style w:type="paragraph" w:styleId="ListContinue3">
    <w:name w:val="List Continue 3"/>
    <w:basedOn w:val="List3"/>
    <w:rsid w:val="005602EB"/>
    <w:pPr>
      <w:ind w:left="1021" w:firstLine="0"/>
    </w:pPr>
  </w:style>
  <w:style w:type="paragraph" w:styleId="ListContinue4">
    <w:name w:val="List Continue 4"/>
    <w:basedOn w:val="List4"/>
    <w:rsid w:val="005602EB"/>
    <w:pPr>
      <w:ind w:firstLine="0"/>
    </w:pPr>
  </w:style>
  <w:style w:type="paragraph" w:styleId="ListContinue5">
    <w:name w:val="List Continue 5"/>
    <w:basedOn w:val="List5"/>
    <w:rsid w:val="005602EB"/>
    <w:pPr>
      <w:ind w:firstLine="0"/>
    </w:pPr>
  </w:style>
  <w:style w:type="paragraph" w:styleId="ListNumber3">
    <w:name w:val="List Number 3"/>
    <w:basedOn w:val="List3"/>
    <w:rsid w:val="005602EB"/>
    <w:pPr>
      <w:numPr>
        <w:numId w:val="4"/>
      </w:numPr>
    </w:pPr>
  </w:style>
  <w:style w:type="paragraph" w:styleId="ListNumber4">
    <w:name w:val="List Number 4"/>
    <w:basedOn w:val="List4"/>
    <w:rsid w:val="005602EB"/>
    <w:pPr>
      <w:numPr>
        <w:numId w:val="5"/>
      </w:numPr>
    </w:pPr>
  </w:style>
  <w:style w:type="paragraph" w:styleId="ListNumber5">
    <w:name w:val="List Number 5"/>
    <w:basedOn w:val="List5"/>
    <w:rsid w:val="005602EB"/>
    <w:pPr>
      <w:numPr>
        <w:numId w:val="6"/>
      </w:numPr>
    </w:pPr>
  </w:style>
  <w:style w:type="paragraph" w:styleId="BlockText">
    <w:name w:val="Block Text"/>
    <w:basedOn w:val="Normal"/>
    <w:rsid w:val="005602EB"/>
    <w:pPr>
      <w:spacing w:after="120"/>
      <w:ind w:left="1440" w:right="1440"/>
    </w:pPr>
  </w:style>
  <w:style w:type="character" w:customStyle="1" w:styleId="Subscript">
    <w:name w:val="Subscript"/>
    <w:basedOn w:val="DefaultParagraphFont"/>
    <w:rsid w:val="005602EB"/>
    <w:rPr>
      <w:sz w:val="16"/>
      <w:vertAlign w:val="subscript"/>
    </w:rPr>
  </w:style>
  <w:style w:type="character" w:customStyle="1" w:styleId="Superscript">
    <w:name w:val="Superscript"/>
    <w:basedOn w:val="DefaultParagraphFont"/>
    <w:rsid w:val="005602EB"/>
    <w:rPr>
      <w:sz w:val="16"/>
      <w:vertAlign w:val="superscript"/>
    </w:rPr>
  </w:style>
  <w:style w:type="character" w:customStyle="1" w:styleId="Symbols">
    <w:name w:val="Symbols"/>
    <w:basedOn w:val="DefaultParagraphFont"/>
    <w:rsid w:val="005602EB"/>
    <w:rPr>
      <w:rFonts w:ascii="Symbol" w:hAnsi="Symbol"/>
    </w:rPr>
  </w:style>
  <w:style w:type="character" w:customStyle="1" w:styleId="MenuOptions">
    <w:name w:val="Menu Options"/>
    <w:basedOn w:val="DefaultParagraphFont"/>
    <w:rsid w:val="005602EB"/>
    <w:rPr>
      <w:rFonts w:ascii="Arial Narrow" w:hAnsi="Arial Narrow"/>
      <w:smallCaps/>
    </w:rPr>
  </w:style>
  <w:style w:type="character" w:customStyle="1" w:styleId="Buttons">
    <w:name w:val="Buttons"/>
    <w:basedOn w:val="DefaultParagraphFont"/>
    <w:rsid w:val="005602EB"/>
    <w:rPr>
      <w:b/>
    </w:rPr>
  </w:style>
  <w:style w:type="character" w:customStyle="1" w:styleId="Underlined">
    <w:name w:val="Underlined"/>
    <w:basedOn w:val="DefaultParagraphFont"/>
    <w:rsid w:val="005602EB"/>
    <w:rPr>
      <w:u w:val="single"/>
    </w:rPr>
  </w:style>
  <w:style w:type="paragraph" w:customStyle="1" w:styleId="TableBodyTextRight">
    <w:name w:val="Table Body Text Right"/>
    <w:basedOn w:val="TableBodyText"/>
    <w:rsid w:val="005602EB"/>
    <w:pPr>
      <w:widowControl w:val="0"/>
      <w:autoSpaceDE w:val="0"/>
      <w:autoSpaceDN w:val="0"/>
      <w:adjustRightInd w:val="0"/>
      <w:jc w:val="right"/>
    </w:pPr>
    <w:rPr>
      <w:rFonts w:cs="Arial"/>
      <w:szCs w:val="18"/>
    </w:rPr>
  </w:style>
  <w:style w:type="paragraph" w:customStyle="1" w:styleId="CopyrightText">
    <w:name w:val="Copyright Text"/>
    <w:basedOn w:val="BodyText"/>
    <w:rsid w:val="005602EB"/>
    <w:rPr>
      <w:sz w:val="18"/>
    </w:rPr>
  </w:style>
  <w:style w:type="paragraph" w:customStyle="1" w:styleId="BodySmallRight">
    <w:name w:val="Body Small Right"/>
    <w:basedOn w:val="BodyTextRight"/>
    <w:rsid w:val="005602EB"/>
    <w:rPr>
      <w:sz w:val="18"/>
      <w:szCs w:val="18"/>
    </w:rPr>
  </w:style>
  <w:style w:type="paragraph" w:customStyle="1" w:styleId="MarginEdition">
    <w:name w:val="Margin Edition"/>
    <w:basedOn w:val="MarginNote"/>
    <w:rsid w:val="005602EB"/>
    <w:pPr>
      <w:spacing w:before="0" w:after="0"/>
    </w:pPr>
    <w:rPr>
      <w:rFonts w:ascii="Times New Roman" w:hAnsi="Times New Roman"/>
      <w:color w:val="999999"/>
    </w:rPr>
  </w:style>
  <w:style w:type="paragraph" w:customStyle="1" w:styleId="Spacer">
    <w:name w:val="Spacer"/>
    <w:basedOn w:val="Normal"/>
    <w:rsid w:val="005602EB"/>
    <w:rPr>
      <w:sz w:val="2"/>
      <w:szCs w:val="2"/>
    </w:rPr>
  </w:style>
  <w:style w:type="character" w:customStyle="1" w:styleId="Small">
    <w:name w:val="Small"/>
    <w:basedOn w:val="DefaultParagraphFont"/>
    <w:rsid w:val="005602EB"/>
    <w:rPr>
      <w:sz w:val="16"/>
    </w:rPr>
  </w:style>
  <w:style w:type="paragraph" w:customStyle="1" w:styleId="WideTable">
    <w:name w:val="Wide Table"/>
    <w:basedOn w:val="Normal"/>
    <w:rsid w:val="005602EB"/>
    <w:pPr>
      <w:ind w:left="-1418"/>
    </w:pPr>
    <w:rPr>
      <w:sz w:val="2"/>
      <w:szCs w:val="2"/>
    </w:rPr>
  </w:style>
  <w:style w:type="character" w:styleId="PageNumber">
    <w:name w:val="page number"/>
    <w:basedOn w:val="DefaultParagraphFont"/>
    <w:rsid w:val="005602EB"/>
  </w:style>
  <w:style w:type="paragraph" w:styleId="Quote">
    <w:name w:val="Quote"/>
    <w:basedOn w:val="Heading1"/>
    <w:link w:val="QuoteChar"/>
    <w:qFormat/>
    <w:rsid w:val="005602EB"/>
    <w:rPr>
      <w:b w:val="0"/>
      <w:sz w:val="72"/>
      <w:szCs w:val="72"/>
      <w:lang w:val="en-NZ"/>
    </w:rPr>
  </w:style>
  <w:style w:type="character" w:customStyle="1" w:styleId="QuoteChar">
    <w:name w:val="Quote Char"/>
    <w:basedOn w:val="DefaultParagraphFont"/>
    <w:link w:val="Quote"/>
    <w:rsid w:val="00560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2EB"/>
    <w:pPr>
      <w:pageBreakBefore/>
    </w:pPr>
  </w:style>
  <w:style w:type="paragraph" w:customStyle="1" w:styleId="Border">
    <w:name w:val="Border"/>
    <w:basedOn w:val="Normal"/>
    <w:qFormat/>
    <w:rsid w:val="00560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2EB"/>
    <w:rPr>
      <w:b/>
      <w:bCs/>
      <w:i/>
      <w:iCs/>
      <w:color w:val="auto"/>
    </w:rPr>
  </w:style>
  <w:style w:type="paragraph" w:styleId="IntenseQuote">
    <w:name w:val="Intense Quote"/>
    <w:basedOn w:val="Normal"/>
    <w:next w:val="Normal"/>
    <w:link w:val="IntenseQuoteChar"/>
    <w:uiPriority w:val="30"/>
    <w:qFormat/>
    <w:rsid w:val="00560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2EB"/>
    <w:rPr>
      <w:smallCaps/>
      <w:color w:val="auto"/>
      <w:u w:val="single"/>
    </w:rPr>
  </w:style>
  <w:style w:type="character" w:styleId="IntenseReference">
    <w:name w:val="Intense Reference"/>
    <w:basedOn w:val="DefaultParagraphFont"/>
    <w:uiPriority w:val="32"/>
    <w:qFormat/>
    <w:rsid w:val="005602EB"/>
    <w:rPr>
      <w:b/>
      <w:bCs/>
      <w:smallCaps/>
      <w:color w:val="auto"/>
      <w:spacing w:val="5"/>
      <w:u w:val="single"/>
    </w:rPr>
  </w:style>
  <w:style w:type="paragraph" w:customStyle="1" w:styleId="2ColumnHeading">
    <w:name w:val="2Column Heading"/>
    <w:basedOn w:val="BodyText"/>
    <w:qFormat/>
    <w:rsid w:val="005602EB"/>
    <w:pPr>
      <w:spacing w:after="60"/>
      <w:ind w:left="-2268"/>
    </w:pPr>
    <w:rPr>
      <w:b/>
    </w:rPr>
  </w:style>
  <w:style w:type="paragraph" w:customStyle="1" w:styleId="Heading1TOC">
    <w:name w:val="Heading1 TOC"/>
    <w:basedOn w:val="Normal"/>
    <w:qFormat/>
    <w:rsid w:val="005602EB"/>
    <w:pPr>
      <w:spacing w:before="240" w:after="120"/>
    </w:pPr>
    <w:rPr>
      <w:rFonts w:ascii="Times New Roman" w:hAnsi="Times New Roman"/>
      <w:b/>
      <w:sz w:val="32"/>
    </w:rPr>
  </w:style>
  <w:style w:type="paragraph" w:customStyle="1" w:styleId="Heading2TOC">
    <w:name w:val="Heading2 TOC"/>
    <w:basedOn w:val="Normal"/>
    <w:qFormat/>
    <w:rsid w:val="005602EB"/>
    <w:pPr>
      <w:spacing w:before="240" w:after="60"/>
    </w:pPr>
    <w:rPr>
      <w:rFonts w:ascii="Times New Roman" w:hAnsi="Times New Roman"/>
      <w:b/>
      <w:sz w:val="28"/>
    </w:rPr>
  </w:style>
  <w:style w:type="character" w:customStyle="1" w:styleId="Underline">
    <w:name w:val="Underline"/>
    <w:basedOn w:val="DefaultParagraphFont"/>
    <w:qFormat/>
    <w:rsid w:val="005602EB"/>
    <w:rPr>
      <w:u w:val="single"/>
    </w:rPr>
  </w:style>
  <w:style w:type="character" w:customStyle="1" w:styleId="BoldandItalics">
    <w:name w:val="Bold and Italics"/>
    <w:qFormat/>
    <w:rsid w:val="005602EB"/>
    <w:rPr>
      <w:b/>
      <w:i/>
      <w:u w:val="none"/>
    </w:rPr>
  </w:style>
  <w:style w:type="paragraph" w:styleId="BalloonText">
    <w:name w:val="Balloon Text"/>
    <w:basedOn w:val="Normal"/>
    <w:link w:val="BalloonTextChar"/>
    <w:rsid w:val="005602EB"/>
    <w:rPr>
      <w:rFonts w:ascii="Tahoma" w:hAnsi="Tahoma" w:cs="Tahoma"/>
      <w:sz w:val="16"/>
      <w:szCs w:val="16"/>
    </w:rPr>
  </w:style>
  <w:style w:type="character" w:customStyle="1" w:styleId="BalloonTextChar">
    <w:name w:val="Balloon Text Char"/>
    <w:basedOn w:val="DefaultParagraphFont"/>
    <w:link w:val="BalloonText"/>
    <w:rsid w:val="00560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2EB"/>
    <w:rPr>
      <w:b/>
      <w:color w:val="660033"/>
      <w:spacing w:val="0"/>
    </w:rPr>
  </w:style>
  <w:style w:type="paragraph" w:customStyle="1" w:styleId="Nameditemlist">
    <w:name w:val="Named item list"/>
    <w:basedOn w:val="BodyText"/>
    <w:qFormat/>
    <w:rsid w:val="005602EB"/>
    <w:pPr>
      <w:tabs>
        <w:tab w:val="left" w:pos="2835"/>
      </w:tabs>
      <w:ind w:left="2835" w:hanging="2835"/>
    </w:pPr>
  </w:style>
  <w:style w:type="paragraph" w:customStyle="1" w:styleId="BodyTextnopadding">
    <w:name w:val="Body Text no padding"/>
    <w:basedOn w:val="BodyText"/>
    <w:qFormat/>
    <w:rsid w:val="005602EB"/>
    <w:pPr>
      <w:spacing w:before="0" w:after="0"/>
    </w:pPr>
  </w:style>
  <w:style w:type="paragraph" w:customStyle="1" w:styleId="BodyTextBold">
    <w:name w:val="Body Text Bold"/>
    <w:basedOn w:val="BodyText"/>
    <w:qFormat/>
    <w:rsid w:val="005602EB"/>
    <w:rPr>
      <w:b/>
    </w:rPr>
  </w:style>
  <w:style w:type="character" w:styleId="Hyperlink">
    <w:name w:val="Hyperlink"/>
    <w:basedOn w:val="DefaultParagraphFont"/>
    <w:uiPriority w:val="99"/>
    <w:unhideWhenUsed/>
    <w:rsid w:val="000F25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4609</Characters>
  <Application>Microsoft Office Word</Application>
  <DocSecurity>0</DocSecurity>
  <Lines>144</Lines>
  <Paragraphs>85</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FNSSUP513 Develop client relationships with employers and establish superannuation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