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D80" w:rsidP="004A7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FNSSUP509 Work within a defined benefit fund</w:t>
      </w:r>
      <w:r>
        <w:fldChar w:fldCharType="end"/>
      </w:r>
    </w:p>
    <w:p w:rsidR="004A7D80" w:rsidP="004A7D80">
      <w:pPr>
        <w:pStyle w:val="Version"/>
        <w:sectPr w:rsidSect="00811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26C" w:rsidP="0081126C">
      <w:pPr>
        <w:pStyle w:val="SuperHeading"/>
      </w:pPr>
      <w:r w:rsidRPr="0081126C">
        <w:t>FNSSUP509 Work within a defined benefit fund</w:t>
      </w:r>
    </w:p>
    <w:p w:rsidR="00000000" w:rsidRPr="0081126C" w:rsidP="0081126C">
      <w:pPr>
        <w:pStyle w:val="Heading1"/>
      </w:pPr>
      <w:bookmarkStart w:id="1" w:name="O_707797"/>
      <w:bookmarkEnd w:id="1"/>
      <w:r w:rsidRPr="00811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rPr>
                <w:rStyle w:val="SpecialBold"/>
              </w:rPr>
              <w:t>Comments</w:t>
            </w:r>
          </w:p>
        </w:tc>
      </w:tr>
      <w:tr w:rsidTr="0081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>This version first released with FNS Financial Services Training Package Version 1.0.</w:t>
            </w:r>
          </w:p>
        </w:tc>
      </w:tr>
    </w:tbl>
    <w:p w:rsidR="00000000" w:rsidRPr="0081126C" w:rsidP="0081126C">
      <w:pPr>
        <w:pStyle w:val="BodyText"/>
      </w:pPr>
    </w:p>
    <w:p w:rsidR="00000000" w:rsidRPr="0081126C" w:rsidP="0081126C">
      <w:pPr>
        <w:pStyle w:val="AllowPageBreak"/>
      </w:pPr>
    </w:p>
    <w:p w:rsidR="00000000" w:rsidRPr="0081126C" w:rsidP="0081126C">
      <w:pPr>
        <w:pStyle w:val="Heading1"/>
      </w:pPr>
      <w:bookmarkStart w:id="2" w:name="O_707798"/>
      <w:bookmarkEnd w:id="2"/>
      <w:r w:rsidRPr="0081126C">
        <w:t>Application</w:t>
      </w:r>
    </w:p>
    <w:p w:rsidR="00000000" w:rsidRPr="0081126C" w:rsidP="004A7D80">
      <w:pPr>
        <w:pStyle w:val="BodyText"/>
      </w:pPr>
      <w:r w:rsidRPr="0081126C">
        <w:t>This unit describes the skills and knowledge required to explain design features, identify</w:t>
      </w:r>
      <w:r w:rsidRPr="0081126C">
        <w:t xml:space="preserve"> legislation and regulation, process contributions, and maintain documentation and records according to defined benefit fund requirements.</w:t>
      </w:r>
    </w:p>
    <w:p w:rsidR="00000000" w:rsidRPr="0081126C" w:rsidP="004A7D80">
      <w:pPr>
        <w:pStyle w:val="BodyText"/>
      </w:pPr>
      <w:r w:rsidRPr="0081126C">
        <w:t>It applies to individuals who use specialised industry knowledge and systematic approaches to thoroughly and accurat</w:t>
      </w:r>
      <w:r w:rsidRPr="0081126C">
        <w:t>ely complete a range of tasks that meet organisational quality assurance procedures.</w:t>
      </w:r>
    </w:p>
    <w:p w:rsidR="00000000" w:rsidRPr="0081126C" w:rsidP="004A7D80">
      <w:pPr>
        <w:pStyle w:val="BodyText"/>
      </w:pPr>
      <w:r w:rsidRPr="0081126C">
        <w:t>Work functions in the occupational areas where this unit may be used are subject to regulatory requirements. Refer to the FNS Implementation Guide Companion Volume or the</w:t>
      </w:r>
      <w:r w:rsidRPr="0081126C">
        <w:t xml:space="preserve"> relevant regulator for specific guidance on requirements.</w:t>
      </w:r>
    </w:p>
    <w:p w:rsidR="00000000" w:rsidRPr="0081126C" w:rsidP="0081126C">
      <w:pPr>
        <w:pStyle w:val="Heading1"/>
      </w:pPr>
      <w:bookmarkStart w:id="3" w:name="O_707801"/>
      <w:bookmarkEnd w:id="3"/>
      <w:r w:rsidRPr="0081126C">
        <w:t>Unit Sector</w:t>
      </w:r>
    </w:p>
    <w:p w:rsidR="00000000" w:rsidRPr="0081126C" w:rsidP="004A7D80">
      <w:pPr>
        <w:pStyle w:val="BodyText"/>
      </w:pPr>
      <w:r w:rsidRPr="0081126C">
        <w:t>Superannuation</w:t>
      </w:r>
    </w:p>
    <w:p w:rsidR="00000000" w:rsidRPr="0081126C" w:rsidP="0081126C">
      <w:pPr>
        <w:pStyle w:val="Heading1"/>
      </w:pPr>
      <w:bookmarkStart w:id="4" w:name="O_707802"/>
      <w:bookmarkEnd w:id="4"/>
      <w:r w:rsidRPr="008112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1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rPr>
                <w:rStyle w:val="SpecialBold"/>
              </w:rPr>
              <w:t>PERFORMANCE CRITERIA</w:t>
            </w:r>
          </w:p>
        </w:tc>
      </w:tr>
      <w:tr w:rsidTr="00811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1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1. Process contributions to defined benefit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>1.1 Identify and follow rules guiding compulsory payments into defined benefit funds</w:t>
            </w:r>
          </w:p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 xml:space="preserve">1.2 Receive and process </w:t>
            </w:r>
            <w:r w:rsidRPr="0081126C">
              <w:t>contributions according to fund requirements</w:t>
            </w:r>
          </w:p>
        </w:tc>
      </w:tr>
      <w:tr w:rsidTr="00811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 xml:space="preserve">2. Process payment of benefits in defined benefit </w:t>
            </w:r>
            <w:r w:rsidRPr="0081126C">
              <w:t>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 xml:space="preserve">2.1 Investigate options for benefit payment in defined benefit </w:t>
            </w:r>
            <w:r w:rsidRPr="0081126C">
              <w:t>funds</w:t>
            </w:r>
          </w:p>
          <w:p w:rsidR="00000000" w:rsidRPr="0081126C" w:rsidP="0081126C">
            <w:pPr>
              <w:pStyle w:val="BodyText"/>
            </w:pPr>
            <w:r w:rsidRPr="0081126C">
              <w:t>2.2 Calculate benefit to include additional fees, charges, taxes and other factors</w:t>
            </w:r>
          </w:p>
          <w:p w:rsidR="00000000" w:rsidRPr="0081126C" w:rsidP="0081126C">
            <w:pPr>
              <w:pStyle w:val="BodyText"/>
            </w:pPr>
            <w:r w:rsidRPr="0081126C">
              <w:t>2.3 Process benefits and pensions according to fund requirements</w:t>
            </w:r>
          </w:p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2.4 Communicate with beneficiaries according to organisational procedures</w:t>
            </w:r>
          </w:p>
        </w:tc>
      </w:tr>
      <w:tr w:rsidTr="00811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3. Process and maintain documentation and records according to defined benefit fund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>3.1 Correctly docum</w:t>
            </w:r>
            <w:r w:rsidRPr="0081126C">
              <w:t>ent all transactions in member records</w:t>
            </w:r>
          </w:p>
          <w:p w:rsidR="00000000" w:rsidRPr="0081126C" w:rsidP="0081126C">
            <w:pPr>
              <w:pStyle w:val="BodyText"/>
            </w:pPr>
            <w:r w:rsidRPr="0081126C">
              <w:t>3.2 Prepare statements and receipts, and issue to members according to organisational procedures</w:t>
            </w:r>
          </w:p>
          <w:p w:rsidR="00000000" w:rsidRPr="0081126C" w:rsidP="0081126C">
            <w:pPr>
              <w:pStyle w:val="BodyText"/>
            </w:pPr>
            <w:r w:rsidRPr="0081126C">
              <w:t>3.3 Maintain member records to ensure currency and accuracy</w:t>
            </w:r>
          </w:p>
          <w:p w:rsidR="00000000" w:rsidRPr="0081126C" w:rsidP="0081126C">
            <w:pPr>
              <w:pStyle w:val="BodyText"/>
            </w:pPr>
            <w:r w:rsidRPr="0081126C">
              <w:t xml:space="preserve">3.4 Generate certificates, benefit information and taxation </w:t>
            </w:r>
            <w:r w:rsidRPr="0081126C">
              <w:t>information, and provide according to legislative requirements</w:t>
            </w:r>
          </w:p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3.5 Generate fund information and provide to actuary for preparation of necessary certificates</w:t>
            </w:r>
          </w:p>
        </w:tc>
      </w:tr>
      <w:tr w:rsidTr="00811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4. Implement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>4.1 Identify requirements of legislation and regulation</w:t>
            </w:r>
            <w:r w:rsidRPr="0081126C">
              <w:t>s specific to defined benefit funds and incorporate into activities</w:t>
            </w:r>
          </w:p>
          <w:p w:rsidR="00000000" w:rsidRPr="0081126C" w:rsidP="0081126C">
            <w:pPr>
              <w:pStyle w:val="BodyText"/>
            </w:pPr>
            <w:r w:rsidRPr="0081126C">
              <w:t>4.2 Follow organisational procedures to ensure work is completed accurately</w:t>
            </w:r>
          </w:p>
          <w:p w:rsidR="00000000" w:rsidRPr="0081126C" w:rsidP="0081126C">
            <w:pPr>
              <w:pStyle w:val="BodyText"/>
            </w:pPr>
            <w:r w:rsidRPr="0081126C">
              <w:t>4.3 Establish member details and maintain in accordance with organisational requirements</w:t>
            </w:r>
          </w:p>
          <w:p w:rsidR="00000000" w:rsidRPr="0081126C" w:rsidP="0081126C">
            <w:pPr>
              <w:pStyle w:val="BodyText"/>
            </w:pPr>
            <w:r w:rsidRPr="0081126C">
              <w:t>4.4 Implement system an</w:t>
            </w:r>
            <w:r w:rsidRPr="0081126C">
              <w:t>d process checks, and identify any irregularities</w:t>
            </w:r>
          </w:p>
          <w:p w:rsidR="00000000" w:rsidRPr="0081126C" w:rsidP="0081126C">
            <w:pPr>
              <w:pStyle w:val="BodyText"/>
            </w:pPr>
            <w:r w:rsidRPr="0081126C">
              <w:t>4.5 Correct any irregularities or communicate to appropriate personnel</w:t>
            </w:r>
          </w:p>
        </w:tc>
      </w:tr>
    </w:tbl>
    <w:p w:rsidR="00000000" w:rsidRPr="0081126C" w:rsidP="0081126C">
      <w:pPr>
        <w:pStyle w:val="BodyText"/>
      </w:pPr>
    </w:p>
    <w:p w:rsidR="00000000" w:rsidRPr="0081126C" w:rsidP="0081126C">
      <w:pPr>
        <w:pStyle w:val="AllowPageBreak"/>
      </w:pPr>
    </w:p>
    <w:p w:rsidR="00000000" w:rsidRPr="0081126C" w:rsidP="0081126C">
      <w:pPr>
        <w:pStyle w:val="Heading1"/>
      </w:pPr>
      <w:bookmarkStart w:id="5" w:name="O_707803"/>
      <w:bookmarkEnd w:id="5"/>
      <w:r w:rsidRPr="0081126C">
        <w:t>Foundation Skills</w:t>
      </w:r>
    </w:p>
    <w:p w:rsidR="00000000" w:rsidRPr="004A7D80" w:rsidP="004A7D80">
      <w:pPr>
        <w:pStyle w:val="BodyText"/>
        <w:rPr>
          <w:i/>
        </w:rPr>
      </w:pPr>
      <w:r w:rsidRPr="004A7D80">
        <w:rPr>
          <w:rStyle w:val="Emphasis"/>
        </w:rPr>
        <w:t>This section describes language, literacy, numeracy and employment skills incorporated in the perf</w:t>
      </w:r>
      <w:r w:rsidRPr="004A7D80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rPr>
                <w:rStyle w:val="SpecialBold"/>
              </w:rPr>
              <w:t>Description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1.1,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ListBullet"/>
              <w:rPr>
                <w:lang w:val="en-NZ"/>
              </w:rPr>
            </w:pPr>
            <w:r w:rsidRPr="0081126C">
              <w:t xml:space="preserve">Analyses and consolidates complex information and data from a range of sources, against </w:t>
            </w:r>
            <w:r w:rsidRPr="0081126C">
              <w:t>defined criteria and requirements, and checks for accuracy and completeness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1.2, 2.4, 3.1-3.5,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ListBullet"/>
              <w:rPr>
                <w:lang w:val="en-NZ"/>
              </w:rPr>
            </w:pPr>
            <w:r w:rsidRPr="0081126C">
              <w:t>Accurately records information and prepares organisational documents and correspondence using clear language and correct spelling, grammar and term</w:t>
            </w:r>
            <w:r w:rsidRPr="0081126C">
              <w:t>inology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ListBullet"/>
              <w:rPr>
                <w:lang w:val="en-NZ"/>
              </w:rPr>
            </w:pPr>
            <w:r w:rsidRPr="0081126C">
              <w:t>Interacts effectively in verbal exchanges, using active listening and questioning to convey and clarify information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2.2, 2.3, 3.2, 3.4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ListBullet"/>
              <w:rPr>
                <w:lang w:val="en-NZ"/>
              </w:rPr>
            </w:pPr>
            <w:r w:rsidRPr="0081126C">
              <w:t>Performs calculations and applies mathematical problem-solving techniques to analyse financial data and statistics, and accurately process payments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3.4, 4.1- 4.4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ListBullet"/>
            </w:pPr>
            <w:r w:rsidRPr="0081126C">
              <w:t>Identifies and resolves key business issues, processes and practi</w:t>
            </w:r>
            <w:r w:rsidRPr="0081126C">
              <w:t>ces that may have legal implications</w:t>
            </w:r>
          </w:p>
          <w:p w:rsidR="00000000" w:rsidRPr="0081126C" w:rsidP="0081126C">
            <w:pPr>
              <w:pStyle w:val="ListBullet"/>
            </w:pPr>
            <w:r w:rsidRPr="0081126C">
              <w:t>Takes full responsibility for compliance with implicit and explicit policies, procedures and legislative requirements</w:t>
            </w:r>
          </w:p>
          <w:p w:rsidR="00000000" w:rsidP="0081126C">
            <w:pPr>
              <w:pStyle w:val="ListBullet"/>
              <w:rPr>
                <w:lang w:val="en-NZ"/>
              </w:rPr>
            </w:pPr>
            <w:r w:rsidRPr="0081126C">
              <w:t>Modifies or develops organisational policy and procedures to comply with legislative requirements and</w:t>
            </w:r>
            <w:r w:rsidRPr="0081126C">
              <w:t xml:space="preserve"> organisational goals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2.4, 3.2, 4.5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ListBullet"/>
              <w:rPr>
                <w:lang w:val="en-NZ"/>
              </w:rPr>
            </w:pPr>
            <w:r w:rsidRPr="0081126C">
              <w:t>Implements strategies for a diverse range of colleagues and clients to build rapport and foster strong relationships</w:t>
            </w:r>
          </w:p>
        </w:tc>
      </w:tr>
      <w:tr w:rsidTr="00811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1.1, 1.2, 2.2, 2.3, 3.1-3.5, 4.3-4.5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ListBullet"/>
            </w:pPr>
            <w:r w:rsidRPr="0081126C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81126C" w:rsidP="0081126C">
            <w:pPr>
              <w:pStyle w:val="ListBullet"/>
            </w:pPr>
            <w:r w:rsidRPr="0081126C">
              <w:t xml:space="preserve">Makes critical decisions quickly and intuitively in complex situations, </w:t>
            </w:r>
            <w:r w:rsidRPr="0081126C">
              <w:t>taking into consideration a range of variables</w:t>
            </w:r>
          </w:p>
          <w:p w:rsidR="00000000" w:rsidRPr="0081126C" w:rsidP="0081126C">
            <w:pPr>
              <w:pStyle w:val="ListBullet"/>
            </w:pPr>
            <w:r w:rsidRPr="0081126C">
              <w:t>Uses a range of digitally based technologies to enter, access or update information to achieve required outcomes</w:t>
            </w:r>
          </w:p>
        </w:tc>
      </w:tr>
    </w:tbl>
    <w:p w:rsidR="00000000" w:rsidRPr="0081126C" w:rsidP="0081126C">
      <w:pPr>
        <w:pStyle w:val="BodyText"/>
      </w:pPr>
    </w:p>
    <w:p w:rsidR="00000000" w:rsidRPr="0081126C" w:rsidP="0081126C">
      <w:pPr>
        <w:pStyle w:val="AllowPageBreak"/>
      </w:pPr>
    </w:p>
    <w:p w:rsidR="00000000" w:rsidRPr="0081126C" w:rsidP="0081126C">
      <w:pPr>
        <w:pStyle w:val="Heading1"/>
      </w:pPr>
      <w:bookmarkStart w:id="6" w:name="O_707805"/>
      <w:bookmarkEnd w:id="6"/>
      <w:r w:rsidRPr="008112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1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Code and title</w:t>
            </w:r>
          </w:p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Code and title</w:t>
            </w:r>
          </w:p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previo</w:t>
            </w:r>
            <w:r w:rsidRPr="0081126C">
              <w:rPr>
                <w:rStyle w:val="SpecialBold"/>
              </w:rPr>
              <w:t>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rPr>
                <w:rStyle w:val="SpecialBold"/>
              </w:rPr>
              <w:t>Equivalence status</w:t>
            </w:r>
          </w:p>
        </w:tc>
      </w:tr>
      <w:tr w:rsidTr="0081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FNSSUP509 Work within a defined benefit fund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FNSSUP509A Work within a defined benefit fund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>Updated to meet Standards for Training Packages.</w:t>
            </w:r>
          </w:p>
          <w:p w:rsidR="00000000" w:rsidP="0081126C">
            <w:pPr>
              <w:pStyle w:val="BodyText"/>
              <w:rPr>
                <w:lang w:val="en-NZ"/>
              </w:rPr>
            </w:pPr>
            <w:r w:rsidRPr="0081126C">
              <w:t>Rewording and reordering of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26C" w:rsidP="0081126C">
            <w:pPr>
              <w:pStyle w:val="BodyText"/>
            </w:pPr>
            <w:r w:rsidRPr="0081126C">
              <w:t>Equivalent unit</w:t>
            </w:r>
          </w:p>
        </w:tc>
      </w:tr>
    </w:tbl>
    <w:p w:rsidR="004A7D80" w:rsidP="0081126C">
      <w:pPr>
        <w:pStyle w:val="BodyText"/>
      </w:pPr>
    </w:p>
    <w:p w:rsidR="004A7D80" w:rsidP="0081126C">
      <w:pPr>
        <w:pStyle w:val="BodyText"/>
      </w:pPr>
    </w:p>
    <w:p w:rsidR="00000000" w:rsidRPr="0081126C" w:rsidP="0081126C">
      <w:pPr>
        <w:pStyle w:val="Heading1"/>
      </w:pPr>
      <w:bookmarkStart w:id="7" w:name="O_707812"/>
      <w:bookmarkEnd w:id="7"/>
      <w:r w:rsidRPr="0081126C">
        <w:t>Links</w:t>
      </w:r>
    </w:p>
    <w:p w:rsidR="00000000" w:rsidRPr="0081126C" w:rsidP="004A7D80">
      <w:pPr>
        <w:pStyle w:val="BodyText"/>
      </w:pPr>
      <w:r w:rsidRPr="00811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7A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126C" w:rsidP="0081126C"/>
    <w:sectPr w:rsidSect="00811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6C" w:rsidRPr="004A7D80" w:rsidP="004A7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80" w:rsidP="00811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D80" w:rsidP="00811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D80" w:rsidP="00811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26C" w:rsidRPr="004A7D80" w:rsidP="004A7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80" w:rsidRPr="002D2AF8" w:rsidP="00811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FNSSUP509 Work within a defined benefit fund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A7D80" w:rsidP="00811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9E2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964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26C"/>
  </w:style>
  <w:style w:type="character" w:customStyle="1" w:styleId="Heading1Char">
    <w:name w:val="Heading 1 Char"/>
    <w:basedOn w:val="DefaultParagraphFont"/>
    <w:link w:val="Heading1"/>
    <w:rsid w:val="00811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2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26C"/>
    <w:rPr>
      <w:b/>
      <w:spacing w:val="0"/>
    </w:rPr>
  </w:style>
  <w:style w:type="character" w:styleId="Emphasis">
    <w:name w:val="Emphasis"/>
    <w:basedOn w:val="DefaultParagraphFont"/>
    <w:qFormat/>
    <w:rsid w:val="0081126C"/>
    <w:rPr>
      <w:i/>
    </w:rPr>
  </w:style>
  <w:style w:type="paragraph" w:customStyle="1" w:styleId="SuperHeading">
    <w:name w:val="SuperHeading"/>
    <w:basedOn w:val="Normal"/>
    <w:rsid w:val="00811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2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26C"/>
  </w:style>
  <w:style w:type="paragraph" w:styleId="TableofFigures">
    <w:name w:val="table of figures"/>
    <w:basedOn w:val="Normal"/>
    <w:next w:val="Normal"/>
    <w:semiHidden/>
    <w:rsid w:val="00811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2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126C"/>
    <w:rPr>
      <w:rFonts w:ascii="Wingdings" w:hAnsi="Wingdings"/>
    </w:rPr>
  </w:style>
  <w:style w:type="paragraph" w:customStyle="1" w:styleId="TableHeading">
    <w:name w:val="Table Heading"/>
    <w:basedOn w:val="HeadingBase"/>
    <w:rsid w:val="00811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26C"/>
    <w:rPr>
      <w:color w:val="0033CC"/>
      <w:u w:val="none"/>
    </w:rPr>
  </w:style>
  <w:style w:type="paragraph" w:customStyle="1" w:styleId="BodyTextRight">
    <w:name w:val="Body Text Right"/>
    <w:basedOn w:val="BodyText"/>
    <w:rsid w:val="00811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2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26C"/>
    <w:rPr>
      <w:sz w:val="32"/>
    </w:rPr>
  </w:style>
  <w:style w:type="paragraph" w:customStyle="1" w:styleId="HeadingProcedure">
    <w:name w:val="Heading Procedure"/>
    <w:basedOn w:val="HeadingBase"/>
    <w:next w:val="Normal"/>
    <w:rsid w:val="00811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26C"/>
    <w:pPr>
      <w:spacing w:before="60" w:after="60"/>
    </w:pPr>
  </w:style>
  <w:style w:type="paragraph" w:styleId="ListContinue">
    <w:name w:val="List Continue"/>
    <w:basedOn w:val="List"/>
    <w:rsid w:val="0081126C"/>
    <w:pPr>
      <w:ind w:firstLine="0"/>
    </w:pPr>
  </w:style>
  <w:style w:type="paragraph" w:customStyle="1" w:styleId="ListNote">
    <w:name w:val="List Note"/>
    <w:basedOn w:val="List"/>
    <w:rsid w:val="00811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26C"/>
    <w:rPr>
      <w:rFonts w:ascii="Courier New" w:hAnsi="Courier New"/>
    </w:rPr>
  </w:style>
  <w:style w:type="paragraph" w:customStyle="1" w:styleId="NoteBullet">
    <w:name w:val="Note Bullet"/>
    <w:basedOn w:val="Note"/>
    <w:rsid w:val="00811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1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26C"/>
    <w:rPr>
      <w:b/>
      <w:smallCaps/>
    </w:rPr>
  </w:style>
  <w:style w:type="paragraph" w:customStyle="1" w:styleId="TableListNumber">
    <w:name w:val="Table List Number"/>
    <w:basedOn w:val="ListNumber"/>
    <w:rsid w:val="00811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26C"/>
    <w:pPr>
      <w:numPr>
        <w:numId w:val="8"/>
      </w:numPr>
    </w:pPr>
  </w:style>
  <w:style w:type="paragraph" w:customStyle="1" w:styleId="ListAlpha2">
    <w:name w:val="List Alpha 2"/>
    <w:basedOn w:val="List2"/>
    <w:rsid w:val="0081126C"/>
    <w:pPr>
      <w:numPr>
        <w:numId w:val="7"/>
      </w:numPr>
    </w:pPr>
  </w:style>
  <w:style w:type="paragraph" w:styleId="List2">
    <w:name w:val="List 2"/>
    <w:basedOn w:val="BodyText"/>
    <w:rsid w:val="00811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2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126C"/>
    <w:pPr>
      <w:numPr>
        <w:numId w:val="3"/>
      </w:numPr>
    </w:pPr>
  </w:style>
  <w:style w:type="paragraph" w:styleId="ListContinue2">
    <w:name w:val="List Continue 2"/>
    <w:basedOn w:val="List2"/>
    <w:rsid w:val="0081126C"/>
    <w:pPr>
      <w:ind w:firstLine="0"/>
    </w:pPr>
  </w:style>
  <w:style w:type="paragraph" w:styleId="ListContinue3">
    <w:name w:val="List Continue 3"/>
    <w:basedOn w:val="List3"/>
    <w:rsid w:val="0081126C"/>
    <w:pPr>
      <w:ind w:left="1021" w:firstLine="0"/>
    </w:pPr>
  </w:style>
  <w:style w:type="paragraph" w:styleId="ListContinue4">
    <w:name w:val="List Continue 4"/>
    <w:basedOn w:val="List4"/>
    <w:rsid w:val="0081126C"/>
    <w:pPr>
      <w:ind w:firstLine="0"/>
    </w:pPr>
  </w:style>
  <w:style w:type="paragraph" w:styleId="ListContinue5">
    <w:name w:val="List Continue 5"/>
    <w:basedOn w:val="List5"/>
    <w:rsid w:val="0081126C"/>
    <w:pPr>
      <w:ind w:firstLine="0"/>
    </w:pPr>
  </w:style>
  <w:style w:type="paragraph" w:styleId="ListNumber3">
    <w:name w:val="List Number 3"/>
    <w:basedOn w:val="List3"/>
    <w:rsid w:val="0081126C"/>
    <w:pPr>
      <w:numPr>
        <w:numId w:val="4"/>
      </w:numPr>
    </w:pPr>
  </w:style>
  <w:style w:type="paragraph" w:styleId="ListNumber4">
    <w:name w:val="List Number 4"/>
    <w:basedOn w:val="List4"/>
    <w:rsid w:val="0081126C"/>
    <w:pPr>
      <w:numPr>
        <w:numId w:val="5"/>
      </w:numPr>
    </w:pPr>
  </w:style>
  <w:style w:type="paragraph" w:styleId="ListNumber5">
    <w:name w:val="List Number 5"/>
    <w:basedOn w:val="List5"/>
    <w:rsid w:val="0081126C"/>
    <w:pPr>
      <w:numPr>
        <w:numId w:val="6"/>
      </w:numPr>
    </w:pPr>
  </w:style>
  <w:style w:type="paragraph" w:styleId="BlockText">
    <w:name w:val="Block Text"/>
    <w:basedOn w:val="Normal"/>
    <w:rsid w:val="00811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26C"/>
    <w:rPr>
      <w:sz w:val="16"/>
      <w:vertAlign w:val="superscript"/>
    </w:rPr>
  </w:style>
  <w:style w:type="character" w:customStyle="1" w:styleId="Symbols">
    <w:name w:val="Symbols"/>
    <w:basedOn w:val="DefaultParagraphFont"/>
    <w:rsid w:val="0081126C"/>
    <w:rPr>
      <w:rFonts w:ascii="Symbol" w:hAnsi="Symbol"/>
    </w:rPr>
  </w:style>
  <w:style w:type="character" w:customStyle="1" w:styleId="MenuOptions">
    <w:name w:val="Menu Options"/>
    <w:basedOn w:val="DefaultParagraphFont"/>
    <w:rsid w:val="00811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26C"/>
    <w:rPr>
      <w:b/>
    </w:rPr>
  </w:style>
  <w:style w:type="character" w:customStyle="1" w:styleId="Underlined">
    <w:name w:val="Underlined"/>
    <w:basedOn w:val="DefaultParagraphFont"/>
    <w:rsid w:val="0081126C"/>
    <w:rPr>
      <w:u w:val="single"/>
    </w:rPr>
  </w:style>
  <w:style w:type="paragraph" w:customStyle="1" w:styleId="TableBodyTextRight">
    <w:name w:val="Table Body Text Right"/>
    <w:basedOn w:val="TableBodyText"/>
    <w:rsid w:val="00811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26C"/>
    <w:rPr>
      <w:sz w:val="18"/>
    </w:rPr>
  </w:style>
  <w:style w:type="paragraph" w:customStyle="1" w:styleId="BodySmallRight">
    <w:name w:val="Body Small Right"/>
    <w:basedOn w:val="BodyTextRight"/>
    <w:rsid w:val="0081126C"/>
    <w:rPr>
      <w:sz w:val="18"/>
      <w:szCs w:val="18"/>
    </w:rPr>
  </w:style>
  <w:style w:type="paragraph" w:customStyle="1" w:styleId="MarginEdition">
    <w:name w:val="Margin Edition"/>
    <w:basedOn w:val="MarginNote"/>
    <w:rsid w:val="00811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26C"/>
    <w:rPr>
      <w:sz w:val="2"/>
      <w:szCs w:val="2"/>
    </w:rPr>
  </w:style>
  <w:style w:type="character" w:customStyle="1" w:styleId="Small">
    <w:name w:val="Small"/>
    <w:basedOn w:val="DefaultParagraphFont"/>
    <w:rsid w:val="0081126C"/>
    <w:rPr>
      <w:sz w:val="16"/>
    </w:rPr>
  </w:style>
  <w:style w:type="paragraph" w:customStyle="1" w:styleId="WideTable">
    <w:name w:val="Wide Table"/>
    <w:basedOn w:val="Normal"/>
    <w:rsid w:val="00811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26C"/>
  </w:style>
  <w:style w:type="paragraph" w:styleId="Quote">
    <w:name w:val="Quote"/>
    <w:basedOn w:val="Heading1"/>
    <w:link w:val="QuoteChar"/>
    <w:qFormat/>
    <w:rsid w:val="00811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26C"/>
    <w:pPr>
      <w:pageBreakBefore/>
    </w:pPr>
  </w:style>
  <w:style w:type="paragraph" w:customStyle="1" w:styleId="Border">
    <w:name w:val="Border"/>
    <w:basedOn w:val="Normal"/>
    <w:qFormat/>
    <w:rsid w:val="00811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26C"/>
    <w:rPr>
      <w:u w:val="single"/>
    </w:rPr>
  </w:style>
  <w:style w:type="character" w:customStyle="1" w:styleId="BoldandItalics">
    <w:name w:val="Bold and Italics"/>
    <w:qFormat/>
    <w:rsid w:val="0081126C"/>
    <w:rPr>
      <w:b/>
      <w:i/>
      <w:u w:val="none"/>
    </w:rPr>
  </w:style>
  <w:style w:type="paragraph" w:styleId="BalloonText">
    <w:name w:val="Balloon Text"/>
    <w:basedOn w:val="Normal"/>
    <w:link w:val="BalloonTextChar"/>
    <w:rsid w:val="00811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26C"/>
    <w:pPr>
      <w:spacing w:before="0" w:after="0"/>
    </w:pPr>
  </w:style>
  <w:style w:type="paragraph" w:customStyle="1" w:styleId="BodyTextBold">
    <w:name w:val="Body Text Bold"/>
    <w:basedOn w:val="BodyText"/>
    <w:qFormat/>
    <w:rsid w:val="0081126C"/>
    <w:rPr>
      <w:b/>
    </w:rPr>
  </w:style>
  <w:style w:type="character" w:styleId="Hyperlink">
    <w:name w:val="Hyperlink"/>
    <w:basedOn w:val="DefaultParagraphFont"/>
    <w:uiPriority w:val="99"/>
    <w:unhideWhenUsed/>
    <w:rsid w:val="004A7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4589</Characters>
  <Application>Microsoft Office Word</Application>
  <DocSecurity>0</DocSecurity>
  <Lines>176</Lines>
  <Paragraphs>97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FNSSUP509 Work within a defined benefit fund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