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EA6" w:rsidP="00264EA6">
      <w:pPr>
        <w:pStyle w:val="Title"/>
      </w:pPr>
      <w:r>
        <w:fldChar w:fldCharType="begin"/>
      </w:r>
      <w:r>
        <w:instrText xml:space="preserve"> TITLE   \* MERGEFORMAT </w:instrText>
      </w:r>
      <w:r>
        <w:fldChar w:fldCharType="separate"/>
      </w:r>
      <w:r>
        <w:t>FNSSUP507 Review compliance with regulatory and contractual requirements</w:t>
      </w:r>
      <w:r>
        <w:fldChar w:fldCharType="end"/>
      </w:r>
    </w:p>
    <w:p w:rsidR="00264EA6" w:rsidP="00264EA6">
      <w:pPr>
        <w:pStyle w:val="Version"/>
        <w:sectPr w:rsidSect="00A122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235" w:rsidP="00A12235">
      <w:pPr>
        <w:pStyle w:val="SuperHeading"/>
      </w:pPr>
      <w:r w:rsidRPr="00A12235">
        <w:t>FNSSUP507 Review compliance with regulatory and contractual requirements</w:t>
      </w:r>
    </w:p>
    <w:p w:rsidR="00000000" w:rsidRPr="00A12235" w:rsidP="00A12235">
      <w:pPr>
        <w:pStyle w:val="Heading1"/>
      </w:pPr>
      <w:bookmarkStart w:id="1" w:name="O_707423"/>
      <w:bookmarkEnd w:id="1"/>
      <w:r w:rsidRPr="00A12235">
        <w:t>Modification History</w:t>
      </w:r>
    </w:p>
    <w:tbl>
      <w:tblPr>
        <w:tblW w:w="0" w:type="auto"/>
        <w:tblLayout w:type="fixed"/>
        <w:tblCellMar>
          <w:left w:w="62" w:type="dxa"/>
          <w:right w:w="62" w:type="dxa"/>
        </w:tblCellMar>
        <w:tblLook w:val="0000"/>
      </w:tblPr>
      <w:tblGrid>
        <w:gridCol w:w="3091"/>
        <w:gridCol w:w="5873"/>
      </w:tblGrid>
      <w:tr w:rsidTr="00A1223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35" w:rsidP="00A12235">
            <w:pPr>
              <w:pStyle w:val="BodyText"/>
            </w:pPr>
            <w:r w:rsidRPr="00A1223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rPr>
                <w:rStyle w:val="SpecialBold"/>
              </w:rPr>
              <w:t>Comments</w:t>
            </w:r>
          </w:p>
        </w:tc>
      </w:tr>
      <w:tr w:rsidTr="00A1223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35" w:rsidP="00A12235">
            <w:pPr>
              <w:pStyle w:val="BodyText"/>
            </w:pPr>
            <w:r w:rsidRPr="00A12235">
              <w:t>This version first released with FNS Financial Services Training Package Version 1.0.</w:t>
            </w:r>
          </w:p>
        </w:tc>
      </w:tr>
    </w:tbl>
    <w:p w:rsidR="00000000" w:rsidRPr="00A12235" w:rsidP="00A12235">
      <w:pPr>
        <w:pStyle w:val="BodyText"/>
      </w:pPr>
    </w:p>
    <w:p w:rsidR="00000000" w:rsidRPr="00A12235" w:rsidP="00A12235">
      <w:pPr>
        <w:pStyle w:val="AllowPageBreak"/>
      </w:pPr>
    </w:p>
    <w:p w:rsidR="00000000" w:rsidRPr="00A12235" w:rsidP="00A12235">
      <w:pPr>
        <w:pStyle w:val="Heading1"/>
      </w:pPr>
      <w:bookmarkStart w:id="2" w:name="O_707424"/>
      <w:bookmarkEnd w:id="2"/>
      <w:r w:rsidRPr="00A12235">
        <w:t>Application</w:t>
      </w:r>
    </w:p>
    <w:p w:rsidR="00000000" w:rsidRPr="00A12235" w:rsidP="00264EA6">
      <w:pPr>
        <w:pStyle w:val="BodyText"/>
      </w:pPr>
      <w:r w:rsidRPr="00A12235">
        <w:t>This unit describes the skills and knowledge required to identify performance requirements, develop and implement systems and procedures, monitor and report compliance performance, and advise on required changes to regulatory and contractual compliance req</w:t>
      </w:r>
      <w:r w:rsidRPr="00A12235">
        <w:t>uirements.</w:t>
      </w:r>
    </w:p>
    <w:p w:rsidR="00000000" w:rsidRPr="00A12235" w:rsidP="00264EA6">
      <w:pPr>
        <w:pStyle w:val="BodyText"/>
      </w:pPr>
      <w:r w:rsidRPr="00A12235">
        <w:t>It applies to individuals who have responsibility for ensuring quality practices and industry requirements are effectively implemented, maintained and improved.</w:t>
      </w:r>
    </w:p>
    <w:p w:rsidR="00000000" w:rsidRPr="00A12235" w:rsidP="00264EA6">
      <w:pPr>
        <w:pStyle w:val="BodyText"/>
      </w:pPr>
      <w:r w:rsidRPr="00A12235">
        <w:t>Work functions in the occupational areas where this unit may be used are subject t</w:t>
      </w:r>
      <w:r w:rsidRPr="00A12235">
        <w:t>o regulatory requirements. Refer to the FNS Implementation Guide Companion Volume or the relevant regulator for specific guidance on requirements.</w:t>
      </w:r>
    </w:p>
    <w:p w:rsidR="00000000" w:rsidRPr="00A12235" w:rsidP="00A12235">
      <w:pPr>
        <w:pStyle w:val="Heading1"/>
      </w:pPr>
      <w:bookmarkStart w:id="3" w:name="O_707427"/>
      <w:bookmarkEnd w:id="3"/>
      <w:r w:rsidRPr="00A12235">
        <w:t>Unit Sector</w:t>
      </w:r>
    </w:p>
    <w:p w:rsidR="00000000" w:rsidRPr="00A12235" w:rsidP="00264EA6">
      <w:pPr>
        <w:pStyle w:val="BodyText"/>
      </w:pPr>
      <w:r w:rsidRPr="00A12235">
        <w:t>Superannuation</w:t>
      </w:r>
    </w:p>
    <w:p w:rsidR="00000000" w:rsidRPr="00A12235" w:rsidP="00A12235">
      <w:pPr>
        <w:pStyle w:val="Heading1"/>
      </w:pPr>
      <w:bookmarkStart w:id="4" w:name="O_707428"/>
      <w:bookmarkEnd w:id="4"/>
      <w:r w:rsidRPr="00A12235">
        <w:t>Elements and Performance Criteria</w:t>
      </w:r>
    </w:p>
    <w:tbl>
      <w:tblPr>
        <w:tblW w:w="9236" w:type="dxa"/>
        <w:tblLayout w:type="fixed"/>
        <w:tblCellMar>
          <w:left w:w="62" w:type="dxa"/>
          <w:right w:w="62" w:type="dxa"/>
        </w:tblCellMar>
        <w:tblLook w:val="0000"/>
      </w:tblPr>
      <w:tblGrid>
        <w:gridCol w:w="2645"/>
        <w:gridCol w:w="6591"/>
      </w:tblGrid>
      <w:tr w:rsidTr="00A1223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2235" w:rsidP="00A12235">
            <w:pPr>
              <w:pStyle w:val="BodyText"/>
            </w:pPr>
            <w:r w:rsidRPr="00A1223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2235">
            <w:pPr>
              <w:pStyle w:val="BodyText"/>
              <w:rPr>
                <w:lang w:val="en-NZ"/>
              </w:rPr>
            </w:pPr>
            <w:r w:rsidRPr="00A12235">
              <w:rPr>
                <w:rStyle w:val="SpecialBold"/>
              </w:rPr>
              <w:t>PERFORMANCE CRITERIA</w:t>
            </w:r>
          </w:p>
        </w:tc>
      </w:tr>
      <w:tr w:rsidTr="00A1223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2235" w:rsidP="00A12235">
            <w:pPr>
              <w:pStyle w:val="BodyText"/>
            </w:pPr>
            <w:r w:rsidRPr="00A1223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rPr>
                <w:rStyle w:val="Emphasis"/>
              </w:rPr>
              <w:t>Performance criteria describe the performance needed to demonstrate achievement of the element.</w:t>
            </w:r>
          </w:p>
        </w:tc>
      </w:tr>
      <w:tr w:rsidTr="00A122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1. Identify performance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35" w:rsidP="00A12235">
            <w:pPr>
              <w:pStyle w:val="BodyText"/>
            </w:pPr>
            <w:r w:rsidRPr="00A12235">
              <w:t>1.1 Identify performance requirements in accordance with o</w:t>
            </w:r>
            <w:r w:rsidRPr="00A12235">
              <w:t>perating guidelines and relevant legislative requirements</w:t>
            </w:r>
          </w:p>
          <w:p w:rsidR="00000000" w:rsidRPr="00A12235" w:rsidP="00A12235">
            <w:pPr>
              <w:pStyle w:val="BodyText"/>
            </w:pPr>
            <w:r w:rsidRPr="00A12235">
              <w:t>1.2 Document performance requirements</w:t>
            </w:r>
          </w:p>
          <w:p w:rsidR="00000000" w:rsidP="00A12235">
            <w:pPr>
              <w:pStyle w:val="BodyText"/>
              <w:rPr>
                <w:lang w:val="en-NZ"/>
              </w:rPr>
            </w:pPr>
            <w:r w:rsidRPr="00A12235">
              <w:t>1.3 Establish performance criteria for meeting requirements</w:t>
            </w:r>
          </w:p>
        </w:tc>
      </w:tr>
      <w:tr w:rsidTr="00A122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 xml:space="preserve">2. Develop and </w:t>
            </w:r>
            <w:r w:rsidRPr="00A12235">
              <w:t>implement systems and procedures to meet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35" w:rsidP="00A12235">
            <w:pPr>
              <w:pStyle w:val="BodyText"/>
            </w:pPr>
            <w:r w:rsidRPr="00A12235">
              <w:t>2.1 Prepare action plans to meet requirements</w:t>
            </w:r>
          </w:p>
          <w:p w:rsidR="00000000" w:rsidRPr="00A12235" w:rsidP="00A12235">
            <w:pPr>
              <w:pStyle w:val="BodyText"/>
            </w:pPr>
            <w:r w:rsidRPr="00A12235">
              <w:t>2.2 Establish and implement appropriate operational guidelines, policy and procedures</w:t>
            </w:r>
          </w:p>
          <w:p w:rsidR="00000000" w:rsidP="00A12235">
            <w:pPr>
              <w:pStyle w:val="BodyText"/>
              <w:rPr>
                <w:lang w:val="en-NZ"/>
              </w:rPr>
            </w:pPr>
            <w:r w:rsidRPr="00A12235">
              <w:t>2.3 Develop and document contingency plans to ensure requirements are met in extraordinary situations</w:t>
            </w:r>
          </w:p>
        </w:tc>
      </w:tr>
      <w:tr w:rsidTr="00A122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3. Monitor compliance</w:t>
            </w:r>
            <w:r w:rsidRPr="00A12235">
              <w:t xml:space="preserve"> with required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35" w:rsidP="00A12235">
            <w:pPr>
              <w:pStyle w:val="BodyText"/>
            </w:pPr>
            <w:r w:rsidRPr="00A12235">
              <w:t>3.1 Regularly review performance requirements against each fund or plan to ensure compliance</w:t>
            </w:r>
          </w:p>
          <w:p w:rsidR="00000000" w:rsidP="00A12235">
            <w:pPr>
              <w:pStyle w:val="BodyText"/>
              <w:rPr>
                <w:lang w:val="en-NZ"/>
              </w:rPr>
            </w:pPr>
            <w:r w:rsidRPr="00A12235">
              <w:t>3.2 Alter procedures, guidelines and policies in response to changed circumstances and performance variation</w:t>
            </w:r>
          </w:p>
        </w:tc>
      </w:tr>
      <w:tr w:rsidTr="00A122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4. Report and advise on re</w:t>
            </w:r>
            <w:r w:rsidRPr="00A12235">
              <w:t>quired changes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35" w:rsidP="00A12235">
            <w:pPr>
              <w:pStyle w:val="BodyText"/>
            </w:pPr>
            <w:r w:rsidRPr="00A12235">
              <w:t>4.1 Fully document all fund performance reviews</w:t>
            </w:r>
          </w:p>
          <w:p w:rsidR="00000000" w:rsidRPr="00A12235" w:rsidP="00A12235">
            <w:pPr>
              <w:pStyle w:val="BodyText"/>
            </w:pPr>
            <w:r w:rsidRPr="00A12235">
              <w:t>4.2 Identify anomalies and variations, and report promptly</w:t>
            </w:r>
          </w:p>
          <w:p w:rsidR="00000000" w:rsidRPr="00A12235" w:rsidP="00A12235">
            <w:pPr>
              <w:pStyle w:val="BodyText"/>
            </w:pPr>
            <w:r w:rsidRPr="00A12235">
              <w:t>4.3 Support advice and recommendations for change with effective action plans</w:t>
            </w:r>
          </w:p>
        </w:tc>
      </w:tr>
    </w:tbl>
    <w:p w:rsidR="00000000" w:rsidRPr="00A12235" w:rsidP="00A12235">
      <w:pPr>
        <w:pStyle w:val="BodyText"/>
      </w:pPr>
    </w:p>
    <w:p w:rsidR="00000000" w:rsidRPr="00A12235" w:rsidP="00A12235">
      <w:pPr>
        <w:pStyle w:val="AllowPageBreak"/>
      </w:pPr>
    </w:p>
    <w:p w:rsidR="00000000" w:rsidRPr="00A12235" w:rsidP="00A12235">
      <w:pPr>
        <w:pStyle w:val="Heading1"/>
      </w:pPr>
      <w:bookmarkStart w:id="5" w:name="O_707429"/>
      <w:bookmarkEnd w:id="5"/>
      <w:r w:rsidRPr="00A12235">
        <w:t>Foundation Skills</w:t>
      </w:r>
    </w:p>
    <w:p w:rsidR="00000000" w:rsidRPr="00264EA6" w:rsidP="00264EA6">
      <w:pPr>
        <w:pStyle w:val="BodyText"/>
        <w:rPr>
          <w:i/>
        </w:rPr>
      </w:pPr>
      <w:r w:rsidRPr="00264EA6">
        <w:rPr>
          <w:rStyle w:val="Emphasis"/>
        </w:rPr>
        <w:t>This section descri</w:t>
      </w:r>
      <w:r w:rsidRPr="00264EA6">
        <w:rPr>
          <w:rStyle w:val="Emphasis"/>
        </w:rPr>
        <w:t>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A1223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35" w:rsidP="00A12235">
            <w:pPr>
              <w:pStyle w:val="BodyText"/>
            </w:pPr>
            <w:r w:rsidRPr="00A12235">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35" w:rsidP="00A12235">
            <w:pPr>
              <w:pStyle w:val="BodyText"/>
            </w:pPr>
            <w:r w:rsidRPr="00A12235">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rPr>
                <w:rStyle w:val="SpecialBold"/>
              </w:rPr>
              <w:t>Description</w:t>
            </w:r>
          </w:p>
        </w:tc>
      </w:tr>
      <w:tr w:rsidTr="00A1223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1.1, 3.1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ListBullet"/>
              <w:rPr>
                <w:lang w:val="en-NZ"/>
              </w:rPr>
            </w:pPr>
            <w:r w:rsidRPr="00A12235">
              <w:t>Critically analyses documentation from a variety of sources to identify specific criteria and consolidates information to determine requirements</w:t>
            </w:r>
          </w:p>
        </w:tc>
      </w:tr>
      <w:tr w:rsidTr="00A1223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1.2, 1.3, 2.1-2.3, 3.1, 4.1-4.3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35" w:rsidP="00A12235">
            <w:pPr>
              <w:pStyle w:val="ListBullet"/>
            </w:pPr>
            <w:r w:rsidRPr="00A12235">
              <w:t>Prepares logically structured and sequenced documentation using clear</w:t>
            </w:r>
            <w:r w:rsidRPr="00A12235">
              <w:t xml:space="preserve"> language, and concepts and terminology appropriate for audience and purpose</w:t>
            </w:r>
          </w:p>
          <w:p w:rsidR="00000000" w:rsidP="00A12235">
            <w:pPr>
              <w:pStyle w:val="ListBullet"/>
              <w:rPr>
                <w:lang w:val="en-NZ"/>
              </w:rPr>
            </w:pPr>
            <w:r w:rsidRPr="00A12235">
              <w:t>Reviews and edits documents to ensure currency and continuous improvement of information</w:t>
            </w:r>
          </w:p>
        </w:tc>
      </w:tr>
      <w:tr w:rsidTr="00A1223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1.1-1.3, 2.1,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ListBullet"/>
              <w:rPr>
                <w:lang w:val="en-NZ"/>
              </w:rPr>
            </w:pPr>
            <w:r w:rsidRPr="00A12235">
              <w:t>Analyses and manipulates numerical information relating to ta</w:t>
            </w:r>
            <w:r w:rsidRPr="00A12235">
              <w:t>rgets and timelines</w:t>
            </w:r>
          </w:p>
        </w:tc>
      </w:tr>
      <w:tr w:rsidTr="00A1223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1.1, 2.2, 3.1, 3.2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35" w:rsidP="00A12235">
            <w:pPr>
              <w:pStyle w:val="ListBullet"/>
            </w:pPr>
            <w:r w:rsidRPr="00A12235">
              <w:t>Takes full responsibility for following policies, procedures and legislative requirements, and identifies organisational implications of new legislation or regulation</w:t>
            </w:r>
          </w:p>
          <w:p w:rsidR="00000000" w:rsidRPr="00A12235" w:rsidP="00A12235">
            <w:pPr>
              <w:pStyle w:val="ListBullet"/>
            </w:pPr>
            <w:r w:rsidRPr="00A12235">
              <w:t>Identifies and resolves key business issues, processes and practices that may have legal implications</w:t>
            </w:r>
          </w:p>
          <w:p w:rsidR="00000000" w:rsidRPr="00A12235" w:rsidP="00A12235">
            <w:pPr>
              <w:pStyle w:val="ListBullet"/>
            </w:pPr>
            <w:r w:rsidRPr="00A12235">
              <w:t>Seeks to improve policies and procedures to better meet organisational goals</w:t>
            </w:r>
          </w:p>
          <w:p w:rsidR="00000000" w:rsidP="00A12235">
            <w:pPr>
              <w:pStyle w:val="ListBullet"/>
              <w:rPr>
                <w:lang w:val="en-NZ"/>
              </w:rPr>
            </w:pPr>
            <w:r w:rsidRPr="00A12235">
              <w:t>Modifies or develops organisational policy and procedures to comply with legi</w:t>
            </w:r>
            <w:r w:rsidRPr="00A12235">
              <w:t>slative requirements and organisational goals</w:t>
            </w:r>
          </w:p>
        </w:tc>
      </w:tr>
      <w:tr w:rsidTr="00A1223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1.2, 1.3, 2.1, 2.2, 2.3, 3.1, 3.2, 4.1-4.3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35" w:rsidP="00A12235">
            <w:pPr>
              <w:pStyle w:val="ListBullet"/>
            </w:pPr>
            <w:r w:rsidRPr="00A12235">
              <w:t>Accepts responsibility for planning and sequencing complex tasks and workload, negotiating key aspects with others and taking into account capabili</w:t>
            </w:r>
            <w:r w:rsidRPr="00A12235">
              <w:t>ties, efficiencies and effectiveness</w:t>
            </w:r>
          </w:p>
          <w:p w:rsidR="00000000" w:rsidRPr="00A12235" w:rsidP="00A12235">
            <w:pPr>
              <w:pStyle w:val="ListBullet"/>
            </w:pPr>
            <w:r w:rsidRPr="00A12235">
              <w:t>Monitors progress of plans, schedules and/or reviews</w:t>
            </w:r>
          </w:p>
          <w:p w:rsidR="00000000" w:rsidRPr="00A12235" w:rsidP="00A12235">
            <w:pPr>
              <w:pStyle w:val="ListBullet"/>
            </w:pPr>
            <w:r w:rsidRPr="00A12235">
              <w:t>Applies systematic and analytical decision-making processes for complex and non-routine situations</w:t>
            </w:r>
          </w:p>
          <w:p w:rsidR="00000000" w:rsidRPr="00A12235" w:rsidP="00A12235">
            <w:pPr>
              <w:pStyle w:val="ListBullet"/>
            </w:pPr>
            <w:r w:rsidRPr="00A12235">
              <w:t>Uses a range of digitally based technologies to enter, access or up</w:t>
            </w:r>
            <w:r w:rsidRPr="00A12235">
              <w:t>date information to achieve required outcomes</w:t>
            </w:r>
          </w:p>
        </w:tc>
      </w:tr>
    </w:tbl>
    <w:p w:rsidR="00000000" w:rsidRPr="00A12235" w:rsidP="00A12235">
      <w:pPr>
        <w:pStyle w:val="BodyText"/>
      </w:pPr>
    </w:p>
    <w:p w:rsidR="00000000" w:rsidRPr="00A12235" w:rsidP="00A12235">
      <w:pPr>
        <w:pStyle w:val="AllowPageBreak"/>
      </w:pPr>
    </w:p>
    <w:p w:rsidR="00000000" w:rsidRPr="00A12235" w:rsidP="00A12235">
      <w:pPr>
        <w:pStyle w:val="Heading1"/>
      </w:pPr>
      <w:bookmarkStart w:id="6" w:name="O_707431"/>
      <w:bookmarkEnd w:id="6"/>
      <w:r w:rsidRPr="00A12235">
        <w:t>Unit Mapping Information</w:t>
      </w:r>
    </w:p>
    <w:tbl>
      <w:tblPr>
        <w:tblW w:w="0" w:type="auto"/>
        <w:tblLayout w:type="fixed"/>
        <w:tblCellMar>
          <w:left w:w="62" w:type="dxa"/>
          <w:right w:w="62" w:type="dxa"/>
        </w:tblCellMar>
        <w:tblLook w:val="0000"/>
      </w:tblPr>
      <w:tblGrid>
        <w:gridCol w:w="2220"/>
        <w:gridCol w:w="2295"/>
        <w:gridCol w:w="2295"/>
        <w:gridCol w:w="2295"/>
      </w:tblGrid>
      <w:tr w:rsidTr="00A1223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35" w:rsidP="00A12235">
            <w:pPr>
              <w:pStyle w:val="BodyText"/>
            </w:pPr>
            <w:r w:rsidRPr="00A12235">
              <w:rPr>
                <w:rStyle w:val="SpecialBold"/>
              </w:rPr>
              <w:t>Code and title</w:t>
            </w:r>
          </w:p>
          <w:p w:rsidR="00000000" w:rsidRPr="00A12235" w:rsidP="00A12235">
            <w:pPr>
              <w:pStyle w:val="BodyText"/>
            </w:pPr>
            <w:r w:rsidRPr="00A1223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35" w:rsidP="00A12235">
            <w:pPr>
              <w:pStyle w:val="BodyText"/>
            </w:pPr>
            <w:r w:rsidRPr="00A12235">
              <w:rPr>
                <w:rStyle w:val="SpecialBold"/>
              </w:rPr>
              <w:t>Code and title</w:t>
            </w:r>
          </w:p>
          <w:p w:rsidR="00000000" w:rsidRPr="00A12235" w:rsidP="00A12235">
            <w:pPr>
              <w:pStyle w:val="BodyText"/>
            </w:pPr>
            <w:r w:rsidRPr="00A1223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35" w:rsidP="00A12235">
            <w:pPr>
              <w:pStyle w:val="BodyText"/>
            </w:pPr>
            <w:r w:rsidRPr="00A1223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rPr>
                <w:rStyle w:val="SpecialBold"/>
              </w:rPr>
              <w:t>Equivalence status</w:t>
            </w:r>
          </w:p>
        </w:tc>
      </w:tr>
      <w:tr w:rsidTr="00A1223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FNSSUP507 Review compliance with regulatory and contractual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FNSSUP507A Review compliance with regulatory and contractual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2235">
            <w:pPr>
              <w:pStyle w:val="BodyText"/>
              <w:rPr>
                <w:lang w:val="en-NZ"/>
              </w:rPr>
            </w:pPr>
            <w:r w:rsidRPr="00A1223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2235" w:rsidP="00A12235">
            <w:pPr>
              <w:pStyle w:val="BodyText"/>
            </w:pPr>
            <w:r w:rsidRPr="00A12235">
              <w:t>Equivalent unit</w:t>
            </w:r>
          </w:p>
        </w:tc>
      </w:tr>
    </w:tbl>
    <w:p w:rsidR="00000000" w:rsidRPr="00A12235" w:rsidP="00A12235">
      <w:pPr>
        <w:pStyle w:val="BodyText"/>
      </w:pPr>
    </w:p>
    <w:p w:rsidR="00000000" w:rsidRPr="00A12235" w:rsidP="00A12235">
      <w:pPr>
        <w:pStyle w:val="AllowPageBreak"/>
      </w:pPr>
    </w:p>
    <w:p w:rsidR="00000000" w:rsidRPr="00A12235" w:rsidP="00A12235">
      <w:pPr>
        <w:pStyle w:val="Heading1"/>
      </w:pPr>
      <w:bookmarkStart w:id="7" w:name="O_707438"/>
      <w:bookmarkEnd w:id="7"/>
      <w:r w:rsidRPr="00A12235">
        <w:t>Links</w:t>
      </w:r>
    </w:p>
    <w:p w:rsidR="00000000" w:rsidRPr="00A12235" w:rsidP="00264EA6">
      <w:pPr>
        <w:pStyle w:val="BodyText"/>
      </w:pPr>
      <w:r w:rsidRPr="00A1223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8D7BFC">
        <w:rPr>
          <w:rStyle w:val="Hyperlink"/>
        </w:rPr>
        <w:t>https://vetnet.gov.au/Pages/TrainingDocs.aspx?q=c7200cc8-0566-4f04-b76f-e89fd6f102fe</w:t>
      </w:r>
      <w:r>
        <w:fldChar w:fldCharType="end"/>
      </w:r>
    </w:p>
    <w:p w:rsidR="00000000" w:rsidRPr="00A12235" w:rsidP="00A12235"/>
    <w:sectPr w:rsidSect="00A122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35" w:rsidRPr="00264EA6" w:rsidP="00264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EA6" w:rsidP="00A122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4EA6" w:rsidP="00A1223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64EA6" w:rsidP="00A122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E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2235" w:rsidRPr="00264EA6" w:rsidP="00264E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EA6" w:rsidRPr="002D2AF8" w:rsidP="00A12235">
    <w:pPr>
      <w:pStyle w:val="Header"/>
      <w:framePr w:wrap="around"/>
    </w:pPr>
    <w:r>
      <w:fldChar w:fldCharType="begin"/>
    </w:r>
    <w:r>
      <w:instrText xml:space="preserve"> TITLE   \* MERGEFORMAT </w:instrText>
    </w:r>
    <w:r>
      <w:fldChar w:fldCharType="separate"/>
    </w:r>
    <w:r>
      <w:t>FNSSUP507 Review compliance with regulatory and contractual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264EA6" w:rsidP="00A122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82BB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1C37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2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235"/>
    <w:pPr>
      <w:spacing w:before="360" w:after="60"/>
      <w:outlineLvl w:val="0"/>
    </w:pPr>
    <w:rPr>
      <w:sz w:val="32"/>
    </w:rPr>
  </w:style>
  <w:style w:type="paragraph" w:styleId="Heading2">
    <w:name w:val="heading 2"/>
    <w:basedOn w:val="HeadingBase"/>
    <w:next w:val="BodyText"/>
    <w:link w:val="Heading2Char"/>
    <w:qFormat/>
    <w:rsid w:val="00A12235"/>
    <w:pPr>
      <w:keepLines/>
      <w:spacing w:before="240" w:after="120"/>
      <w:outlineLvl w:val="1"/>
    </w:pPr>
    <w:rPr>
      <w:sz w:val="28"/>
      <w:szCs w:val="40"/>
    </w:rPr>
  </w:style>
  <w:style w:type="paragraph" w:styleId="Heading3">
    <w:name w:val="heading 3"/>
    <w:basedOn w:val="HeadingBase"/>
    <w:next w:val="BodyText"/>
    <w:link w:val="Heading3Char"/>
    <w:qFormat/>
    <w:rsid w:val="00A12235"/>
    <w:pPr>
      <w:spacing w:before="180" w:after="120"/>
      <w:outlineLvl w:val="2"/>
    </w:pPr>
    <w:rPr>
      <w:spacing w:val="-10"/>
      <w:kern w:val="32"/>
    </w:rPr>
  </w:style>
  <w:style w:type="paragraph" w:styleId="Heading4">
    <w:name w:val="heading 4"/>
    <w:basedOn w:val="HeadingBase"/>
    <w:next w:val="BodyText"/>
    <w:link w:val="Heading4Char"/>
    <w:qFormat/>
    <w:rsid w:val="00A12235"/>
    <w:pPr>
      <w:spacing w:before="160" w:after="120"/>
      <w:outlineLvl w:val="3"/>
    </w:pPr>
    <w:rPr>
      <w:sz w:val="22"/>
    </w:rPr>
  </w:style>
  <w:style w:type="paragraph" w:styleId="Heading5">
    <w:name w:val="heading 5"/>
    <w:basedOn w:val="HeadingBase"/>
    <w:next w:val="Normal"/>
    <w:link w:val="Heading5Char"/>
    <w:qFormat/>
    <w:rsid w:val="00A12235"/>
    <w:pPr>
      <w:spacing w:before="80"/>
      <w:outlineLvl w:val="4"/>
    </w:pPr>
    <w:rPr>
      <w:color w:val="918585"/>
      <w:sz w:val="20"/>
    </w:rPr>
  </w:style>
  <w:style w:type="paragraph" w:styleId="Heading6">
    <w:name w:val="heading 6"/>
    <w:basedOn w:val="HeadingBase"/>
    <w:next w:val="Normal"/>
    <w:link w:val="Heading6Char"/>
    <w:qFormat/>
    <w:rsid w:val="00A12235"/>
    <w:pPr>
      <w:spacing w:before="60"/>
      <w:outlineLvl w:val="5"/>
    </w:pPr>
    <w:rPr>
      <w:color w:val="918585"/>
      <w:sz w:val="20"/>
    </w:rPr>
  </w:style>
  <w:style w:type="paragraph" w:styleId="Heading7">
    <w:name w:val="heading 7"/>
    <w:basedOn w:val="Normal"/>
    <w:next w:val="Normal"/>
    <w:link w:val="Heading7Char"/>
    <w:qFormat/>
    <w:rsid w:val="00A12235"/>
    <w:pPr>
      <w:ind w:left="720"/>
      <w:outlineLvl w:val="6"/>
    </w:pPr>
    <w:rPr>
      <w:i/>
    </w:rPr>
  </w:style>
  <w:style w:type="paragraph" w:styleId="Heading8">
    <w:name w:val="heading 8"/>
    <w:basedOn w:val="Normal"/>
    <w:next w:val="Normal"/>
    <w:link w:val="Heading8Char"/>
    <w:qFormat/>
    <w:rsid w:val="00A12235"/>
    <w:pPr>
      <w:ind w:left="720"/>
      <w:outlineLvl w:val="7"/>
    </w:pPr>
    <w:rPr>
      <w:i/>
    </w:rPr>
  </w:style>
  <w:style w:type="paragraph" w:styleId="Heading9">
    <w:name w:val="heading 9"/>
    <w:basedOn w:val="Normal"/>
    <w:next w:val="Normal"/>
    <w:link w:val="Heading9Char"/>
    <w:qFormat/>
    <w:rsid w:val="00A12235"/>
    <w:pPr>
      <w:ind w:left="720"/>
      <w:outlineLvl w:val="8"/>
    </w:pPr>
    <w:rPr>
      <w:i/>
    </w:rPr>
  </w:style>
  <w:style w:type="character" w:default="1" w:styleId="DefaultParagraphFont">
    <w:name w:val="Default Paragraph Font"/>
    <w:uiPriority w:val="1"/>
    <w:unhideWhenUsed/>
    <w:rsid w:val="00A12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235"/>
  </w:style>
  <w:style w:type="character" w:customStyle="1" w:styleId="Heading1Char">
    <w:name w:val="Heading 1 Char"/>
    <w:basedOn w:val="DefaultParagraphFont"/>
    <w:link w:val="Heading1"/>
    <w:rsid w:val="00A12235"/>
    <w:rPr>
      <w:rFonts w:ascii="Times New Roman" w:eastAsia="Times New Roman" w:hAnsi="Times New Roman" w:cs="Times New Roman"/>
      <w:b/>
      <w:sz w:val="32"/>
      <w:szCs w:val="20"/>
      <w:lang w:eastAsia="en-US"/>
    </w:rPr>
  </w:style>
  <w:style w:type="paragraph" w:styleId="BodyText">
    <w:name w:val="Body Text"/>
    <w:basedOn w:val="Normal"/>
    <w:link w:val="BodyTextChar"/>
    <w:rsid w:val="00A122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2235"/>
    <w:rPr>
      <w:rFonts w:ascii="Times New Roman" w:eastAsia="Times New Roman" w:hAnsi="Times New Roman" w:cs="Times New Roman"/>
      <w:sz w:val="24"/>
      <w:lang w:eastAsia="en-US"/>
    </w:rPr>
  </w:style>
  <w:style w:type="paragraph" w:styleId="ListBullet">
    <w:name w:val="List Bullet"/>
    <w:basedOn w:val="List"/>
    <w:rsid w:val="00A12235"/>
    <w:pPr>
      <w:numPr>
        <w:numId w:val="11"/>
      </w:numPr>
      <w:tabs>
        <w:tab w:val="clear" w:pos="340"/>
      </w:tabs>
      <w:spacing w:before="40" w:after="40"/>
    </w:pPr>
  </w:style>
  <w:style w:type="character" w:customStyle="1" w:styleId="SpecialBold">
    <w:name w:val="Special Bold"/>
    <w:basedOn w:val="DefaultParagraphFont"/>
    <w:rsid w:val="00A12235"/>
    <w:rPr>
      <w:b/>
      <w:spacing w:val="0"/>
    </w:rPr>
  </w:style>
  <w:style w:type="character" w:styleId="Emphasis">
    <w:name w:val="Emphasis"/>
    <w:basedOn w:val="DefaultParagraphFont"/>
    <w:qFormat/>
    <w:rsid w:val="00A12235"/>
    <w:rPr>
      <w:i/>
    </w:rPr>
  </w:style>
  <w:style w:type="paragraph" w:customStyle="1" w:styleId="SuperHeading">
    <w:name w:val="SuperHeading"/>
    <w:basedOn w:val="Normal"/>
    <w:rsid w:val="00A12235"/>
    <w:pPr>
      <w:spacing w:before="240" w:after="120"/>
      <w:outlineLvl w:val="0"/>
    </w:pPr>
    <w:rPr>
      <w:rFonts w:ascii="Times New Roman" w:hAnsi="Times New Roman"/>
      <w:b/>
      <w:sz w:val="32"/>
    </w:rPr>
  </w:style>
  <w:style w:type="paragraph" w:customStyle="1" w:styleId="AllowPageBreak">
    <w:name w:val="AllowPageBreak"/>
    <w:rsid w:val="00A122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22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2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2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2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2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2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235"/>
    <w:rPr>
      <w:rFonts w:ascii="Courier New" w:eastAsia="Times New Roman" w:hAnsi="Courier New" w:cs="Times New Roman"/>
      <w:i/>
      <w:szCs w:val="20"/>
      <w:lang w:eastAsia="en-US"/>
    </w:rPr>
  </w:style>
  <w:style w:type="paragraph" w:customStyle="1" w:styleId="HeadingBase">
    <w:name w:val="Heading Base"/>
    <w:rsid w:val="00A12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235"/>
    <w:pPr>
      <w:tabs>
        <w:tab w:val="right" w:leader="dot" w:pos="9072"/>
      </w:tabs>
      <w:ind w:left="567"/>
    </w:pPr>
    <w:rPr>
      <w:szCs w:val="22"/>
    </w:rPr>
  </w:style>
  <w:style w:type="paragraph" w:customStyle="1" w:styleId="TOCBase">
    <w:name w:val="TOC Base"/>
    <w:rsid w:val="00A12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235"/>
    <w:pPr>
      <w:tabs>
        <w:tab w:val="right" w:leader="dot" w:pos="9072"/>
      </w:tabs>
      <w:spacing w:before="40" w:after="40"/>
      <w:ind w:left="284"/>
    </w:pPr>
    <w:rPr>
      <w:rFonts w:ascii="Times New Roman" w:hAnsi="Times New Roman"/>
    </w:rPr>
  </w:style>
  <w:style w:type="paragraph" w:styleId="TOC1">
    <w:name w:val="toc 1"/>
    <w:basedOn w:val="TOCBase"/>
    <w:next w:val="Normal"/>
    <w:rsid w:val="00A122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2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235"/>
    <w:rPr>
      <w:rFonts w:ascii="Times New Roman" w:eastAsia="Times New Roman" w:hAnsi="Times New Roman" w:cs="Times New Roman"/>
      <w:sz w:val="16"/>
      <w:lang w:eastAsia="en-US"/>
    </w:rPr>
  </w:style>
  <w:style w:type="paragraph" w:styleId="Title">
    <w:name w:val="Title"/>
    <w:basedOn w:val="HeadingBase"/>
    <w:link w:val="TitleChar"/>
    <w:qFormat/>
    <w:rsid w:val="00A12235"/>
    <w:pPr>
      <w:spacing w:before="5040"/>
      <w:jc w:val="center"/>
    </w:pPr>
    <w:rPr>
      <w:sz w:val="48"/>
      <w:szCs w:val="72"/>
      <w:lang w:val="en-US"/>
    </w:rPr>
  </w:style>
  <w:style w:type="character" w:customStyle="1" w:styleId="TitleChar">
    <w:name w:val="Title Char"/>
    <w:basedOn w:val="DefaultParagraphFont"/>
    <w:link w:val="Title"/>
    <w:rsid w:val="00A12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235"/>
    <w:pPr>
      <w:tabs>
        <w:tab w:val="left" w:pos="3600"/>
        <w:tab w:val="left" w:pos="3958"/>
      </w:tabs>
    </w:pPr>
  </w:style>
  <w:style w:type="paragraph" w:styleId="List">
    <w:name w:val="List"/>
    <w:basedOn w:val="BodyText"/>
    <w:next w:val="BodyText"/>
    <w:rsid w:val="00A12235"/>
    <w:pPr>
      <w:tabs>
        <w:tab w:val="left" w:pos="340"/>
      </w:tabs>
      <w:spacing w:before="60" w:after="60"/>
      <w:ind w:left="340" w:hanging="340"/>
    </w:pPr>
  </w:style>
  <w:style w:type="paragraph" w:customStyle="1" w:styleId="Note">
    <w:name w:val="Note"/>
    <w:basedOn w:val="BodyText"/>
    <w:rsid w:val="00A122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235"/>
    <w:pPr>
      <w:framePr w:wrap="auto" w:hAnchor="text" w:y="6049"/>
    </w:pPr>
    <w:rPr>
      <w:color w:val="000000"/>
      <w:sz w:val="40"/>
    </w:rPr>
  </w:style>
  <w:style w:type="paragraph" w:customStyle="1" w:styleId="TOCTitle">
    <w:name w:val="TOCTitle"/>
    <w:basedOn w:val="Heading1"/>
    <w:rsid w:val="00A12235"/>
    <w:pPr>
      <w:spacing w:after="240"/>
      <w:jc w:val="center"/>
      <w:outlineLvl w:val="9"/>
    </w:pPr>
    <w:rPr>
      <w:caps/>
    </w:rPr>
  </w:style>
  <w:style w:type="paragraph" w:customStyle="1" w:styleId="Version">
    <w:name w:val="Version"/>
    <w:rsid w:val="00A122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2235"/>
    <w:pPr>
      <w:numPr>
        <w:numId w:val="12"/>
      </w:numPr>
      <w:tabs>
        <w:tab w:val="clear" w:pos="680"/>
      </w:tabs>
    </w:pPr>
  </w:style>
  <w:style w:type="paragraph" w:styleId="Index1">
    <w:name w:val="index 1"/>
    <w:basedOn w:val="Normal"/>
    <w:next w:val="Normal"/>
    <w:semiHidden/>
    <w:rsid w:val="00A12235"/>
    <w:pPr>
      <w:keepNext w:val="0"/>
      <w:tabs>
        <w:tab w:val="right" w:pos="4176"/>
      </w:tabs>
      <w:ind w:left="198" w:hanging="198"/>
    </w:pPr>
    <w:rPr>
      <w:rFonts w:ascii="Garamond" w:hAnsi="Garamond"/>
    </w:rPr>
  </w:style>
  <w:style w:type="paragraph" w:styleId="IndexHeading">
    <w:name w:val="index heading"/>
    <w:basedOn w:val="Normal"/>
    <w:next w:val="Index1"/>
    <w:semiHidden/>
    <w:rsid w:val="00A12235"/>
    <w:pPr>
      <w:spacing w:before="120" w:after="120"/>
    </w:pPr>
    <w:rPr>
      <w:rFonts w:ascii="Arial" w:hAnsi="Arial"/>
      <w:b/>
      <w:color w:val="918585"/>
      <w:sz w:val="24"/>
    </w:rPr>
  </w:style>
  <w:style w:type="paragraph" w:styleId="Header">
    <w:name w:val="header"/>
    <w:basedOn w:val="Normal"/>
    <w:link w:val="HeaderChar"/>
    <w:rsid w:val="00A12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235"/>
    <w:rPr>
      <w:rFonts w:ascii="Times New Roman" w:eastAsia="Times New Roman" w:hAnsi="Times New Roman" w:cs="Times New Roman"/>
      <w:sz w:val="16"/>
      <w:szCs w:val="20"/>
      <w:lang w:val="en-GB" w:eastAsia="en-US"/>
    </w:rPr>
  </w:style>
  <w:style w:type="paragraph" w:customStyle="1" w:styleId="Chapter">
    <w:name w:val="Chapter"/>
    <w:basedOn w:val="Normal"/>
    <w:rsid w:val="00A12235"/>
    <w:pPr>
      <w:spacing w:before="240"/>
    </w:pPr>
    <w:rPr>
      <w:rFonts w:ascii="Times New Roman" w:hAnsi="Times New Roman"/>
      <w:smallCaps/>
      <w:spacing w:val="80"/>
      <w:sz w:val="28"/>
    </w:rPr>
  </w:style>
  <w:style w:type="paragraph" w:customStyle="1" w:styleId="InChapter">
    <w:name w:val="InChapter"/>
    <w:basedOn w:val="Heading3"/>
    <w:rsid w:val="00A12235"/>
    <w:pPr>
      <w:spacing w:after="240"/>
      <w:outlineLvl w:val="9"/>
    </w:pPr>
    <w:rPr>
      <w:noProof/>
    </w:rPr>
  </w:style>
  <w:style w:type="paragraph" w:styleId="Index2">
    <w:name w:val="index 2"/>
    <w:basedOn w:val="Normal"/>
    <w:next w:val="Normal"/>
    <w:semiHidden/>
    <w:rsid w:val="00A12235"/>
    <w:pPr>
      <w:tabs>
        <w:tab w:val="right" w:pos="4176"/>
      </w:tabs>
      <w:ind w:left="568" w:hanging="284"/>
    </w:pPr>
    <w:rPr>
      <w:rFonts w:ascii="Garamond" w:hAnsi="Garamond"/>
    </w:rPr>
  </w:style>
  <w:style w:type="paragraph" w:customStyle="1" w:styleId="Byline">
    <w:name w:val="Byline"/>
    <w:rsid w:val="00A12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235"/>
    <w:pPr>
      <w:tabs>
        <w:tab w:val="clear" w:pos="3600"/>
        <w:tab w:val="clear" w:pos="3958"/>
      </w:tabs>
      <w:jc w:val="right"/>
    </w:pPr>
  </w:style>
  <w:style w:type="paragraph" w:styleId="Caption">
    <w:name w:val="caption"/>
    <w:basedOn w:val="BodyText"/>
    <w:next w:val="Normal"/>
    <w:qFormat/>
    <w:rsid w:val="00A12235"/>
    <w:pPr>
      <w:framePr w:w="2268" w:hSpace="181" w:vSpace="181" w:wrap="around" w:vAnchor="text" w:hAnchor="page" w:x="1135" w:y="285" w:anchorLock="1"/>
    </w:pPr>
    <w:rPr>
      <w:i/>
    </w:rPr>
  </w:style>
  <w:style w:type="paragraph" w:customStyle="1" w:styleId="MiniTOCTitle">
    <w:name w:val="MiniTOCTitle"/>
    <w:basedOn w:val="Heading4"/>
    <w:rsid w:val="00A12235"/>
    <w:pPr>
      <w:spacing w:before="240"/>
      <w:outlineLvl w:val="9"/>
    </w:pPr>
    <w:rPr>
      <w:noProof/>
      <w:sz w:val="24"/>
    </w:rPr>
  </w:style>
  <w:style w:type="paragraph" w:customStyle="1" w:styleId="MiniTOCItem">
    <w:name w:val="MiniTOCItem"/>
    <w:basedOn w:val="ListBullet"/>
    <w:rsid w:val="00A12235"/>
    <w:pPr>
      <w:numPr>
        <w:numId w:val="0"/>
      </w:numPr>
      <w:tabs>
        <w:tab w:val="right" w:leader="dot" w:pos="6521"/>
      </w:tabs>
      <w:spacing w:before="0" w:after="0"/>
    </w:pPr>
  </w:style>
  <w:style w:type="paragraph" w:customStyle="1" w:styleId="TOFTitle">
    <w:name w:val="TOFTitle"/>
    <w:basedOn w:val="TOCTitle"/>
    <w:rsid w:val="00A12235"/>
  </w:style>
  <w:style w:type="paragraph" w:styleId="TableofFigures">
    <w:name w:val="table of figures"/>
    <w:basedOn w:val="Normal"/>
    <w:next w:val="Normal"/>
    <w:semiHidden/>
    <w:rsid w:val="00A12235"/>
    <w:pPr>
      <w:tabs>
        <w:tab w:val="right" w:leader="dot" w:pos="9072"/>
      </w:tabs>
      <w:ind w:left="970" w:hanging="403"/>
    </w:pPr>
    <w:rPr>
      <w:rFonts w:ascii="Times New Roman" w:hAnsi="Times New Roman"/>
      <w:b/>
    </w:rPr>
  </w:style>
  <w:style w:type="paragraph" w:styleId="ListNumber">
    <w:name w:val="List Number"/>
    <w:basedOn w:val="List"/>
    <w:rsid w:val="00A12235"/>
    <w:pPr>
      <w:numPr>
        <w:numId w:val="14"/>
      </w:numPr>
      <w:tabs>
        <w:tab w:val="clear" w:pos="340"/>
      </w:tabs>
    </w:pPr>
  </w:style>
  <w:style w:type="character" w:customStyle="1" w:styleId="WingdingSymbols">
    <w:name w:val="Wingding Symbols"/>
    <w:rsid w:val="00A12235"/>
    <w:rPr>
      <w:rFonts w:ascii="Wingdings" w:hAnsi="Wingdings"/>
    </w:rPr>
  </w:style>
  <w:style w:type="paragraph" w:customStyle="1" w:styleId="TableHeading">
    <w:name w:val="Table Heading"/>
    <w:basedOn w:val="HeadingBase"/>
    <w:rsid w:val="00A12235"/>
    <w:pPr>
      <w:keepLines/>
      <w:pBdr>
        <w:bottom w:val="single" w:sz="6" w:space="1" w:color="918585"/>
      </w:pBdr>
      <w:spacing w:before="240"/>
    </w:pPr>
  </w:style>
  <w:style w:type="character" w:customStyle="1" w:styleId="HotSpot">
    <w:name w:val="HotSpot"/>
    <w:rsid w:val="00A12235"/>
    <w:rPr>
      <w:color w:val="0033CC"/>
      <w:u w:val="none"/>
    </w:rPr>
  </w:style>
  <w:style w:type="paragraph" w:customStyle="1" w:styleId="BodyTextRight">
    <w:name w:val="Body Text Right"/>
    <w:basedOn w:val="BodyText"/>
    <w:rsid w:val="00A12235"/>
    <w:pPr>
      <w:spacing w:before="0" w:after="0"/>
      <w:jc w:val="right"/>
    </w:pPr>
  </w:style>
  <w:style w:type="paragraph" w:styleId="Index3">
    <w:name w:val="index 3"/>
    <w:basedOn w:val="ListNumber2"/>
    <w:next w:val="Normal"/>
    <w:semiHidden/>
    <w:rsid w:val="00A12235"/>
    <w:pPr>
      <w:numPr>
        <w:numId w:val="0"/>
      </w:numPr>
      <w:tabs>
        <w:tab w:val="right" w:leader="dot" w:pos="4176"/>
      </w:tabs>
    </w:pPr>
  </w:style>
  <w:style w:type="paragraph" w:styleId="ListNumber2">
    <w:name w:val="List Number 2"/>
    <w:basedOn w:val="List2"/>
    <w:rsid w:val="00A12235"/>
    <w:pPr>
      <w:numPr>
        <w:numId w:val="9"/>
      </w:numPr>
      <w:tabs>
        <w:tab w:val="clear" w:pos="1060"/>
      </w:tabs>
    </w:pPr>
  </w:style>
  <w:style w:type="paragraph" w:customStyle="1" w:styleId="MarginNote">
    <w:name w:val="Margin Note"/>
    <w:basedOn w:val="BodyText"/>
    <w:rsid w:val="00A12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2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235"/>
    <w:rPr>
      <w:sz w:val="32"/>
    </w:rPr>
  </w:style>
  <w:style w:type="paragraph" w:customStyle="1" w:styleId="HeadingProcedure">
    <w:name w:val="Heading Procedure"/>
    <w:basedOn w:val="HeadingBase"/>
    <w:next w:val="Normal"/>
    <w:rsid w:val="00A12235"/>
    <w:pPr>
      <w:tabs>
        <w:tab w:val="left" w:pos="0"/>
      </w:tabs>
      <w:spacing w:before="120" w:after="60"/>
    </w:pPr>
    <w:rPr>
      <w:i/>
      <w:color w:val="918585"/>
      <w:sz w:val="22"/>
    </w:rPr>
  </w:style>
  <w:style w:type="paragraph" w:customStyle="1" w:styleId="TableBodyText">
    <w:name w:val="Table Body Text"/>
    <w:basedOn w:val="BodyText"/>
    <w:rsid w:val="00A12235"/>
    <w:pPr>
      <w:spacing w:before="60" w:after="60"/>
    </w:pPr>
  </w:style>
  <w:style w:type="paragraph" w:styleId="ListContinue">
    <w:name w:val="List Continue"/>
    <w:basedOn w:val="List"/>
    <w:rsid w:val="00A12235"/>
    <w:pPr>
      <w:ind w:firstLine="0"/>
    </w:pPr>
  </w:style>
  <w:style w:type="paragraph" w:customStyle="1" w:styleId="ListNote">
    <w:name w:val="List Note"/>
    <w:basedOn w:val="List"/>
    <w:rsid w:val="00A12235"/>
    <w:pPr>
      <w:pBdr>
        <w:top w:val="single" w:sz="6" w:space="2" w:color="918585"/>
        <w:bottom w:val="single" w:sz="6" w:space="2" w:color="918585"/>
      </w:pBdr>
      <w:tabs>
        <w:tab w:val="left" w:pos="1021"/>
      </w:tabs>
      <w:ind w:firstLine="0"/>
    </w:pPr>
  </w:style>
  <w:style w:type="paragraph" w:customStyle="1" w:styleId="Warning">
    <w:name w:val="Warning"/>
    <w:basedOn w:val="BodyText"/>
    <w:rsid w:val="00A12235"/>
    <w:pPr>
      <w:shd w:val="clear" w:color="auto" w:fill="D9D9D9"/>
      <w:tabs>
        <w:tab w:val="left" w:pos="992"/>
      </w:tabs>
      <w:ind w:left="119" w:right="119"/>
    </w:pPr>
    <w:rPr>
      <w:sz w:val="20"/>
    </w:rPr>
  </w:style>
  <w:style w:type="paragraph" w:customStyle="1" w:styleId="MarginIcons">
    <w:name w:val="Margin Icons"/>
    <w:basedOn w:val="BodyText"/>
    <w:rsid w:val="00A122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235"/>
    <w:rPr>
      <w:rFonts w:ascii="Courier New" w:hAnsi="Courier New"/>
    </w:rPr>
  </w:style>
  <w:style w:type="paragraph" w:customStyle="1" w:styleId="NoteBullet">
    <w:name w:val="Note Bullet"/>
    <w:basedOn w:val="Note"/>
    <w:rsid w:val="00A12235"/>
    <w:pPr>
      <w:tabs>
        <w:tab w:val="clear" w:pos="680"/>
      </w:tabs>
      <w:spacing w:before="60" w:after="60"/>
    </w:pPr>
  </w:style>
  <w:style w:type="paragraph" w:customStyle="1" w:styleId="SubHeading2">
    <w:name w:val="SubHeading2"/>
    <w:basedOn w:val="HeadingBase"/>
    <w:rsid w:val="00A12235"/>
    <w:pPr>
      <w:spacing w:before="240" w:after="60"/>
    </w:pPr>
    <w:rPr>
      <w:sz w:val="20"/>
    </w:rPr>
  </w:style>
  <w:style w:type="paragraph" w:customStyle="1" w:styleId="SubHeading1">
    <w:name w:val="SubHeading1"/>
    <w:basedOn w:val="HeadingBase"/>
    <w:rsid w:val="00A12235"/>
    <w:pPr>
      <w:spacing w:before="240" w:after="60"/>
    </w:pPr>
    <w:rPr>
      <w:color w:val="918585"/>
      <w:sz w:val="22"/>
    </w:rPr>
  </w:style>
  <w:style w:type="paragraph" w:customStyle="1" w:styleId="SideHeading">
    <w:name w:val="Side Heading"/>
    <w:basedOn w:val="HeadingBase"/>
    <w:rsid w:val="00A12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235"/>
    <w:pPr>
      <w:numPr>
        <w:numId w:val="10"/>
      </w:numPr>
    </w:pPr>
  </w:style>
  <w:style w:type="paragraph" w:styleId="PlainText">
    <w:name w:val="Plain Text"/>
    <w:basedOn w:val="Normal"/>
    <w:link w:val="PlainTextChar"/>
    <w:rsid w:val="00A12235"/>
    <w:rPr>
      <w:sz w:val="20"/>
    </w:rPr>
  </w:style>
  <w:style w:type="character" w:customStyle="1" w:styleId="PlainTextChar">
    <w:name w:val="Plain Text Char"/>
    <w:basedOn w:val="DefaultParagraphFont"/>
    <w:link w:val="PlainText"/>
    <w:rsid w:val="00A12235"/>
    <w:rPr>
      <w:rFonts w:ascii="Courier New" w:eastAsia="Times New Roman" w:hAnsi="Courier New" w:cs="Times New Roman"/>
      <w:sz w:val="20"/>
      <w:szCs w:val="20"/>
      <w:lang w:eastAsia="en-US"/>
    </w:rPr>
  </w:style>
  <w:style w:type="character" w:customStyle="1" w:styleId="MenuOption">
    <w:name w:val="Menu Option"/>
    <w:basedOn w:val="DefaultParagraphFont"/>
    <w:rsid w:val="00A12235"/>
    <w:rPr>
      <w:b/>
      <w:smallCaps/>
    </w:rPr>
  </w:style>
  <w:style w:type="paragraph" w:customStyle="1" w:styleId="TableListNumber">
    <w:name w:val="Table List Number"/>
    <w:basedOn w:val="ListNumber"/>
    <w:rsid w:val="00A12235"/>
    <w:pPr>
      <w:numPr>
        <w:numId w:val="0"/>
      </w:numPr>
    </w:pPr>
  </w:style>
  <w:style w:type="paragraph" w:styleId="TOC4">
    <w:name w:val="toc 4"/>
    <w:basedOn w:val="TOCBase"/>
    <w:next w:val="Normal"/>
    <w:semiHidden/>
    <w:rsid w:val="00A12235"/>
    <w:pPr>
      <w:tabs>
        <w:tab w:val="right" w:leader="dot" w:pos="9071"/>
      </w:tabs>
      <w:ind w:left="1701"/>
    </w:pPr>
  </w:style>
  <w:style w:type="paragraph" w:customStyle="1" w:styleId="ListAlpha">
    <w:name w:val="List Alpha"/>
    <w:basedOn w:val="List"/>
    <w:rsid w:val="00A12235"/>
    <w:pPr>
      <w:numPr>
        <w:numId w:val="8"/>
      </w:numPr>
    </w:pPr>
  </w:style>
  <w:style w:type="paragraph" w:customStyle="1" w:styleId="ListAlpha2">
    <w:name w:val="List Alpha 2"/>
    <w:basedOn w:val="List2"/>
    <w:rsid w:val="00A12235"/>
    <w:pPr>
      <w:numPr>
        <w:numId w:val="7"/>
      </w:numPr>
    </w:pPr>
  </w:style>
  <w:style w:type="paragraph" w:styleId="List2">
    <w:name w:val="List 2"/>
    <w:basedOn w:val="BodyText"/>
    <w:rsid w:val="00A12235"/>
    <w:pPr>
      <w:tabs>
        <w:tab w:val="left" w:pos="680"/>
      </w:tabs>
      <w:spacing w:before="60" w:after="60"/>
      <w:ind w:left="680" w:hanging="340"/>
    </w:pPr>
  </w:style>
  <w:style w:type="paragraph" w:styleId="List3">
    <w:name w:val="List 3"/>
    <w:basedOn w:val="BodyText"/>
    <w:rsid w:val="00A12235"/>
    <w:pPr>
      <w:tabs>
        <w:tab w:val="left" w:pos="1021"/>
      </w:tabs>
      <w:spacing w:before="60" w:after="60"/>
      <w:ind w:left="1020" w:hanging="340"/>
    </w:pPr>
  </w:style>
  <w:style w:type="paragraph" w:styleId="List4">
    <w:name w:val="List 4"/>
    <w:basedOn w:val="BodyText"/>
    <w:rsid w:val="00A12235"/>
    <w:pPr>
      <w:tabs>
        <w:tab w:val="left" w:pos="1361"/>
      </w:tabs>
      <w:spacing w:before="60" w:after="60"/>
      <w:ind w:left="1361" w:hanging="340"/>
    </w:pPr>
  </w:style>
  <w:style w:type="paragraph" w:styleId="List5">
    <w:name w:val="List 5"/>
    <w:basedOn w:val="BodyText"/>
    <w:rsid w:val="00A12235"/>
    <w:pPr>
      <w:tabs>
        <w:tab w:val="left" w:pos="1701"/>
      </w:tabs>
      <w:spacing w:before="60" w:after="60"/>
      <w:ind w:left="1701" w:hanging="340"/>
    </w:pPr>
  </w:style>
  <w:style w:type="paragraph" w:styleId="ListBullet3">
    <w:name w:val="List Bullet 3"/>
    <w:basedOn w:val="List3"/>
    <w:rsid w:val="00A12235"/>
    <w:pPr>
      <w:numPr>
        <w:numId w:val="13"/>
      </w:numPr>
      <w:tabs>
        <w:tab w:val="clear" w:pos="1021"/>
      </w:tabs>
      <w:ind w:left="1037" w:hanging="357"/>
    </w:pPr>
  </w:style>
  <w:style w:type="paragraph" w:styleId="ListBullet4">
    <w:name w:val="List Bullet 4"/>
    <w:basedOn w:val="List4"/>
    <w:rsid w:val="00A12235"/>
    <w:pPr>
      <w:numPr>
        <w:numId w:val="2"/>
      </w:numPr>
      <w:tabs>
        <w:tab w:val="clear" w:pos="1361"/>
      </w:tabs>
    </w:pPr>
  </w:style>
  <w:style w:type="paragraph" w:styleId="ListBullet5">
    <w:name w:val="List Bullet 5"/>
    <w:basedOn w:val="List5"/>
    <w:rsid w:val="00A12235"/>
    <w:pPr>
      <w:numPr>
        <w:numId w:val="3"/>
      </w:numPr>
    </w:pPr>
  </w:style>
  <w:style w:type="paragraph" w:styleId="ListContinue2">
    <w:name w:val="List Continue 2"/>
    <w:basedOn w:val="List2"/>
    <w:rsid w:val="00A12235"/>
    <w:pPr>
      <w:ind w:firstLine="0"/>
    </w:pPr>
  </w:style>
  <w:style w:type="paragraph" w:styleId="ListContinue3">
    <w:name w:val="List Continue 3"/>
    <w:basedOn w:val="List3"/>
    <w:rsid w:val="00A12235"/>
    <w:pPr>
      <w:ind w:left="1021" w:firstLine="0"/>
    </w:pPr>
  </w:style>
  <w:style w:type="paragraph" w:styleId="ListContinue4">
    <w:name w:val="List Continue 4"/>
    <w:basedOn w:val="List4"/>
    <w:rsid w:val="00A12235"/>
    <w:pPr>
      <w:ind w:firstLine="0"/>
    </w:pPr>
  </w:style>
  <w:style w:type="paragraph" w:styleId="ListContinue5">
    <w:name w:val="List Continue 5"/>
    <w:basedOn w:val="List5"/>
    <w:rsid w:val="00A12235"/>
    <w:pPr>
      <w:ind w:firstLine="0"/>
    </w:pPr>
  </w:style>
  <w:style w:type="paragraph" w:styleId="ListNumber3">
    <w:name w:val="List Number 3"/>
    <w:basedOn w:val="List3"/>
    <w:rsid w:val="00A12235"/>
    <w:pPr>
      <w:numPr>
        <w:numId w:val="4"/>
      </w:numPr>
    </w:pPr>
  </w:style>
  <w:style w:type="paragraph" w:styleId="ListNumber4">
    <w:name w:val="List Number 4"/>
    <w:basedOn w:val="List4"/>
    <w:rsid w:val="00A12235"/>
    <w:pPr>
      <w:numPr>
        <w:numId w:val="5"/>
      </w:numPr>
    </w:pPr>
  </w:style>
  <w:style w:type="paragraph" w:styleId="ListNumber5">
    <w:name w:val="List Number 5"/>
    <w:basedOn w:val="List5"/>
    <w:rsid w:val="00A12235"/>
    <w:pPr>
      <w:numPr>
        <w:numId w:val="6"/>
      </w:numPr>
    </w:pPr>
  </w:style>
  <w:style w:type="paragraph" w:styleId="BlockText">
    <w:name w:val="Block Text"/>
    <w:basedOn w:val="Normal"/>
    <w:rsid w:val="00A12235"/>
    <w:pPr>
      <w:spacing w:after="120"/>
      <w:ind w:left="1440" w:right="1440"/>
    </w:pPr>
  </w:style>
  <w:style w:type="character" w:customStyle="1" w:styleId="Subscript">
    <w:name w:val="Subscript"/>
    <w:basedOn w:val="DefaultParagraphFont"/>
    <w:rsid w:val="00A12235"/>
    <w:rPr>
      <w:sz w:val="16"/>
      <w:vertAlign w:val="subscript"/>
    </w:rPr>
  </w:style>
  <w:style w:type="character" w:customStyle="1" w:styleId="Superscript">
    <w:name w:val="Superscript"/>
    <w:basedOn w:val="DefaultParagraphFont"/>
    <w:rsid w:val="00A12235"/>
    <w:rPr>
      <w:sz w:val="16"/>
      <w:vertAlign w:val="superscript"/>
    </w:rPr>
  </w:style>
  <w:style w:type="character" w:customStyle="1" w:styleId="Symbols">
    <w:name w:val="Symbols"/>
    <w:basedOn w:val="DefaultParagraphFont"/>
    <w:rsid w:val="00A12235"/>
    <w:rPr>
      <w:rFonts w:ascii="Symbol" w:hAnsi="Symbol"/>
    </w:rPr>
  </w:style>
  <w:style w:type="character" w:customStyle="1" w:styleId="MenuOptions">
    <w:name w:val="Menu Options"/>
    <w:basedOn w:val="DefaultParagraphFont"/>
    <w:rsid w:val="00A12235"/>
    <w:rPr>
      <w:rFonts w:ascii="Arial Narrow" w:hAnsi="Arial Narrow"/>
      <w:smallCaps/>
    </w:rPr>
  </w:style>
  <w:style w:type="character" w:customStyle="1" w:styleId="Buttons">
    <w:name w:val="Buttons"/>
    <w:basedOn w:val="DefaultParagraphFont"/>
    <w:rsid w:val="00A12235"/>
    <w:rPr>
      <w:b/>
    </w:rPr>
  </w:style>
  <w:style w:type="character" w:customStyle="1" w:styleId="Underlined">
    <w:name w:val="Underlined"/>
    <w:basedOn w:val="DefaultParagraphFont"/>
    <w:rsid w:val="00A12235"/>
    <w:rPr>
      <w:u w:val="single"/>
    </w:rPr>
  </w:style>
  <w:style w:type="paragraph" w:customStyle="1" w:styleId="TableBodyTextRight">
    <w:name w:val="Table Body Text Right"/>
    <w:basedOn w:val="TableBodyText"/>
    <w:rsid w:val="00A12235"/>
    <w:pPr>
      <w:widowControl w:val="0"/>
      <w:autoSpaceDE w:val="0"/>
      <w:autoSpaceDN w:val="0"/>
      <w:adjustRightInd w:val="0"/>
      <w:jc w:val="right"/>
    </w:pPr>
    <w:rPr>
      <w:rFonts w:cs="Arial"/>
      <w:szCs w:val="18"/>
    </w:rPr>
  </w:style>
  <w:style w:type="paragraph" w:customStyle="1" w:styleId="CopyrightText">
    <w:name w:val="Copyright Text"/>
    <w:basedOn w:val="BodyText"/>
    <w:rsid w:val="00A12235"/>
    <w:rPr>
      <w:sz w:val="18"/>
    </w:rPr>
  </w:style>
  <w:style w:type="paragraph" w:customStyle="1" w:styleId="BodySmallRight">
    <w:name w:val="Body Small Right"/>
    <w:basedOn w:val="BodyTextRight"/>
    <w:rsid w:val="00A12235"/>
    <w:rPr>
      <w:sz w:val="18"/>
      <w:szCs w:val="18"/>
    </w:rPr>
  </w:style>
  <w:style w:type="paragraph" w:customStyle="1" w:styleId="MarginEdition">
    <w:name w:val="Margin Edition"/>
    <w:basedOn w:val="MarginNote"/>
    <w:rsid w:val="00A12235"/>
    <w:pPr>
      <w:spacing w:before="0" w:after="0"/>
    </w:pPr>
    <w:rPr>
      <w:rFonts w:ascii="Times New Roman" w:hAnsi="Times New Roman"/>
      <w:color w:val="999999"/>
    </w:rPr>
  </w:style>
  <w:style w:type="paragraph" w:customStyle="1" w:styleId="Spacer">
    <w:name w:val="Spacer"/>
    <w:basedOn w:val="Normal"/>
    <w:rsid w:val="00A12235"/>
    <w:rPr>
      <w:sz w:val="2"/>
      <w:szCs w:val="2"/>
    </w:rPr>
  </w:style>
  <w:style w:type="character" w:customStyle="1" w:styleId="Small">
    <w:name w:val="Small"/>
    <w:basedOn w:val="DefaultParagraphFont"/>
    <w:rsid w:val="00A12235"/>
    <w:rPr>
      <w:sz w:val="16"/>
    </w:rPr>
  </w:style>
  <w:style w:type="paragraph" w:customStyle="1" w:styleId="WideTable">
    <w:name w:val="Wide Table"/>
    <w:basedOn w:val="Normal"/>
    <w:rsid w:val="00A12235"/>
    <w:pPr>
      <w:ind w:left="-1418"/>
    </w:pPr>
    <w:rPr>
      <w:sz w:val="2"/>
      <w:szCs w:val="2"/>
    </w:rPr>
  </w:style>
  <w:style w:type="character" w:styleId="PageNumber">
    <w:name w:val="page number"/>
    <w:basedOn w:val="DefaultParagraphFont"/>
    <w:rsid w:val="00A12235"/>
  </w:style>
  <w:style w:type="paragraph" w:styleId="Quote">
    <w:name w:val="Quote"/>
    <w:basedOn w:val="Heading1"/>
    <w:link w:val="QuoteChar"/>
    <w:qFormat/>
    <w:rsid w:val="00A12235"/>
    <w:rPr>
      <w:b w:val="0"/>
      <w:sz w:val="72"/>
      <w:szCs w:val="72"/>
      <w:lang w:val="en-NZ"/>
    </w:rPr>
  </w:style>
  <w:style w:type="character" w:customStyle="1" w:styleId="QuoteChar">
    <w:name w:val="Quote Char"/>
    <w:basedOn w:val="DefaultParagraphFont"/>
    <w:link w:val="Quote"/>
    <w:rsid w:val="00A12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235"/>
    <w:pPr>
      <w:pageBreakBefore/>
    </w:pPr>
  </w:style>
  <w:style w:type="paragraph" w:customStyle="1" w:styleId="Border">
    <w:name w:val="Border"/>
    <w:basedOn w:val="Normal"/>
    <w:qFormat/>
    <w:rsid w:val="00A122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235"/>
    <w:rPr>
      <w:b/>
      <w:bCs/>
      <w:i/>
      <w:iCs/>
      <w:color w:val="auto"/>
    </w:rPr>
  </w:style>
  <w:style w:type="paragraph" w:styleId="IntenseQuote">
    <w:name w:val="Intense Quote"/>
    <w:basedOn w:val="Normal"/>
    <w:next w:val="Normal"/>
    <w:link w:val="IntenseQuoteChar"/>
    <w:uiPriority w:val="30"/>
    <w:qFormat/>
    <w:rsid w:val="00A122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2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235"/>
    <w:rPr>
      <w:smallCaps/>
      <w:color w:val="auto"/>
      <w:u w:val="single"/>
    </w:rPr>
  </w:style>
  <w:style w:type="character" w:styleId="IntenseReference">
    <w:name w:val="Intense Reference"/>
    <w:basedOn w:val="DefaultParagraphFont"/>
    <w:uiPriority w:val="32"/>
    <w:qFormat/>
    <w:rsid w:val="00A12235"/>
    <w:rPr>
      <w:b/>
      <w:bCs/>
      <w:smallCaps/>
      <w:color w:val="auto"/>
      <w:spacing w:val="5"/>
      <w:u w:val="single"/>
    </w:rPr>
  </w:style>
  <w:style w:type="paragraph" w:customStyle="1" w:styleId="2ColumnHeading">
    <w:name w:val="2Column Heading"/>
    <w:basedOn w:val="BodyText"/>
    <w:qFormat/>
    <w:rsid w:val="00A12235"/>
    <w:pPr>
      <w:spacing w:after="60"/>
      <w:ind w:left="-2268"/>
    </w:pPr>
    <w:rPr>
      <w:b/>
    </w:rPr>
  </w:style>
  <w:style w:type="paragraph" w:customStyle="1" w:styleId="Heading1TOC">
    <w:name w:val="Heading1 TOC"/>
    <w:basedOn w:val="Normal"/>
    <w:qFormat/>
    <w:rsid w:val="00A12235"/>
    <w:pPr>
      <w:spacing w:before="240" w:after="120"/>
    </w:pPr>
    <w:rPr>
      <w:rFonts w:ascii="Times New Roman" w:hAnsi="Times New Roman"/>
      <w:b/>
      <w:sz w:val="32"/>
    </w:rPr>
  </w:style>
  <w:style w:type="paragraph" w:customStyle="1" w:styleId="Heading2TOC">
    <w:name w:val="Heading2 TOC"/>
    <w:basedOn w:val="Normal"/>
    <w:qFormat/>
    <w:rsid w:val="00A12235"/>
    <w:pPr>
      <w:spacing w:before="240" w:after="60"/>
    </w:pPr>
    <w:rPr>
      <w:rFonts w:ascii="Times New Roman" w:hAnsi="Times New Roman"/>
      <w:b/>
      <w:sz w:val="28"/>
    </w:rPr>
  </w:style>
  <w:style w:type="character" w:customStyle="1" w:styleId="Underline">
    <w:name w:val="Underline"/>
    <w:basedOn w:val="DefaultParagraphFont"/>
    <w:qFormat/>
    <w:rsid w:val="00A12235"/>
    <w:rPr>
      <w:u w:val="single"/>
    </w:rPr>
  </w:style>
  <w:style w:type="character" w:customStyle="1" w:styleId="BoldandItalics">
    <w:name w:val="Bold and Italics"/>
    <w:qFormat/>
    <w:rsid w:val="00A12235"/>
    <w:rPr>
      <w:b/>
      <w:i/>
      <w:u w:val="none"/>
    </w:rPr>
  </w:style>
  <w:style w:type="paragraph" w:styleId="BalloonText">
    <w:name w:val="Balloon Text"/>
    <w:basedOn w:val="Normal"/>
    <w:link w:val="BalloonTextChar"/>
    <w:rsid w:val="00A12235"/>
    <w:rPr>
      <w:rFonts w:ascii="Tahoma" w:hAnsi="Tahoma" w:cs="Tahoma"/>
      <w:sz w:val="16"/>
      <w:szCs w:val="16"/>
    </w:rPr>
  </w:style>
  <w:style w:type="character" w:customStyle="1" w:styleId="BalloonTextChar">
    <w:name w:val="Balloon Text Char"/>
    <w:basedOn w:val="DefaultParagraphFont"/>
    <w:link w:val="BalloonText"/>
    <w:rsid w:val="00A122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2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22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235"/>
    <w:rPr>
      <w:b/>
      <w:color w:val="660033"/>
      <w:spacing w:val="0"/>
    </w:rPr>
  </w:style>
  <w:style w:type="paragraph" w:customStyle="1" w:styleId="Nameditemlist">
    <w:name w:val="Named item list"/>
    <w:basedOn w:val="BodyText"/>
    <w:qFormat/>
    <w:rsid w:val="00A12235"/>
    <w:pPr>
      <w:tabs>
        <w:tab w:val="left" w:pos="2835"/>
      </w:tabs>
      <w:ind w:left="2835" w:hanging="2835"/>
    </w:pPr>
  </w:style>
  <w:style w:type="paragraph" w:customStyle="1" w:styleId="BodyTextnopadding">
    <w:name w:val="Body Text no padding"/>
    <w:basedOn w:val="BodyText"/>
    <w:qFormat/>
    <w:rsid w:val="00A12235"/>
    <w:pPr>
      <w:spacing w:before="0" w:after="0"/>
    </w:pPr>
  </w:style>
  <w:style w:type="paragraph" w:customStyle="1" w:styleId="BodyTextBold">
    <w:name w:val="Body Text Bold"/>
    <w:basedOn w:val="BodyText"/>
    <w:qFormat/>
    <w:rsid w:val="00A12235"/>
    <w:rPr>
      <w:b/>
    </w:rPr>
  </w:style>
  <w:style w:type="character" w:styleId="Hyperlink">
    <w:name w:val="Hyperlink"/>
    <w:basedOn w:val="DefaultParagraphFont"/>
    <w:uiPriority w:val="99"/>
    <w:unhideWhenUsed/>
    <w:rsid w:val="00264E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4082</Characters>
  <Application>Microsoft Office Word</Application>
  <DocSecurity>0</DocSecurity>
  <Lines>157</Lines>
  <Paragraphs>86</Paragraphs>
  <ScaleCrop>false</ScaleCrop>
  <Company>Author-it Software Corporation Ltd.</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FNSSUP507 Review compliance with regulatory and contractual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2020-06-30T15:28:00Z</dcterms:created>
  <dcterms:modified xsi:type="dcterms:W3CDTF">2020-06-30T15:28:00Z</dcterms:modified>
</cp:coreProperties>
</file>