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BF2" w:rsidP="00570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FNSSUP507 Review compliance with regulatory and contractual requirements</w:t>
      </w:r>
      <w:r>
        <w:fldChar w:fldCharType="end"/>
      </w:r>
    </w:p>
    <w:p w:rsidR="00570BF2" w:rsidP="00570BF2">
      <w:pPr>
        <w:pStyle w:val="Version"/>
        <w:sectPr w:rsidSect="005A7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4DA" w:rsidP="005A74DA">
      <w:pPr>
        <w:pStyle w:val="SuperHeading"/>
      </w:pPr>
      <w:r w:rsidRPr="005A74DA">
        <w:t>Assessment Re</w:t>
      </w:r>
      <w:r w:rsidRPr="005A74DA">
        <w:t>quirements for FNSSUP507 Review compliance with regulatory and contractual requirements</w:t>
      </w:r>
    </w:p>
    <w:p w:rsidR="00000000" w:rsidRPr="005A74DA" w:rsidP="005A74DA">
      <w:pPr>
        <w:pStyle w:val="Heading1"/>
      </w:pPr>
      <w:bookmarkStart w:id="1" w:name="O_707433"/>
      <w:bookmarkEnd w:id="1"/>
      <w:r w:rsidRPr="005A74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7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4DA" w:rsidP="005A74DA">
            <w:pPr>
              <w:pStyle w:val="BodyText"/>
            </w:pPr>
            <w:r w:rsidRPr="005A74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4DA">
            <w:pPr>
              <w:pStyle w:val="BodyText"/>
              <w:rPr>
                <w:lang w:val="en-NZ"/>
              </w:rPr>
            </w:pPr>
            <w:r w:rsidRPr="005A74DA">
              <w:rPr>
                <w:rStyle w:val="SpecialBold"/>
              </w:rPr>
              <w:t>Comments</w:t>
            </w:r>
          </w:p>
        </w:tc>
      </w:tr>
      <w:tr w:rsidTr="005A7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4DA">
            <w:pPr>
              <w:pStyle w:val="BodyText"/>
              <w:rPr>
                <w:lang w:val="en-NZ"/>
              </w:rPr>
            </w:pPr>
            <w:r w:rsidRPr="005A74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4DA" w:rsidP="005A74DA">
            <w:pPr>
              <w:pStyle w:val="BodyText"/>
            </w:pPr>
            <w:r w:rsidRPr="005A74DA">
              <w:t>This version first released with FNS Financial Services Training Package Version 1.0.</w:t>
            </w:r>
          </w:p>
        </w:tc>
      </w:tr>
    </w:tbl>
    <w:p w:rsidR="00000000" w:rsidRPr="005A74DA" w:rsidP="005A74DA">
      <w:pPr>
        <w:pStyle w:val="BodyText"/>
      </w:pPr>
    </w:p>
    <w:p w:rsidR="00000000" w:rsidRPr="005A74DA" w:rsidP="005A74DA">
      <w:pPr>
        <w:pStyle w:val="AllowPageBreak"/>
      </w:pPr>
    </w:p>
    <w:p w:rsidR="00000000" w:rsidRPr="005A74DA" w:rsidP="005A74DA">
      <w:pPr>
        <w:pStyle w:val="Heading1"/>
      </w:pPr>
      <w:bookmarkStart w:id="2" w:name="O_707434"/>
      <w:bookmarkEnd w:id="2"/>
      <w:r w:rsidRPr="005A74DA">
        <w:t>Performance Evidence</w:t>
      </w:r>
    </w:p>
    <w:p w:rsidR="00000000" w:rsidRPr="005A74DA" w:rsidP="00570BF2">
      <w:pPr>
        <w:pStyle w:val="BodyText"/>
      </w:pPr>
      <w:r w:rsidRPr="005A74DA">
        <w:t>Evidence of the ability to:</w:t>
      </w:r>
    </w:p>
    <w:p w:rsidR="00000000" w:rsidRPr="005A74DA" w:rsidP="005A74DA">
      <w:pPr>
        <w:pStyle w:val="ListBullet"/>
      </w:pPr>
      <w:r w:rsidRPr="005A74DA">
        <w:t>identify performance requirements, and implement systems and procedures to meet those requirements</w:t>
      </w:r>
    </w:p>
    <w:p w:rsidR="00000000" w:rsidRPr="005A74DA" w:rsidP="005A74DA">
      <w:pPr>
        <w:pStyle w:val="ListBullet"/>
      </w:pPr>
      <w:r w:rsidRPr="005A74DA">
        <w:t>monitor compliance with required performance, and report and advise on any required changes.</w:t>
      </w:r>
    </w:p>
    <w:p w:rsidR="00000000" w:rsidRPr="005A74DA" w:rsidP="005A74DA">
      <w:pPr>
        <w:pStyle w:val="BodyText"/>
      </w:pPr>
    </w:p>
    <w:p w:rsidR="00000000" w:rsidRPr="005A74DA" w:rsidP="00570BF2">
      <w:pPr>
        <w:pStyle w:val="BodyText"/>
      </w:pPr>
      <w:r w:rsidRPr="005A74DA">
        <w:t>Note:</w:t>
      </w:r>
      <w:r w:rsidRPr="005A74DA">
        <w:t xml:space="preserve"> If a specific volume or frequency is not stated, then evidence must be provided at least once.</w:t>
      </w:r>
    </w:p>
    <w:p w:rsidR="00000000" w:rsidRPr="005A74DA" w:rsidP="005A74DA">
      <w:pPr>
        <w:pStyle w:val="Heading1"/>
      </w:pPr>
      <w:bookmarkStart w:id="3" w:name="O_707435"/>
      <w:bookmarkEnd w:id="3"/>
      <w:r w:rsidRPr="005A74DA">
        <w:t>Knowledge Evidence</w:t>
      </w:r>
    </w:p>
    <w:p w:rsidR="00000000" w:rsidRPr="005A74DA" w:rsidP="00570BF2">
      <w:pPr>
        <w:pStyle w:val="BodyText"/>
      </w:pPr>
      <w:r w:rsidRPr="005A74DA">
        <w:t>To complete the unit requirements safely and effectively, the individual must:</w:t>
      </w:r>
    </w:p>
    <w:p w:rsidR="00000000" w:rsidRPr="005A74DA" w:rsidP="005A74DA">
      <w:pPr>
        <w:pStyle w:val="ListBullet"/>
      </w:pPr>
      <w:r w:rsidRPr="005A74DA">
        <w:t>outline the key sources of information about organisational performance, products and procedures</w:t>
      </w:r>
    </w:p>
    <w:p w:rsidR="00000000" w:rsidRPr="005A74DA" w:rsidP="005A74DA">
      <w:pPr>
        <w:pStyle w:val="ListBullet"/>
      </w:pPr>
      <w:r w:rsidRPr="005A74DA">
        <w:t>outline the key principles of contingency management</w:t>
      </w:r>
    </w:p>
    <w:p w:rsidR="00000000" w:rsidRPr="005A74DA" w:rsidP="005A74DA">
      <w:pPr>
        <w:pStyle w:val="ListBullet"/>
      </w:pPr>
      <w:r w:rsidRPr="005A74DA">
        <w:t>explain the importance of customer analysis and service focus within the industry or organisation</w:t>
      </w:r>
    </w:p>
    <w:p w:rsidR="00000000" w:rsidRPr="005A74DA" w:rsidP="005A74DA">
      <w:pPr>
        <w:pStyle w:val="ListBullet"/>
      </w:pPr>
      <w:r w:rsidRPr="005A74DA">
        <w:t>describe</w:t>
      </w:r>
      <w:r w:rsidRPr="005A74DA">
        <w:t xml:space="preserve"> the impact of relevant tax legislation on compliance activity</w:t>
      </w:r>
    </w:p>
    <w:p w:rsidR="00000000" w:rsidRPr="005A74DA" w:rsidP="005A74DA">
      <w:pPr>
        <w:pStyle w:val="ListBullet"/>
      </w:pPr>
      <w:r w:rsidRPr="005A74DA">
        <w:t>describe the key aspects of superannuation industry (supervision) (SIS) legislation</w:t>
      </w:r>
    </w:p>
    <w:p w:rsidR="00000000" w:rsidRPr="005A74DA" w:rsidP="005A74DA">
      <w:pPr>
        <w:pStyle w:val="ListBullet"/>
      </w:pPr>
      <w:r w:rsidRPr="005A74DA">
        <w:t>explain the key features of superannuation systems and procedures.</w:t>
      </w:r>
    </w:p>
    <w:p w:rsidR="00000000" w:rsidRPr="005A74DA" w:rsidP="005A74DA">
      <w:pPr>
        <w:pStyle w:val="AllowPageBreak"/>
      </w:pPr>
    </w:p>
    <w:p w:rsidR="00000000" w:rsidRPr="005A74DA" w:rsidP="005A74DA">
      <w:pPr>
        <w:pStyle w:val="Heading1"/>
      </w:pPr>
      <w:bookmarkStart w:id="4" w:name="O_707436"/>
      <w:bookmarkEnd w:id="4"/>
      <w:r w:rsidRPr="005A74DA">
        <w:t>Assessment Conditions</w:t>
      </w:r>
    </w:p>
    <w:p w:rsidR="00000000" w:rsidRPr="005A74DA" w:rsidP="00570BF2">
      <w:pPr>
        <w:pStyle w:val="BodyText"/>
      </w:pPr>
      <w:r w:rsidRPr="005A74DA">
        <w:t>Ass</w:t>
      </w:r>
      <w:r w:rsidRPr="005A74DA">
        <w:t>essment must be conducted in a safe environment where evidence gathered demonstrates consistent performance of typical activities experienced in the superannuation field of work and include access to:</w:t>
      </w:r>
    </w:p>
    <w:p w:rsidR="00000000" w:rsidRPr="005A74DA" w:rsidP="005A74DA">
      <w:pPr>
        <w:pStyle w:val="ListBullet"/>
      </w:pPr>
      <w:r w:rsidRPr="005A74DA">
        <w:t>common office equipment, technology, software and cons</w:t>
      </w:r>
      <w:r w:rsidRPr="005A74DA">
        <w:t>umables</w:t>
      </w:r>
    </w:p>
    <w:p w:rsidR="00000000" w:rsidRPr="005A74DA" w:rsidP="005A74DA">
      <w:pPr>
        <w:pStyle w:val="ListBullet"/>
      </w:pPr>
      <w:r w:rsidRPr="005A74DA">
        <w:t>organisational financial records</w:t>
      </w:r>
    </w:p>
    <w:p w:rsidR="00000000" w:rsidRPr="005A74DA" w:rsidP="005A74DA">
      <w:pPr>
        <w:pStyle w:val="ListBullet"/>
      </w:pPr>
      <w:r w:rsidRPr="005A74DA">
        <w:t>organisational policy and procedures</w:t>
      </w:r>
    </w:p>
    <w:p w:rsidR="00000000" w:rsidRPr="005A74DA" w:rsidP="005A74DA">
      <w:pPr>
        <w:pStyle w:val="ListBullet"/>
      </w:pPr>
      <w:r w:rsidRPr="005A74DA">
        <w:t>current legislation that impacts on the superannuation industry.</w:t>
      </w:r>
    </w:p>
    <w:p w:rsidR="00000000" w:rsidRPr="005A74DA" w:rsidP="005A74DA">
      <w:pPr>
        <w:pStyle w:val="BodyText"/>
      </w:pPr>
    </w:p>
    <w:p w:rsidR="00000000" w:rsidRPr="005A74DA" w:rsidP="00570BF2">
      <w:pPr>
        <w:pStyle w:val="BodyText"/>
      </w:pPr>
      <w:r w:rsidRPr="005A74DA">
        <w:t>Assessors must satisfy NVR/AQTF assessor requirements.</w:t>
      </w:r>
    </w:p>
    <w:p w:rsidR="00000000" w:rsidRPr="005A74DA" w:rsidP="005A74DA">
      <w:pPr>
        <w:pStyle w:val="Heading1"/>
      </w:pPr>
      <w:bookmarkStart w:id="5" w:name="O_707439"/>
      <w:bookmarkEnd w:id="5"/>
      <w:r w:rsidRPr="005A74DA">
        <w:t>Links</w:t>
      </w:r>
    </w:p>
    <w:p w:rsidR="00000000" w:rsidRPr="005A74DA" w:rsidP="00570BF2">
      <w:pPr>
        <w:pStyle w:val="BodyText"/>
      </w:pPr>
      <w:r w:rsidRPr="005A74DA">
        <w:t>Companion Volume implementation gu</w:t>
      </w:r>
      <w:r w:rsidRPr="005A74DA">
        <w:t xml:space="preserve">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C3F0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74DA" w:rsidP="005A74DA"/>
    <w:sectPr w:rsidSect="005A74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DA" w:rsidRPr="00570BF2" w:rsidP="00570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F2" w:rsidP="005A7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0BF2" w:rsidP="005A7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0BF2" w:rsidP="005A7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4DA" w:rsidRPr="00570BF2" w:rsidP="00570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F2" w:rsidRPr="002D2AF8" w:rsidP="005A7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FNSSUP507 Review compliance with regulatory and contractual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570BF2" w:rsidP="005A7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182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B2E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4DA"/>
  </w:style>
  <w:style w:type="character" w:customStyle="1" w:styleId="Heading1Char">
    <w:name w:val="Heading 1 Char"/>
    <w:basedOn w:val="DefaultParagraphFont"/>
    <w:link w:val="Heading1"/>
    <w:rsid w:val="005A7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4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4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4DA"/>
    <w:rPr>
      <w:b/>
      <w:spacing w:val="0"/>
    </w:rPr>
  </w:style>
  <w:style w:type="paragraph" w:customStyle="1" w:styleId="SuperHeading">
    <w:name w:val="SuperHeading"/>
    <w:basedOn w:val="Normal"/>
    <w:rsid w:val="005A7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4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4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4DA"/>
    <w:rPr>
      <w:i/>
    </w:rPr>
  </w:style>
  <w:style w:type="paragraph" w:styleId="Caption">
    <w:name w:val="caption"/>
    <w:basedOn w:val="BodyText"/>
    <w:next w:val="Normal"/>
    <w:qFormat/>
    <w:rsid w:val="005A7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4DA"/>
  </w:style>
  <w:style w:type="paragraph" w:styleId="TableofFigures">
    <w:name w:val="table of figures"/>
    <w:basedOn w:val="Normal"/>
    <w:next w:val="Normal"/>
    <w:semiHidden/>
    <w:rsid w:val="005A7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4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4DA"/>
    <w:rPr>
      <w:rFonts w:ascii="Wingdings" w:hAnsi="Wingdings"/>
    </w:rPr>
  </w:style>
  <w:style w:type="paragraph" w:customStyle="1" w:styleId="TableHeading">
    <w:name w:val="Table Heading"/>
    <w:basedOn w:val="HeadingBase"/>
    <w:rsid w:val="005A7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4DA"/>
    <w:rPr>
      <w:color w:val="0033CC"/>
      <w:u w:val="none"/>
    </w:rPr>
  </w:style>
  <w:style w:type="paragraph" w:customStyle="1" w:styleId="BodyTextRight">
    <w:name w:val="Body Text Right"/>
    <w:basedOn w:val="BodyText"/>
    <w:rsid w:val="005A7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4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4DA"/>
    <w:rPr>
      <w:sz w:val="32"/>
    </w:rPr>
  </w:style>
  <w:style w:type="paragraph" w:customStyle="1" w:styleId="HeadingProcedure">
    <w:name w:val="Heading Procedure"/>
    <w:basedOn w:val="HeadingBase"/>
    <w:next w:val="Normal"/>
    <w:rsid w:val="005A7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4DA"/>
    <w:pPr>
      <w:spacing w:before="60" w:after="60"/>
    </w:pPr>
  </w:style>
  <w:style w:type="paragraph" w:styleId="ListContinue">
    <w:name w:val="List Continue"/>
    <w:basedOn w:val="List"/>
    <w:rsid w:val="005A74DA"/>
    <w:pPr>
      <w:ind w:firstLine="0"/>
    </w:pPr>
  </w:style>
  <w:style w:type="paragraph" w:customStyle="1" w:styleId="ListNote">
    <w:name w:val="List Note"/>
    <w:basedOn w:val="List"/>
    <w:rsid w:val="005A7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4DA"/>
    <w:rPr>
      <w:rFonts w:ascii="Courier New" w:hAnsi="Courier New"/>
    </w:rPr>
  </w:style>
  <w:style w:type="paragraph" w:customStyle="1" w:styleId="NoteBullet">
    <w:name w:val="Note Bullet"/>
    <w:basedOn w:val="Note"/>
    <w:rsid w:val="005A7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4DA"/>
    <w:rPr>
      <w:b/>
      <w:smallCaps/>
    </w:rPr>
  </w:style>
  <w:style w:type="paragraph" w:customStyle="1" w:styleId="TableListNumber">
    <w:name w:val="Table List Number"/>
    <w:basedOn w:val="ListNumber"/>
    <w:rsid w:val="005A7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4DA"/>
    <w:pPr>
      <w:numPr>
        <w:numId w:val="8"/>
      </w:numPr>
    </w:pPr>
  </w:style>
  <w:style w:type="paragraph" w:customStyle="1" w:styleId="ListAlpha2">
    <w:name w:val="List Alpha 2"/>
    <w:basedOn w:val="List2"/>
    <w:rsid w:val="005A74DA"/>
    <w:pPr>
      <w:numPr>
        <w:numId w:val="7"/>
      </w:numPr>
    </w:pPr>
  </w:style>
  <w:style w:type="paragraph" w:styleId="List2">
    <w:name w:val="List 2"/>
    <w:basedOn w:val="BodyText"/>
    <w:rsid w:val="005A7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4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4DA"/>
    <w:pPr>
      <w:numPr>
        <w:numId w:val="3"/>
      </w:numPr>
    </w:pPr>
  </w:style>
  <w:style w:type="paragraph" w:styleId="ListContinue2">
    <w:name w:val="List Continue 2"/>
    <w:basedOn w:val="List2"/>
    <w:rsid w:val="005A74DA"/>
    <w:pPr>
      <w:ind w:firstLine="0"/>
    </w:pPr>
  </w:style>
  <w:style w:type="paragraph" w:styleId="ListContinue3">
    <w:name w:val="List Continue 3"/>
    <w:basedOn w:val="List3"/>
    <w:rsid w:val="005A74DA"/>
    <w:pPr>
      <w:ind w:left="1021" w:firstLine="0"/>
    </w:pPr>
  </w:style>
  <w:style w:type="paragraph" w:styleId="ListContinue4">
    <w:name w:val="List Continue 4"/>
    <w:basedOn w:val="List4"/>
    <w:rsid w:val="005A74DA"/>
    <w:pPr>
      <w:ind w:firstLine="0"/>
    </w:pPr>
  </w:style>
  <w:style w:type="paragraph" w:styleId="ListContinue5">
    <w:name w:val="List Continue 5"/>
    <w:basedOn w:val="List5"/>
    <w:rsid w:val="005A74DA"/>
    <w:pPr>
      <w:ind w:firstLine="0"/>
    </w:pPr>
  </w:style>
  <w:style w:type="paragraph" w:styleId="ListNumber3">
    <w:name w:val="List Number 3"/>
    <w:basedOn w:val="List3"/>
    <w:rsid w:val="005A74DA"/>
    <w:pPr>
      <w:numPr>
        <w:numId w:val="4"/>
      </w:numPr>
    </w:pPr>
  </w:style>
  <w:style w:type="paragraph" w:styleId="ListNumber4">
    <w:name w:val="List Number 4"/>
    <w:basedOn w:val="List4"/>
    <w:rsid w:val="005A74DA"/>
    <w:pPr>
      <w:numPr>
        <w:numId w:val="5"/>
      </w:numPr>
    </w:pPr>
  </w:style>
  <w:style w:type="paragraph" w:styleId="ListNumber5">
    <w:name w:val="List Number 5"/>
    <w:basedOn w:val="List5"/>
    <w:rsid w:val="005A74DA"/>
    <w:pPr>
      <w:numPr>
        <w:numId w:val="6"/>
      </w:numPr>
    </w:pPr>
  </w:style>
  <w:style w:type="paragraph" w:styleId="BlockText">
    <w:name w:val="Block Text"/>
    <w:basedOn w:val="Normal"/>
    <w:rsid w:val="005A7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4DA"/>
    <w:rPr>
      <w:sz w:val="16"/>
      <w:vertAlign w:val="superscript"/>
    </w:rPr>
  </w:style>
  <w:style w:type="character" w:customStyle="1" w:styleId="Symbols">
    <w:name w:val="Symbols"/>
    <w:basedOn w:val="DefaultParagraphFont"/>
    <w:rsid w:val="005A74DA"/>
    <w:rPr>
      <w:rFonts w:ascii="Symbol" w:hAnsi="Symbol"/>
    </w:rPr>
  </w:style>
  <w:style w:type="character" w:customStyle="1" w:styleId="MenuOptions">
    <w:name w:val="Menu Options"/>
    <w:basedOn w:val="DefaultParagraphFont"/>
    <w:rsid w:val="005A7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4DA"/>
    <w:rPr>
      <w:b/>
    </w:rPr>
  </w:style>
  <w:style w:type="character" w:customStyle="1" w:styleId="Underlined">
    <w:name w:val="Underlined"/>
    <w:basedOn w:val="DefaultParagraphFont"/>
    <w:rsid w:val="005A74DA"/>
    <w:rPr>
      <w:u w:val="single"/>
    </w:rPr>
  </w:style>
  <w:style w:type="paragraph" w:customStyle="1" w:styleId="TableBodyTextRight">
    <w:name w:val="Table Body Text Right"/>
    <w:basedOn w:val="TableBodyText"/>
    <w:rsid w:val="005A7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4DA"/>
    <w:rPr>
      <w:sz w:val="18"/>
    </w:rPr>
  </w:style>
  <w:style w:type="paragraph" w:customStyle="1" w:styleId="BodySmallRight">
    <w:name w:val="Body Small Right"/>
    <w:basedOn w:val="BodyTextRight"/>
    <w:rsid w:val="005A74DA"/>
    <w:rPr>
      <w:sz w:val="18"/>
      <w:szCs w:val="18"/>
    </w:rPr>
  </w:style>
  <w:style w:type="paragraph" w:customStyle="1" w:styleId="MarginEdition">
    <w:name w:val="Margin Edition"/>
    <w:basedOn w:val="MarginNote"/>
    <w:rsid w:val="005A7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4DA"/>
    <w:rPr>
      <w:sz w:val="2"/>
      <w:szCs w:val="2"/>
    </w:rPr>
  </w:style>
  <w:style w:type="character" w:customStyle="1" w:styleId="Small">
    <w:name w:val="Small"/>
    <w:basedOn w:val="DefaultParagraphFont"/>
    <w:rsid w:val="005A74DA"/>
    <w:rPr>
      <w:sz w:val="16"/>
    </w:rPr>
  </w:style>
  <w:style w:type="paragraph" w:customStyle="1" w:styleId="WideTable">
    <w:name w:val="Wide Table"/>
    <w:basedOn w:val="Normal"/>
    <w:rsid w:val="005A7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4DA"/>
  </w:style>
  <w:style w:type="paragraph" w:styleId="Quote">
    <w:name w:val="Quote"/>
    <w:basedOn w:val="Heading1"/>
    <w:link w:val="QuoteChar"/>
    <w:qFormat/>
    <w:rsid w:val="005A7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4DA"/>
    <w:pPr>
      <w:pageBreakBefore/>
    </w:pPr>
  </w:style>
  <w:style w:type="paragraph" w:customStyle="1" w:styleId="Border">
    <w:name w:val="Border"/>
    <w:basedOn w:val="Normal"/>
    <w:qFormat/>
    <w:rsid w:val="005A7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4DA"/>
    <w:rPr>
      <w:u w:val="single"/>
    </w:rPr>
  </w:style>
  <w:style w:type="character" w:customStyle="1" w:styleId="BoldandItalics">
    <w:name w:val="Bold and Italics"/>
    <w:qFormat/>
    <w:rsid w:val="005A74DA"/>
    <w:rPr>
      <w:b/>
      <w:i/>
      <w:u w:val="none"/>
    </w:rPr>
  </w:style>
  <w:style w:type="paragraph" w:styleId="BalloonText">
    <w:name w:val="Balloon Text"/>
    <w:basedOn w:val="Normal"/>
    <w:link w:val="BalloonTextChar"/>
    <w:rsid w:val="005A7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4DA"/>
    <w:pPr>
      <w:spacing w:before="0" w:after="0"/>
    </w:pPr>
  </w:style>
  <w:style w:type="paragraph" w:customStyle="1" w:styleId="BodyTextBold">
    <w:name w:val="Body Text Bold"/>
    <w:basedOn w:val="BodyText"/>
    <w:qFormat/>
    <w:rsid w:val="005A74DA"/>
    <w:rPr>
      <w:b/>
    </w:rPr>
  </w:style>
  <w:style w:type="character" w:styleId="Hyperlink">
    <w:name w:val="Hyperlink"/>
    <w:basedOn w:val="DefaultParagraphFont"/>
    <w:uiPriority w:val="99"/>
    <w:unhideWhenUsed/>
    <w:rsid w:val="00570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</Words>
  <Characters>1809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FNSSUP507 Review compliance with regulatory and contractual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2020-06-30T16:42:00Z</dcterms:created>
  <dcterms:modified xsi:type="dcterms:W3CDTF">2020-06-30T16:42:00Z</dcterms:modified>
</cp:coreProperties>
</file>