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EB1" w:rsidP="005B6EB1">
      <w:pPr>
        <w:pStyle w:val="Title"/>
      </w:pPr>
      <w:r>
        <w:fldChar w:fldCharType="begin"/>
      </w:r>
      <w:r>
        <w:instrText xml:space="preserve"> TITLE   \* MERGEFORMAT </w:instrText>
      </w:r>
      <w:r>
        <w:fldChar w:fldCharType="separate"/>
      </w:r>
      <w:r>
        <w:t>FNSSUP503 Develop client relationships with employers and establish superannuation systems</w:t>
      </w:r>
      <w:r>
        <w:fldChar w:fldCharType="end"/>
      </w:r>
    </w:p>
    <w:p w:rsidR="005B6EB1" w:rsidP="005B6EB1">
      <w:pPr>
        <w:pStyle w:val="Version"/>
        <w:sectPr w:rsidSect="007E1D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D37" w:rsidP="007E1D37">
      <w:pPr>
        <w:pStyle w:val="SuperHeading"/>
      </w:pPr>
      <w:r w:rsidRPr="007E1D37">
        <w:t>FNSSUP503 Develop client relationships with employers and establish superannuation systems</w:t>
      </w:r>
    </w:p>
    <w:p w:rsidR="00000000" w:rsidRPr="007E1D37" w:rsidP="007E1D37">
      <w:pPr>
        <w:pStyle w:val="Heading1"/>
      </w:pPr>
      <w:bookmarkStart w:id="1" w:name="O_707347"/>
      <w:bookmarkEnd w:id="1"/>
      <w:r w:rsidRPr="007E1D37">
        <w:t>Modification History</w:t>
      </w:r>
    </w:p>
    <w:tbl>
      <w:tblPr>
        <w:tblW w:w="0" w:type="auto"/>
        <w:tblLayout w:type="fixed"/>
        <w:tblCellMar>
          <w:left w:w="62" w:type="dxa"/>
          <w:right w:w="62" w:type="dxa"/>
        </w:tblCellMar>
        <w:tblLook w:val="0000"/>
      </w:tblPr>
      <w:tblGrid>
        <w:gridCol w:w="3091"/>
        <w:gridCol w:w="5873"/>
      </w:tblGrid>
      <w:tr w:rsidTr="007E1D3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rPr>
                <w:rStyle w:val="SpecialBold"/>
              </w:rPr>
              <w:t>Comments</w:t>
            </w:r>
          </w:p>
        </w:tc>
      </w:tr>
      <w:tr w:rsidTr="007E1D3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t>This version first released with FNS Financial Services Training Package Version 1.0.</w:t>
            </w:r>
          </w:p>
        </w:tc>
      </w:tr>
    </w:tbl>
    <w:p w:rsidR="00000000" w:rsidRPr="007E1D37" w:rsidP="007E1D37">
      <w:pPr>
        <w:pStyle w:val="BodyText"/>
      </w:pPr>
    </w:p>
    <w:p w:rsidR="00000000" w:rsidRPr="007E1D37" w:rsidP="007E1D37">
      <w:pPr>
        <w:pStyle w:val="AllowPageBreak"/>
      </w:pPr>
    </w:p>
    <w:p w:rsidR="00000000" w:rsidRPr="007E1D37" w:rsidP="007E1D37">
      <w:pPr>
        <w:pStyle w:val="Heading1"/>
      </w:pPr>
      <w:bookmarkStart w:id="2" w:name="O_707348"/>
      <w:bookmarkEnd w:id="2"/>
      <w:r w:rsidRPr="007E1D37">
        <w:t>Application</w:t>
      </w:r>
    </w:p>
    <w:p w:rsidR="00000000" w:rsidRPr="007E1D37" w:rsidP="005B6EB1">
      <w:pPr>
        <w:pStyle w:val="BodyText"/>
      </w:pPr>
      <w:r w:rsidRPr="007E1D37">
        <w:t xml:space="preserve">This unit describes the skills and knowledge required to represent the fund to current and potential employer clients and work with employers to establish superannuation systems. It also covers liaison and troubleshooting functions for </w:t>
      </w:r>
      <w:r w:rsidRPr="007E1D37">
        <w:t>employer accounts.</w:t>
      </w:r>
    </w:p>
    <w:p w:rsidR="00000000" w:rsidRPr="007E1D37" w:rsidP="005B6EB1">
      <w:pPr>
        <w:pStyle w:val="BodyText"/>
      </w:pPr>
      <w:r w:rsidRPr="007E1D37">
        <w:t>It applies to individuals who use specialised industry knowledge, problem-solving techniques and strong communication and interpersonal skills to build relationships and convey complex requirements.</w:t>
      </w:r>
    </w:p>
    <w:p w:rsidR="00000000" w:rsidRPr="007E1D37" w:rsidP="005B6EB1">
      <w:pPr>
        <w:pStyle w:val="BodyText"/>
      </w:pPr>
      <w:r w:rsidRPr="007E1D37">
        <w:t>Work functions in the occupational a</w:t>
      </w:r>
      <w:r w:rsidRPr="007E1D37">
        <w:t>reas where this unit may be used are subject to regulatory requirements. Refer to the FNS Implementation Guide Companion Volume or the relevant regulator for specific guidance on requirements.</w:t>
      </w:r>
    </w:p>
    <w:p w:rsidR="00000000" w:rsidRPr="007E1D37" w:rsidP="007E1D37">
      <w:pPr>
        <w:pStyle w:val="Heading1"/>
      </w:pPr>
      <w:bookmarkStart w:id="3" w:name="O_707351"/>
      <w:bookmarkEnd w:id="3"/>
      <w:r w:rsidRPr="007E1D37">
        <w:t>Unit Sector</w:t>
      </w:r>
    </w:p>
    <w:p w:rsidR="00000000" w:rsidRPr="007E1D37" w:rsidP="005B6EB1">
      <w:pPr>
        <w:pStyle w:val="BodyText"/>
      </w:pPr>
      <w:r w:rsidRPr="007E1D37">
        <w:t>Superannuation</w:t>
      </w:r>
    </w:p>
    <w:p w:rsidR="00000000" w:rsidRPr="007E1D37" w:rsidP="007E1D37">
      <w:pPr>
        <w:pStyle w:val="Heading1"/>
      </w:pPr>
      <w:bookmarkStart w:id="4" w:name="O_707352"/>
      <w:bookmarkEnd w:id="4"/>
      <w:r w:rsidRPr="007E1D37">
        <w:t>El</w:t>
      </w:r>
      <w:r w:rsidRPr="007E1D37">
        <w:t>ements and Performance Criteria</w:t>
      </w:r>
    </w:p>
    <w:tbl>
      <w:tblPr>
        <w:tblW w:w="9236" w:type="dxa"/>
        <w:tblLayout w:type="fixed"/>
        <w:tblCellMar>
          <w:left w:w="62" w:type="dxa"/>
          <w:right w:w="62" w:type="dxa"/>
        </w:tblCellMar>
        <w:tblLook w:val="0000"/>
      </w:tblPr>
      <w:tblGrid>
        <w:gridCol w:w="2645"/>
        <w:gridCol w:w="6591"/>
      </w:tblGrid>
      <w:tr w:rsidTr="007E1D3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1D37" w:rsidP="007E1D37">
            <w:pPr>
              <w:pStyle w:val="BodyText"/>
            </w:pPr>
            <w:r w:rsidRPr="007E1D3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1D37">
            <w:pPr>
              <w:pStyle w:val="BodyText"/>
              <w:rPr>
                <w:lang w:val="en-NZ"/>
              </w:rPr>
            </w:pPr>
            <w:r w:rsidRPr="007E1D37">
              <w:rPr>
                <w:rStyle w:val="SpecialBold"/>
              </w:rPr>
              <w:t>PERFORMANCE CRITERIA</w:t>
            </w:r>
          </w:p>
        </w:tc>
      </w:tr>
      <w:tr w:rsidTr="007E1D3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rPr>
                <w:rStyle w:val="Emphasis"/>
              </w:rPr>
              <w:t>Performance criteria describe the performance needed to demonstrate achievement of the element.</w:t>
            </w:r>
          </w:p>
        </w:tc>
      </w:tr>
      <w:tr w:rsidTr="007E1D3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1. Establish relationship with current and potential employer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t>1.1 Initiate or receive employer contact and establish relationship for ongoing liaison</w:t>
            </w:r>
          </w:p>
          <w:p w:rsidR="00000000" w:rsidRPr="007E1D37" w:rsidP="007E1D37">
            <w:pPr>
              <w:pStyle w:val="BodyText"/>
            </w:pPr>
            <w:r w:rsidRPr="007E1D37">
              <w:t>1.2 Discuss employer system and service needs with client</w:t>
            </w:r>
          </w:p>
          <w:p w:rsidR="00000000" w:rsidRPr="007E1D37" w:rsidP="007E1D37">
            <w:pPr>
              <w:pStyle w:val="BodyText"/>
            </w:pPr>
            <w:r w:rsidRPr="007E1D37">
              <w:t>1.3 Record employer details into organis</w:t>
            </w:r>
            <w:r w:rsidRPr="007E1D37">
              <w:t>ational database</w:t>
            </w:r>
          </w:p>
          <w:p w:rsidR="00000000" w:rsidP="007E1D37">
            <w:pPr>
              <w:pStyle w:val="BodyText"/>
              <w:rPr>
                <w:lang w:val="en-NZ"/>
              </w:rPr>
            </w:pPr>
            <w:r w:rsidRPr="007E1D37">
              <w:t xml:space="preserve">1.4 Make arrangements for follow up service according to </w:t>
            </w:r>
            <w:r w:rsidRPr="007E1D37">
              <w:t>organisational procedures</w:t>
            </w:r>
          </w:p>
        </w:tc>
      </w:tr>
      <w:tr w:rsidTr="007E1D3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2. Make analysis of employer needs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t>2.1 Review employer information technology systems and check for compatibility</w:t>
            </w:r>
          </w:p>
          <w:p w:rsidR="00000000" w:rsidRPr="007E1D37" w:rsidP="007E1D37">
            <w:pPr>
              <w:pStyle w:val="BodyText"/>
            </w:pPr>
            <w:r w:rsidRPr="007E1D37">
              <w:t xml:space="preserve">2.2 Review employer human resource and superannuation payment systems </w:t>
            </w:r>
          </w:p>
          <w:p w:rsidR="00000000" w:rsidRPr="007E1D37" w:rsidP="007E1D37">
            <w:pPr>
              <w:pStyle w:val="BodyText"/>
            </w:pPr>
            <w:r w:rsidRPr="007E1D37">
              <w:t xml:space="preserve">2.3 Identify employee information needs </w:t>
            </w:r>
          </w:p>
          <w:p w:rsidR="00000000" w:rsidP="007E1D37">
            <w:pPr>
              <w:pStyle w:val="BodyText"/>
              <w:rPr>
                <w:lang w:val="en-NZ"/>
              </w:rPr>
            </w:pPr>
            <w:r w:rsidRPr="007E1D37">
              <w:t>2.4 Identify and note special requirements of employer needs</w:t>
            </w:r>
          </w:p>
        </w:tc>
      </w:tr>
      <w:tr w:rsidTr="007E1D3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3. Propose most suitable fund and system for employer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t>3.1 Examine fund and</w:t>
            </w:r>
            <w:r w:rsidRPr="007E1D37">
              <w:t xml:space="preserve"> system options to identify best options for employer</w:t>
            </w:r>
          </w:p>
          <w:p w:rsidR="00000000" w:rsidRPr="007E1D37" w:rsidP="007E1D37">
            <w:pPr>
              <w:pStyle w:val="BodyText"/>
            </w:pPr>
            <w:r w:rsidRPr="007E1D37">
              <w:t>3.2 Develop and present proposal to employer</w:t>
            </w:r>
          </w:p>
          <w:p w:rsidR="00000000" w:rsidRPr="007E1D37" w:rsidP="007E1D37">
            <w:pPr>
              <w:pStyle w:val="BodyText"/>
            </w:pPr>
            <w:r w:rsidRPr="007E1D37">
              <w:t xml:space="preserve">3.3 Follow organisational procedures for ensuring compliance in employer systems </w:t>
            </w:r>
          </w:p>
          <w:p w:rsidR="00000000" w:rsidRPr="007E1D37" w:rsidP="007E1D37">
            <w:pPr>
              <w:pStyle w:val="BodyText"/>
            </w:pPr>
            <w:r w:rsidRPr="007E1D37">
              <w:t>3.4 Discuss and negotiate proposal with employer and make amendments as nec</w:t>
            </w:r>
            <w:r w:rsidRPr="007E1D37">
              <w:t>essary</w:t>
            </w:r>
          </w:p>
          <w:p w:rsidR="00000000" w:rsidRPr="007E1D37" w:rsidP="007E1D37">
            <w:pPr>
              <w:pStyle w:val="BodyText"/>
            </w:pPr>
            <w:r w:rsidRPr="007E1D37">
              <w:t>3.5 Establish ongoing liaison to respond to employer questions and difficulties</w:t>
            </w:r>
          </w:p>
          <w:p w:rsidR="00000000" w:rsidP="007E1D37">
            <w:pPr>
              <w:pStyle w:val="BodyText"/>
              <w:rPr>
                <w:lang w:val="en-NZ"/>
              </w:rPr>
            </w:pPr>
            <w:r w:rsidRPr="007E1D37">
              <w:t>3.6 Prepare and implement successful proposals according to organisational procedures</w:t>
            </w:r>
          </w:p>
        </w:tc>
      </w:tr>
      <w:tr w:rsidTr="007E1D3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4. Set up new employer accounts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t xml:space="preserve">4.1 Obtain all required information from employer </w:t>
            </w:r>
            <w:r w:rsidRPr="007E1D37">
              <w:t>to set up new accounts</w:t>
            </w:r>
          </w:p>
          <w:p w:rsidR="00000000" w:rsidRPr="007E1D37" w:rsidP="007E1D37">
            <w:pPr>
              <w:pStyle w:val="BodyText"/>
            </w:pPr>
            <w:r w:rsidRPr="007E1D37">
              <w:t>4.2 Set up employer accounts and check for accuracy</w:t>
            </w:r>
          </w:p>
          <w:p w:rsidR="00000000" w:rsidRPr="007E1D37" w:rsidP="007E1D37">
            <w:pPr>
              <w:pStyle w:val="BodyText"/>
            </w:pPr>
            <w:r w:rsidRPr="007E1D37">
              <w:t xml:space="preserve">4.3 Establish employer communication channels </w:t>
            </w:r>
          </w:p>
          <w:p w:rsidR="00000000" w:rsidP="007E1D37">
            <w:pPr>
              <w:pStyle w:val="BodyText"/>
              <w:rPr>
                <w:lang w:val="en-NZ"/>
              </w:rPr>
            </w:pPr>
            <w:r w:rsidRPr="007E1D37">
              <w:t>4.4 Distribute confirmation of new accounts according to organisational procedures</w:t>
            </w:r>
          </w:p>
        </w:tc>
      </w:tr>
      <w:tr w:rsidTr="007E1D3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5. Provide ongoing liaison and management of accou</w:t>
            </w:r>
            <w:r w:rsidRPr="007E1D37">
              <w:t>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t>5.1 Maintain employer documentation according to organisational requirements</w:t>
            </w:r>
          </w:p>
          <w:p w:rsidR="00000000" w:rsidRPr="007E1D37" w:rsidP="007E1D37">
            <w:pPr>
              <w:pStyle w:val="BodyText"/>
            </w:pPr>
            <w:r w:rsidRPr="007E1D37">
              <w:t>5.2 Provide employer with ongoing communications regarding progress and implementation of superannuation account</w:t>
            </w:r>
          </w:p>
          <w:p w:rsidR="00000000" w:rsidRPr="007E1D37" w:rsidP="007E1D37">
            <w:pPr>
              <w:pStyle w:val="BodyText"/>
            </w:pPr>
            <w:r w:rsidRPr="007E1D37">
              <w:t>5.3 Provide employer with ongoing contact to respond to enquiries and difficulties</w:t>
            </w:r>
          </w:p>
          <w:p w:rsidR="00000000" w:rsidRPr="007E1D37" w:rsidP="007E1D37">
            <w:pPr>
              <w:pStyle w:val="BodyText"/>
            </w:pPr>
            <w:r w:rsidRPr="007E1D37">
              <w:t>5.4 Respond to employer difficulties, enquiries and/or complaints efficiently and in accordance with organisational procedures</w:t>
            </w:r>
          </w:p>
          <w:p w:rsidR="00000000" w:rsidRPr="007E1D37" w:rsidP="007E1D37">
            <w:pPr>
              <w:pStyle w:val="BodyText"/>
            </w:pPr>
            <w:r w:rsidRPr="007E1D37">
              <w:t>5.5 Manage all transactions of employer accoun</w:t>
            </w:r>
            <w:r w:rsidRPr="007E1D37">
              <w:t>t and accurately maintain according to organisational procedures</w:t>
            </w:r>
          </w:p>
        </w:tc>
      </w:tr>
    </w:tbl>
    <w:p w:rsidR="00000000" w:rsidRPr="007E1D37" w:rsidP="007E1D37">
      <w:pPr>
        <w:pStyle w:val="BodyText"/>
      </w:pPr>
    </w:p>
    <w:p w:rsidR="00000000" w:rsidRPr="007E1D37" w:rsidP="007E1D37">
      <w:pPr>
        <w:pStyle w:val="AllowPageBreak"/>
      </w:pPr>
    </w:p>
    <w:p w:rsidR="00000000" w:rsidRPr="007E1D37" w:rsidP="007E1D37">
      <w:pPr>
        <w:pStyle w:val="Heading1"/>
      </w:pPr>
      <w:bookmarkStart w:id="5" w:name="O_707353"/>
      <w:bookmarkEnd w:id="5"/>
      <w:r w:rsidRPr="007E1D37">
        <w:t>Foundation Skills</w:t>
      </w:r>
    </w:p>
    <w:p w:rsidR="00000000" w:rsidRPr="005B6EB1" w:rsidP="005B6EB1">
      <w:pPr>
        <w:pStyle w:val="BodyText"/>
        <w:rPr>
          <w:i/>
        </w:rPr>
      </w:pPr>
      <w:r w:rsidRPr="005B6EB1">
        <w:rPr>
          <w:rStyle w:val="Emphasis"/>
        </w:rPr>
        <w:t>This section describes language, literacy, numeracy and employment skills incorporated in the performance criteria that are required for competent perform</w:t>
      </w:r>
      <w:r w:rsidRPr="005B6EB1">
        <w:rPr>
          <w:rStyle w:val="Emphasis"/>
        </w:rPr>
        <w:t>ance.</w:t>
      </w:r>
    </w:p>
    <w:tbl>
      <w:tblPr>
        <w:tblW w:w="9640" w:type="dxa"/>
        <w:tblLayout w:type="fixed"/>
        <w:tblCellMar>
          <w:left w:w="62" w:type="dxa"/>
          <w:right w:w="62" w:type="dxa"/>
        </w:tblCellMar>
        <w:tblLook w:val="0000"/>
      </w:tblPr>
      <w:tblGrid>
        <w:gridCol w:w="1685"/>
        <w:gridCol w:w="2156"/>
        <w:gridCol w:w="5799"/>
      </w:tblGrid>
      <w:tr w:rsidTr="007E1D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rPr>
                <w:rStyle w:val="SpecialBold"/>
              </w:rPr>
              <w:t>Description</w:t>
            </w:r>
          </w:p>
        </w:tc>
      </w:tr>
      <w:tr w:rsidTr="007E1D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Learning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6.5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ListBullet"/>
              <w:rPr>
                <w:lang w:val="en-NZ"/>
              </w:rPr>
            </w:pPr>
            <w:r w:rsidRPr="007E1D37">
              <w:t>Implements formal approaches to maintain currency of professional knowledge and skills</w:t>
            </w:r>
          </w:p>
        </w:tc>
      </w:tr>
      <w:tr w:rsidTr="007E1D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2.1-2.4, 3.1, 4.1, 4.2, 6.2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ListBullet"/>
            </w:pPr>
            <w:r w:rsidRPr="007E1D37">
              <w:t>Researches and consolidates complex information and data from a range of sources</w:t>
            </w:r>
          </w:p>
          <w:p w:rsidR="00000000" w:rsidP="007E1D37">
            <w:pPr>
              <w:pStyle w:val="ListBullet"/>
              <w:rPr>
                <w:lang w:val="en-NZ"/>
              </w:rPr>
            </w:pPr>
            <w:r w:rsidRPr="007E1D37">
              <w:t>Critically analyses information and data against defined criteria, conditions and requirements</w:t>
            </w:r>
          </w:p>
        </w:tc>
      </w:tr>
      <w:tr w:rsidTr="007E1D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1.1, 1.3, 1.4, 2.4, 3.2, 3.4, 3.5, 3.6, 4.2, 5.1-5.4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ListBullet"/>
              <w:rPr>
                <w:lang w:val="en-NZ"/>
              </w:rPr>
            </w:pPr>
            <w:r w:rsidRPr="007E1D37">
              <w:t>Prepares document</w:t>
            </w:r>
            <w:r w:rsidRPr="007E1D37">
              <w:t>ation and correspondence using appropriate formats and structures to present information logically for different audiences, and revises documents as required</w:t>
            </w:r>
          </w:p>
        </w:tc>
      </w:tr>
      <w:tr w:rsidTr="007E1D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1.1, 1.2, 1.4, 3.2, 3.4-3.6, 4.2, 5.2, 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ListBullet"/>
            </w:pPr>
            <w:r w:rsidRPr="007E1D37">
              <w:t>Clearly and effectively presents i</w:t>
            </w:r>
            <w:r w:rsidRPr="007E1D37">
              <w:t>nformation and responds to queries using language, tone and pace appropriate to the audience</w:t>
            </w:r>
          </w:p>
          <w:p w:rsidR="00000000" w:rsidP="007E1D37">
            <w:pPr>
              <w:pStyle w:val="ListBullet"/>
              <w:rPr>
                <w:lang w:val="en-NZ"/>
              </w:rPr>
            </w:pPr>
            <w:r w:rsidRPr="007E1D37">
              <w:t>Uses collaborative techniques, including active listening and questioning, to negotiate outcomes and convey and clarify information in verbal exchanges</w:t>
            </w:r>
          </w:p>
        </w:tc>
      </w:tr>
      <w:tr w:rsidTr="007E1D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2.1, 2.3, 3.2, 3.4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ListBullet"/>
              <w:rPr>
                <w:lang w:val="en-NZ"/>
              </w:rPr>
            </w:pPr>
            <w:r w:rsidRPr="007E1D37">
              <w:t>Applies mathematical problem-solving techniques to calculate, analyse and manipulate numeric and financial data</w:t>
            </w:r>
          </w:p>
        </w:tc>
      </w:tr>
      <w:tr w:rsidTr="007E1D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3.3, 3.6, 4.4, 5.1, 5.4, 5.5, 6.1-6.4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ListBullet"/>
            </w:pPr>
            <w:r w:rsidRPr="007E1D37">
              <w:t>Takes full responsibility for following policies, procedu</w:t>
            </w:r>
            <w:r w:rsidRPr="007E1D37">
              <w:t>res and legislative requirements, and identifies organisational implications of new legislation or regulation</w:t>
            </w:r>
          </w:p>
          <w:p w:rsidR="00000000" w:rsidP="007E1D37">
            <w:pPr>
              <w:pStyle w:val="ListBullet"/>
              <w:rPr>
                <w:lang w:val="en-NZ"/>
              </w:rPr>
            </w:pPr>
            <w:r w:rsidRPr="007E1D37">
              <w:t>Modifies or develops organisational policy and procedures to comply with legislative requirements and organisational goals</w:t>
            </w:r>
          </w:p>
        </w:tc>
      </w:tr>
      <w:tr w:rsidTr="007E1D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1</w:t>
            </w:r>
            <w:r w:rsidRPr="007E1D37">
              <w:t>.1, 1.2, 1.4, 3.2, 3.4, 3.5, 4.1, 5.2-5.4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ListBullet"/>
            </w:pPr>
            <w:r w:rsidRPr="007E1D37">
              <w:t>Implements strategies to build rapport and foster strong relationships with a diverse range of colleagues and clients</w:t>
            </w:r>
          </w:p>
          <w:p w:rsidR="00000000" w:rsidRPr="007E1D37" w:rsidP="007E1D37">
            <w:pPr>
              <w:pStyle w:val="ListBullet"/>
            </w:pPr>
            <w:r w:rsidRPr="007E1D37">
              <w:t>Elicits feedback and provides feedback to others to improve communication</w:t>
            </w:r>
          </w:p>
          <w:p w:rsidR="00000000" w:rsidP="007E1D37">
            <w:pPr>
              <w:pStyle w:val="ListBullet"/>
              <w:rPr>
                <w:lang w:val="en-NZ"/>
              </w:rPr>
            </w:pPr>
            <w:r w:rsidRPr="007E1D37">
              <w:t>Manages conflict thro</w:t>
            </w:r>
            <w:r w:rsidRPr="007E1D37">
              <w:t xml:space="preserve">ugh the recognition of contributing factors and by implementing resolution strategies </w:t>
            </w:r>
          </w:p>
        </w:tc>
      </w:tr>
      <w:tr w:rsidTr="007E1D3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2.1, 2.2, 3.4, 3.6, 4.1-4.4, 5.4, 5.5, 6.1, 6.2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ListBullet"/>
            </w:pPr>
            <w:r w:rsidRPr="007E1D37">
              <w:t xml:space="preserve">Uses and investigates new digital technologies and applications to manage and manipulate </w:t>
            </w:r>
            <w:r w:rsidRPr="007E1D37">
              <w:t>data effectively</w:t>
            </w:r>
          </w:p>
          <w:p w:rsidR="00000000" w:rsidRPr="007E1D37" w:rsidP="007E1D37">
            <w:pPr>
              <w:pStyle w:val="ListBullet"/>
            </w:pPr>
            <w:r w:rsidRPr="007E1D37">
              <w:t>Accepts responsibility for planning and sequencing complex tasks and workload, negotiating key aspects with others and taking into account capabilities, efficiencies and effectiveness</w:t>
            </w:r>
          </w:p>
          <w:p w:rsidR="00000000" w:rsidRPr="007E1D37" w:rsidP="007E1D37">
            <w:pPr>
              <w:pStyle w:val="ListBullet"/>
            </w:pPr>
            <w:r w:rsidRPr="007E1D37">
              <w:t>Monitors progress of plans and schedules, and reviews a</w:t>
            </w:r>
            <w:r w:rsidRPr="007E1D37">
              <w:t>nd changes them to meet new demands and priorities</w:t>
            </w:r>
          </w:p>
          <w:p w:rsidR="00000000" w:rsidRPr="007E1D37" w:rsidP="007E1D37">
            <w:pPr>
              <w:pStyle w:val="ListBullet"/>
            </w:pPr>
            <w:r w:rsidRPr="007E1D37">
              <w:t>Makes critical decisions quickly and intuitively in complex situations, taking into consideration a range of variables including the previous outcomes</w:t>
            </w:r>
          </w:p>
          <w:p w:rsidR="00000000" w:rsidRPr="007E1D37" w:rsidP="007E1D37">
            <w:pPr>
              <w:pStyle w:val="ListBullet"/>
            </w:pPr>
            <w:r w:rsidRPr="007E1D37">
              <w:t>Investigates new and innovative ideas as a means to co</w:t>
            </w:r>
            <w:r w:rsidRPr="007E1D37">
              <w:t xml:space="preserve">ntinuously improve work practices and processes </w:t>
            </w:r>
          </w:p>
        </w:tc>
      </w:tr>
    </w:tbl>
    <w:p w:rsidR="00000000" w:rsidRPr="007E1D37" w:rsidP="007E1D37">
      <w:pPr>
        <w:pStyle w:val="BodyText"/>
      </w:pPr>
    </w:p>
    <w:p w:rsidR="00000000" w:rsidRPr="007E1D37" w:rsidP="007E1D37">
      <w:pPr>
        <w:pStyle w:val="AllowPageBreak"/>
      </w:pPr>
    </w:p>
    <w:p w:rsidR="00000000" w:rsidRPr="007E1D37" w:rsidP="007E1D37">
      <w:pPr>
        <w:pStyle w:val="Heading1"/>
      </w:pPr>
      <w:bookmarkStart w:id="6" w:name="O_707355"/>
      <w:bookmarkEnd w:id="6"/>
      <w:r w:rsidRPr="007E1D37">
        <w:t>Unit Mapping Information</w:t>
      </w:r>
    </w:p>
    <w:tbl>
      <w:tblPr>
        <w:tblW w:w="0" w:type="auto"/>
        <w:tblLayout w:type="fixed"/>
        <w:tblCellMar>
          <w:left w:w="62" w:type="dxa"/>
          <w:right w:w="62" w:type="dxa"/>
        </w:tblCellMar>
        <w:tblLook w:val="0000"/>
      </w:tblPr>
      <w:tblGrid>
        <w:gridCol w:w="2220"/>
        <w:gridCol w:w="2295"/>
        <w:gridCol w:w="2295"/>
        <w:gridCol w:w="2295"/>
      </w:tblGrid>
      <w:tr w:rsidTr="007E1D3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rPr>
                <w:rStyle w:val="SpecialBold"/>
              </w:rPr>
              <w:t>Code and title</w:t>
            </w:r>
          </w:p>
          <w:p w:rsidR="00000000" w:rsidRPr="007E1D37" w:rsidP="007E1D37">
            <w:pPr>
              <w:pStyle w:val="BodyText"/>
            </w:pPr>
            <w:r w:rsidRPr="007E1D3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rPr>
                <w:rStyle w:val="SpecialBold"/>
              </w:rPr>
              <w:t>Code and title</w:t>
            </w:r>
          </w:p>
          <w:p w:rsidR="00000000" w:rsidRPr="007E1D37" w:rsidP="007E1D37">
            <w:pPr>
              <w:pStyle w:val="BodyText"/>
            </w:pPr>
            <w:r w:rsidRPr="007E1D3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rPr>
                <w:rStyle w:val="SpecialBold"/>
              </w:rPr>
              <w:t>Equivalence status</w:t>
            </w:r>
          </w:p>
        </w:tc>
      </w:tr>
      <w:tr w:rsidTr="007E1D3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FNSSUP503 Develop client relationships with employers and establish superannuation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FNSSUP503A Develop client relationships with employers and establish superannuation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D37">
            <w:pPr>
              <w:pStyle w:val="BodyText"/>
              <w:rPr>
                <w:lang w:val="en-NZ"/>
              </w:rPr>
            </w:pPr>
            <w:r w:rsidRPr="007E1D3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D37" w:rsidP="007E1D37">
            <w:pPr>
              <w:pStyle w:val="BodyText"/>
            </w:pPr>
            <w:r w:rsidRPr="007E1D37">
              <w:t>Equivalent unit</w:t>
            </w:r>
          </w:p>
        </w:tc>
      </w:tr>
    </w:tbl>
    <w:p w:rsidR="00000000" w:rsidRPr="007E1D37" w:rsidP="007E1D37">
      <w:pPr>
        <w:pStyle w:val="BodyText"/>
      </w:pPr>
    </w:p>
    <w:p w:rsidR="00000000" w:rsidRPr="007E1D37" w:rsidP="007E1D37">
      <w:pPr>
        <w:pStyle w:val="AllowPageBreak"/>
      </w:pPr>
    </w:p>
    <w:p w:rsidR="00000000" w:rsidRPr="007E1D37" w:rsidP="007E1D37">
      <w:pPr>
        <w:pStyle w:val="Heading1"/>
      </w:pPr>
      <w:bookmarkStart w:id="7" w:name="O_707362"/>
      <w:bookmarkEnd w:id="7"/>
      <w:r w:rsidRPr="007E1D37">
        <w:t>Links</w:t>
      </w:r>
    </w:p>
    <w:p w:rsidR="00000000" w:rsidRPr="007E1D37" w:rsidP="005B6EB1">
      <w:pPr>
        <w:pStyle w:val="BodyText"/>
      </w:pPr>
      <w:r w:rsidRPr="007E1D37">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AF757B">
        <w:rPr>
          <w:rStyle w:val="Hyperlink"/>
        </w:rPr>
        <w:t>https://vetnet.gov.au/Pages/TrainingDocs.aspx?q=c7200cc8-0566-4f04-b76f-e89fd6f102fe</w:t>
      </w:r>
      <w:r>
        <w:fldChar w:fldCharType="end"/>
      </w:r>
    </w:p>
    <w:p w:rsidR="00000000" w:rsidRPr="007E1D37" w:rsidP="007E1D37"/>
    <w:sectPr w:rsidSect="007E1D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37" w:rsidRPr="005B6EB1" w:rsidP="005B6E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B1" w:rsidP="007E1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6EB1" w:rsidP="007E1D3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B6EB1" w:rsidP="007E1D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D37" w:rsidRPr="005B6EB1" w:rsidP="005B6E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B1" w:rsidRPr="002D2AF8" w:rsidP="007E1D37">
    <w:pPr>
      <w:pStyle w:val="Header"/>
      <w:framePr w:wrap="around"/>
    </w:pPr>
    <w:r>
      <w:fldChar w:fldCharType="begin"/>
    </w:r>
    <w:r>
      <w:instrText xml:space="preserve"> TITLE   \* MERGEFORMAT </w:instrText>
    </w:r>
    <w:r>
      <w:fldChar w:fldCharType="separate"/>
    </w:r>
    <w:r>
      <w:t>FNSSUP503 Develop client relationships with employers and establish superannuation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5B6EB1" w:rsidP="007E1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EE51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4871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D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D37"/>
    <w:pPr>
      <w:spacing w:before="360" w:after="60"/>
      <w:outlineLvl w:val="0"/>
    </w:pPr>
    <w:rPr>
      <w:sz w:val="32"/>
    </w:rPr>
  </w:style>
  <w:style w:type="paragraph" w:styleId="Heading2">
    <w:name w:val="heading 2"/>
    <w:basedOn w:val="HeadingBase"/>
    <w:next w:val="BodyText"/>
    <w:link w:val="Heading2Char"/>
    <w:qFormat/>
    <w:rsid w:val="007E1D37"/>
    <w:pPr>
      <w:keepLines/>
      <w:spacing w:before="240" w:after="120"/>
      <w:outlineLvl w:val="1"/>
    </w:pPr>
    <w:rPr>
      <w:sz w:val="28"/>
      <w:szCs w:val="40"/>
    </w:rPr>
  </w:style>
  <w:style w:type="paragraph" w:styleId="Heading3">
    <w:name w:val="heading 3"/>
    <w:basedOn w:val="HeadingBase"/>
    <w:next w:val="BodyText"/>
    <w:link w:val="Heading3Char"/>
    <w:qFormat/>
    <w:rsid w:val="007E1D37"/>
    <w:pPr>
      <w:spacing w:before="180" w:after="120"/>
      <w:outlineLvl w:val="2"/>
    </w:pPr>
    <w:rPr>
      <w:spacing w:val="-10"/>
      <w:kern w:val="32"/>
    </w:rPr>
  </w:style>
  <w:style w:type="paragraph" w:styleId="Heading4">
    <w:name w:val="heading 4"/>
    <w:basedOn w:val="HeadingBase"/>
    <w:next w:val="BodyText"/>
    <w:link w:val="Heading4Char"/>
    <w:qFormat/>
    <w:rsid w:val="007E1D37"/>
    <w:pPr>
      <w:spacing w:before="160" w:after="120"/>
      <w:outlineLvl w:val="3"/>
    </w:pPr>
    <w:rPr>
      <w:sz w:val="22"/>
    </w:rPr>
  </w:style>
  <w:style w:type="paragraph" w:styleId="Heading5">
    <w:name w:val="heading 5"/>
    <w:basedOn w:val="HeadingBase"/>
    <w:next w:val="Normal"/>
    <w:link w:val="Heading5Char"/>
    <w:qFormat/>
    <w:rsid w:val="007E1D37"/>
    <w:pPr>
      <w:spacing w:before="80"/>
      <w:outlineLvl w:val="4"/>
    </w:pPr>
    <w:rPr>
      <w:color w:val="918585"/>
      <w:sz w:val="20"/>
    </w:rPr>
  </w:style>
  <w:style w:type="paragraph" w:styleId="Heading6">
    <w:name w:val="heading 6"/>
    <w:basedOn w:val="HeadingBase"/>
    <w:next w:val="Normal"/>
    <w:link w:val="Heading6Char"/>
    <w:qFormat/>
    <w:rsid w:val="007E1D37"/>
    <w:pPr>
      <w:spacing w:before="60"/>
      <w:outlineLvl w:val="5"/>
    </w:pPr>
    <w:rPr>
      <w:color w:val="918585"/>
      <w:sz w:val="20"/>
    </w:rPr>
  </w:style>
  <w:style w:type="paragraph" w:styleId="Heading7">
    <w:name w:val="heading 7"/>
    <w:basedOn w:val="Normal"/>
    <w:next w:val="Normal"/>
    <w:link w:val="Heading7Char"/>
    <w:qFormat/>
    <w:rsid w:val="007E1D37"/>
    <w:pPr>
      <w:ind w:left="720"/>
      <w:outlineLvl w:val="6"/>
    </w:pPr>
    <w:rPr>
      <w:i/>
    </w:rPr>
  </w:style>
  <w:style w:type="paragraph" w:styleId="Heading8">
    <w:name w:val="heading 8"/>
    <w:basedOn w:val="Normal"/>
    <w:next w:val="Normal"/>
    <w:link w:val="Heading8Char"/>
    <w:qFormat/>
    <w:rsid w:val="007E1D37"/>
    <w:pPr>
      <w:ind w:left="720"/>
      <w:outlineLvl w:val="7"/>
    </w:pPr>
    <w:rPr>
      <w:i/>
    </w:rPr>
  </w:style>
  <w:style w:type="paragraph" w:styleId="Heading9">
    <w:name w:val="heading 9"/>
    <w:basedOn w:val="Normal"/>
    <w:next w:val="Normal"/>
    <w:link w:val="Heading9Char"/>
    <w:qFormat/>
    <w:rsid w:val="007E1D37"/>
    <w:pPr>
      <w:ind w:left="720"/>
      <w:outlineLvl w:val="8"/>
    </w:pPr>
    <w:rPr>
      <w:i/>
    </w:rPr>
  </w:style>
  <w:style w:type="character" w:default="1" w:styleId="DefaultParagraphFont">
    <w:name w:val="Default Paragraph Font"/>
    <w:uiPriority w:val="1"/>
    <w:unhideWhenUsed/>
    <w:rsid w:val="007E1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D37"/>
  </w:style>
  <w:style w:type="character" w:customStyle="1" w:styleId="Heading1Char">
    <w:name w:val="Heading 1 Char"/>
    <w:basedOn w:val="DefaultParagraphFont"/>
    <w:link w:val="Heading1"/>
    <w:rsid w:val="007E1D37"/>
    <w:rPr>
      <w:rFonts w:ascii="Times New Roman" w:eastAsia="Times New Roman" w:hAnsi="Times New Roman" w:cs="Times New Roman"/>
      <w:b/>
      <w:sz w:val="32"/>
      <w:szCs w:val="20"/>
      <w:lang w:eastAsia="en-US"/>
    </w:rPr>
  </w:style>
  <w:style w:type="paragraph" w:styleId="BodyText">
    <w:name w:val="Body Text"/>
    <w:basedOn w:val="Normal"/>
    <w:link w:val="BodyTextChar"/>
    <w:rsid w:val="007E1D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D37"/>
    <w:rPr>
      <w:rFonts w:ascii="Times New Roman" w:eastAsia="Times New Roman" w:hAnsi="Times New Roman" w:cs="Times New Roman"/>
      <w:sz w:val="24"/>
      <w:lang w:eastAsia="en-US"/>
    </w:rPr>
  </w:style>
  <w:style w:type="paragraph" w:styleId="ListBullet">
    <w:name w:val="List Bullet"/>
    <w:basedOn w:val="List"/>
    <w:rsid w:val="007E1D37"/>
    <w:pPr>
      <w:numPr>
        <w:numId w:val="11"/>
      </w:numPr>
      <w:tabs>
        <w:tab w:val="clear" w:pos="340"/>
      </w:tabs>
      <w:spacing w:before="40" w:after="40"/>
    </w:pPr>
  </w:style>
  <w:style w:type="character" w:customStyle="1" w:styleId="SpecialBold">
    <w:name w:val="Special Bold"/>
    <w:basedOn w:val="DefaultParagraphFont"/>
    <w:rsid w:val="007E1D37"/>
    <w:rPr>
      <w:b/>
      <w:spacing w:val="0"/>
    </w:rPr>
  </w:style>
  <w:style w:type="character" w:styleId="Emphasis">
    <w:name w:val="Emphasis"/>
    <w:basedOn w:val="DefaultParagraphFont"/>
    <w:qFormat/>
    <w:rsid w:val="007E1D37"/>
    <w:rPr>
      <w:i/>
    </w:rPr>
  </w:style>
  <w:style w:type="paragraph" w:customStyle="1" w:styleId="SuperHeading">
    <w:name w:val="SuperHeading"/>
    <w:basedOn w:val="Normal"/>
    <w:rsid w:val="007E1D37"/>
    <w:pPr>
      <w:spacing w:before="240" w:after="120"/>
      <w:outlineLvl w:val="0"/>
    </w:pPr>
    <w:rPr>
      <w:rFonts w:ascii="Times New Roman" w:hAnsi="Times New Roman"/>
      <w:b/>
      <w:sz w:val="32"/>
    </w:rPr>
  </w:style>
  <w:style w:type="paragraph" w:customStyle="1" w:styleId="AllowPageBreak">
    <w:name w:val="AllowPageBreak"/>
    <w:rsid w:val="007E1D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1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D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D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D37"/>
    <w:rPr>
      <w:rFonts w:ascii="Courier New" w:eastAsia="Times New Roman" w:hAnsi="Courier New" w:cs="Times New Roman"/>
      <w:i/>
      <w:szCs w:val="20"/>
      <w:lang w:eastAsia="en-US"/>
    </w:rPr>
  </w:style>
  <w:style w:type="paragraph" w:customStyle="1" w:styleId="HeadingBase">
    <w:name w:val="Heading Base"/>
    <w:rsid w:val="007E1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D37"/>
    <w:pPr>
      <w:tabs>
        <w:tab w:val="right" w:leader="dot" w:pos="9072"/>
      </w:tabs>
      <w:ind w:left="567"/>
    </w:pPr>
    <w:rPr>
      <w:szCs w:val="22"/>
    </w:rPr>
  </w:style>
  <w:style w:type="paragraph" w:customStyle="1" w:styleId="TOCBase">
    <w:name w:val="TOC Base"/>
    <w:rsid w:val="007E1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D37"/>
    <w:pPr>
      <w:tabs>
        <w:tab w:val="right" w:leader="dot" w:pos="9072"/>
      </w:tabs>
      <w:spacing w:before="40" w:after="40"/>
      <w:ind w:left="284"/>
    </w:pPr>
    <w:rPr>
      <w:rFonts w:ascii="Times New Roman" w:hAnsi="Times New Roman"/>
    </w:rPr>
  </w:style>
  <w:style w:type="paragraph" w:styleId="TOC1">
    <w:name w:val="toc 1"/>
    <w:basedOn w:val="TOCBase"/>
    <w:next w:val="Normal"/>
    <w:rsid w:val="007E1D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D37"/>
    <w:rPr>
      <w:rFonts w:ascii="Times New Roman" w:eastAsia="Times New Roman" w:hAnsi="Times New Roman" w:cs="Times New Roman"/>
      <w:sz w:val="16"/>
      <w:lang w:eastAsia="en-US"/>
    </w:rPr>
  </w:style>
  <w:style w:type="paragraph" w:styleId="Title">
    <w:name w:val="Title"/>
    <w:basedOn w:val="HeadingBase"/>
    <w:link w:val="TitleChar"/>
    <w:qFormat/>
    <w:rsid w:val="007E1D37"/>
    <w:pPr>
      <w:spacing w:before="5040"/>
      <w:jc w:val="center"/>
    </w:pPr>
    <w:rPr>
      <w:sz w:val="48"/>
      <w:szCs w:val="72"/>
      <w:lang w:val="en-US"/>
    </w:rPr>
  </w:style>
  <w:style w:type="character" w:customStyle="1" w:styleId="TitleChar">
    <w:name w:val="Title Char"/>
    <w:basedOn w:val="DefaultParagraphFont"/>
    <w:link w:val="Title"/>
    <w:rsid w:val="007E1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D37"/>
    <w:pPr>
      <w:tabs>
        <w:tab w:val="left" w:pos="3600"/>
        <w:tab w:val="left" w:pos="3958"/>
      </w:tabs>
    </w:pPr>
  </w:style>
  <w:style w:type="paragraph" w:styleId="List">
    <w:name w:val="List"/>
    <w:basedOn w:val="BodyText"/>
    <w:next w:val="BodyText"/>
    <w:rsid w:val="007E1D37"/>
    <w:pPr>
      <w:tabs>
        <w:tab w:val="left" w:pos="340"/>
      </w:tabs>
      <w:spacing w:before="60" w:after="60"/>
      <w:ind w:left="340" w:hanging="340"/>
    </w:pPr>
  </w:style>
  <w:style w:type="paragraph" w:customStyle="1" w:styleId="Note">
    <w:name w:val="Note"/>
    <w:basedOn w:val="BodyText"/>
    <w:rsid w:val="007E1D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D37"/>
    <w:pPr>
      <w:framePr w:wrap="auto" w:hAnchor="text" w:y="6049"/>
    </w:pPr>
    <w:rPr>
      <w:color w:val="000000"/>
      <w:sz w:val="40"/>
    </w:rPr>
  </w:style>
  <w:style w:type="paragraph" w:customStyle="1" w:styleId="TOCTitle">
    <w:name w:val="TOCTitle"/>
    <w:basedOn w:val="Heading1"/>
    <w:rsid w:val="007E1D37"/>
    <w:pPr>
      <w:spacing w:after="240"/>
      <w:jc w:val="center"/>
      <w:outlineLvl w:val="9"/>
    </w:pPr>
    <w:rPr>
      <w:caps/>
    </w:rPr>
  </w:style>
  <w:style w:type="paragraph" w:customStyle="1" w:styleId="Version">
    <w:name w:val="Version"/>
    <w:rsid w:val="007E1D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1D37"/>
    <w:pPr>
      <w:numPr>
        <w:numId w:val="12"/>
      </w:numPr>
      <w:tabs>
        <w:tab w:val="clear" w:pos="680"/>
      </w:tabs>
    </w:pPr>
  </w:style>
  <w:style w:type="paragraph" w:styleId="Index1">
    <w:name w:val="index 1"/>
    <w:basedOn w:val="Normal"/>
    <w:next w:val="Normal"/>
    <w:semiHidden/>
    <w:rsid w:val="007E1D37"/>
    <w:pPr>
      <w:keepNext w:val="0"/>
      <w:tabs>
        <w:tab w:val="right" w:pos="4176"/>
      </w:tabs>
      <w:ind w:left="198" w:hanging="198"/>
    </w:pPr>
    <w:rPr>
      <w:rFonts w:ascii="Garamond" w:hAnsi="Garamond"/>
    </w:rPr>
  </w:style>
  <w:style w:type="paragraph" w:styleId="IndexHeading">
    <w:name w:val="index heading"/>
    <w:basedOn w:val="Normal"/>
    <w:next w:val="Index1"/>
    <w:semiHidden/>
    <w:rsid w:val="007E1D37"/>
    <w:pPr>
      <w:spacing w:before="120" w:after="120"/>
    </w:pPr>
    <w:rPr>
      <w:rFonts w:ascii="Arial" w:hAnsi="Arial"/>
      <w:b/>
      <w:color w:val="918585"/>
      <w:sz w:val="24"/>
    </w:rPr>
  </w:style>
  <w:style w:type="paragraph" w:styleId="Header">
    <w:name w:val="header"/>
    <w:basedOn w:val="Normal"/>
    <w:link w:val="HeaderChar"/>
    <w:rsid w:val="007E1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D37"/>
    <w:rPr>
      <w:rFonts w:ascii="Times New Roman" w:eastAsia="Times New Roman" w:hAnsi="Times New Roman" w:cs="Times New Roman"/>
      <w:sz w:val="16"/>
      <w:szCs w:val="20"/>
      <w:lang w:val="en-GB" w:eastAsia="en-US"/>
    </w:rPr>
  </w:style>
  <w:style w:type="paragraph" w:customStyle="1" w:styleId="Chapter">
    <w:name w:val="Chapter"/>
    <w:basedOn w:val="Normal"/>
    <w:rsid w:val="007E1D37"/>
    <w:pPr>
      <w:spacing w:before="240"/>
    </w:pPr>
    <w:rPr>
      <w:rFonts w:ascii="Times New Roman" w:hAnsi="Times New Roman"/>
      <w:smallCaps/>
      <w:spacing w:val="80"/>
      <w:sz w:val="28"/>
    </w:rPr>
  </w:style>
  <w:style w:type="paragraph" w:customStyle="1" w:styleId="InChapter">
    <w:name w:val="InChapter"/>
    <w:basedOn w:val="Heading3"/>
    <w:rsid w:val="007E1D37"/>
    <w:pPr>
      <w:spacing w:after="240"/>
      <w:outlineLvl w:val="9"/>
    </w:pPr>
    <w:rPr>
      <w:noProof/>
    </w:rPr>
  </w:style>
  <w:style w:type="paragraph" w:styleId="Index2">
    <w:name w:val="index 2"/>
    <w:basedOn w:val="Normal"/>
    <w:next w:val="Normal"/>
    <w:semiHidden/>
    <w:rsid w:val="007E1D37"/>
    <w:pPr>
      <w:tabs>
        <w:tab w:val="right" w:pos="4176"/>
      </w:tabs>
      <w:ind w:left="568" w:hanging="284"/>
    </w:pPr>
    <w:rPr>
      <w:rFonts w:ascii="Garamond" w:hAnsi="Garamond"/>
    </w:rPr>
  </w:style>
  <w:style w:type="paragraph" w:customStyle="1" w:styleId="Byline">
    <w:name w:val="Byline"/>
    <w:rsid w:val="007E1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D37"/>
    <w:pPr>
      <w:tabs>
        <w:tab w:val="clear" w:pos="3600"/>
        <w:tab w:val="clear" w:pos="3958"/>
      </w:tabs>
      <w:jc w:val="right"/>
    </w:pPr>
  </w:style>
  <w:style w:type="paragraph" w:styleId="Caption">
    <w:name w:val="caption"/>
    <w:basedOn w:val="BodyText"/>
    <w:next w:val="Normal"/>
    <w:qFormat/>
    <w:rsid w:val="007E1D37"/>
    <w:pPr>
      <w:framePr w:w="2268" w:hSpace="181" w:vSpace="181" w:wrap="around" w:vAnchor="text" w:hAnchor="page" w:x="1135" w:y="285" w:anchorLock="1"/>
    </w:pPr>
    <w:rPr>
      <w:i/>
    </w:rPr>
  </w:style>
  <w:style w:type="paragraph" w:customStyle="1" w:styleId="MiniTOCTitle">
    <w:name w:val="MiniTOCTitle"/>
    <w:basedOn w:val="Heading4"/>
    <w:rsid w:val="007E1D37"/>
    <w:pPr>
      <w:spacing w:before="240"/>
      <w:outlineLvl w:val="9"/>
    </w:pPr>
    <w:rPr>
      <w:noProof/>
      <w:sz w:val="24"/>
    </w:rPr>
  </w:style>
  <w:style w:type="paragraph" w:customStyle="1" w:styleId="MiniTOCItem">
    <w:name w:val="MiniTOCItem"/>
    <w:basedOn w:val="ListBullet"/>
    <w:rsid w:val="007E1D37"/>
    <w:pPr>
      <w:numPr>
        <w:numId w:val="0"/>
      </w:numPr>
      <w:tabs>
        <w:tab w:val="right" w:leader="dot" w:pos="6521"/>
      </w:tabs>
      <w:spacing w:before="0" w:after="0"/>
    </w:pPr>
  </w:style>
  <w:style w:type="paragraph" w:customStyle="1" w:styleId="TOFTitle">
    <w:name w:val="TOFTitle"/>
    <w:basedOn w:val="TOCTitle"/>
    <w:rsid w:val="007E1D37"/>
  </w:style>
  <w:style w:type="paragraph" w:styleId="TableofFigures">
    <w:name w:val="table of figures"/>
    <w:basedOn w:val="Normal"/>
    <w:next w:val="Normal"/>
    <w:semiHidden/>
    <w:rsid w:val="007E1D37"/>
    <w:pPr>
      <w:tabs>
        <w:tab w:val="right" w:leader="dot" w:pos="9072"/>
      </w:tabs>
      <w:ind w:left="970" w:hanging="403"/>
    </w:pPr>
    <w:rPr>
      <w:rFonts w:ascii="Times New Roman" w:hAnsi="Times New Roman"/>
      <w:b/>
    </w:rPr>
  </w:style>
  <w:style w:type="paragraph" w:styleId="ListNumber">
    <w:name w:val="List Number"/>
    <w:basedOn w:val="List"/>
    <w:rsid w:val="007E1D37"/>
    <w:pPr>
      <w:numPr>
        <w:numId w:val="14"/>
      </w:numPr>
      <w:tabs>
        <w:tab w:val="clear" w:pos="340"/>
      </w:tabs>
    </w:pPr>
  </w:style>
  <w:style w:type="character" w:customStyle="1" w:styleId="WingdingSymbols">
    <w:name w:val="Wingding Symbols"/>
    <w:rsid w:val="007E1D37"/>
    <w:rPr>
      <w:rFonts w:ascii="Wingdings" w:hAnsi="Wingdings"/>
    </w:rPr>
  </w:style>
  <w:style w:type="paragraph" w:customStyle="1" w:styleId="TableHeading">
    <w:name w:val="Table Heading"/>
    <w:basedOn w:val="HeadingBase"/>
    <w:rsid w:val="007E1D37"/>
    <w:pPr>
      <w:keepLines/>
      <w:pBdr>
        <w:bottom w:val="single" w:sz="6" w:space="1" w:color="918585"/>
      </w:pBdr>
      <w:spacing w:before="240"/>
    </w:pPr>
  </w:style>
  <w:style w:type="character" w:customStyle="1" w:styleId="HotSpot">
    <w:name w:val="HotSpot"/>
    <w:rsid w:val="007E1D37"/>
    <w:rPr>
      <w:color w:val="0033CC"/>
      <w:u w:val="none"/>
    </w:rPr>
  </w:style>
  <w:style w:type="paragraph" w:customStyle="1" w:styleId="BodyTextRight">
    <w:name w:val="Body Text Right"/>
    <w:basedOn w:val="BodyText"/>
    <w:rsid w:val="007E1D37"/>
    <w:pPr>
      <w:spacing w:before="0" w:after="0"/>
      <w:jc w:val="right"/>
    </w:pPr>
  </w:style>
  <w:style w:type="paragraph" w:styleId="Index3">
    <w:name w:val="index 3"/>
    <w:basedOn w:val="ListNumber2"/>
    <w:next w:val="Normal"/>
    <w:semiHidden/>
    <w:rsid w:val="007E1D37"/>
    <w:pPr>
      <w:numPr>
        <w:numId w:val="0"/>
      </w:numPr>
      <w:tabs>
        <w:tab w:val="right" w:leader="dot" w:pos="4176"/>
      </w:tabs>
    </w:pPr>
  </w:style>
  <w:style w:type="paragraph" w:styleId="ListNumber2">
    <w:name w:val="List Number 2"/>
    <w:basedOn w:val="List2"/>
    <w:rsid w:val="007E1D37"/>
    <w:pPr>
      <w:numPr>
        <w:numId w:val="9"/>
      </w:numPr>
      <w:tabs>
        <w:tab w:val="clear" w:pos="1060"/>
      </w:tabs>
    </w:pPr>
  </w:style>
  <w:style w:type="paragraph" w:customStyle="1" w:styleId="MarginNote">
    <w:name w:val="Margin Note"/>
    <w:basedOn w:val="BodyText"/>
    <w:rsid w:val="007E1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D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D37"/>
    <w:rPr>
      <w:sz w:val="32"/>
    </w:rPr>
  </w:style>
  <w:style w:type="paragraph" w:customStyle="1" w:styleId="HeadingProcedure">
    <w:name w:val="Heading Procedure"/>
    <w:basedOn w:val="HeadingBase"/>
    <w:next w:val="Normal"/>
    <w:rsid w:val="007E1D37"/>
    <w:pPr>
      <w:tabs>
        <w:tab w:val="left" w:pos="0"/>
      </w:tabs>
      <w:spacing w:before="120" w:after="60"/>
    </w:pPr>
    <w:rPr>
      <w:i/>
      <w:color w:val="918585"/>
      <w:sz w:val="22"/>
    </w:rPr>
  </w:style>
  <w:style w:type="paragraph" w:customStyle="1" w:styleId="TableBodyText">
    <w:name w:val="Table Body Text"/>
    <w:basedOn w:val="BodyText"/>
    <w:rsid w:val="007E1D37"/>
    <w:pPr>
      <w:spacing w:before="60" w:after="60"/>
    </w:pPr>
  </w:style>
  <w:style w:type="paragraph" w:styleId="ListContinue">
    <w:name w:val="List Continue"/>
    <w:basedOn w:val="List"/>
    <w:rsid w:val="007E1D37"/>
    <w:pPr>
      <w:ind w:firstLine="0"/>
    </w:pPr>
  </w:style>
  <w:style w:type="paragraph" w:customStyle="1" w:styleId="ListNote">
    <w:name w:val="List Note"/>
    <w:basedOn w:val="List"/>
    <w:rsid w:val="007E1D37"/>
    <w:pPr>
      <w:pBdr>
        <w:top w:val="single" w:sz="6" w:space="2" w:color="918585"/>
        <w:bottom w:val="single" w:sz="6" w:space="2" w:color="918585"/>
      </w:pBdr>
      <w:tabs>
        <w:tab w:val="left" w:pos="1021"/>
      </w:tabs>
      <w:ind w:firstLine="0"/>
    </w:pPr>
  </w:style>
  <w:style w:type="paragraph" w:customStyle="1" w:styleId="Warning">
    <w:name w:val="Warning"/>
    <w:basedOn w:val="BodyText"/>
    <w:rsid w:val="007E1D37"/>
    <w:pPr>
      <w:shd w:val="clear" w:color="auto" w:fill="D9D9D9"/>
      <w:tabs>
        <w:tab w:val="left" w:pos="992"/>
      </w:tabs>
      <w:ind w:left="119" w:right="119"/>
    </w:pPr>
    <w:rPr>
      <w:sz w:val="20"/>
    </w:rPr>
  </w:style>
  <w:style w:type="paragraph" w:customStyle="1" w:styleId="MarginIcons">
    <w:name w:val="Margin Icons"/>
    <w:basedOn w:val="BodyText"/>
    <w:rsid w:val="007E1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D37"/>
    <w:rPr>
      <w:rFonts w:ascii="Courier New" w:hAnsi="Courier New"/>
    </w:rPr>
  </w:style>
  <w:style w:type="paragraph" w:customStyle="1" w:styleId="NoteBullet">
    <w:name w:val="Note Bullet"/>
    <w:basedOn w:val="Note"/>
    <w:rsid w:val="007E1D37"/>
    <w:pPr>
      <w:tabs>
        <w:tab w:val="clear" w:pos="680"/>
      </w:tabs>
      <w:spacing w:before="60" w:after="60"/>
    </w:pPr>
  </w:style>
  <w:style w:type="paragraph" w:customStyle="1" w:styleId="SubHeading2">
    <w:name w:val="SubHeading2"/>
    <w:basedOn w:val="HeadingBase"/>
    <w:rsid w:val="007E1D37"/>
    <w:pPr>
      <w:spacing w:before="240" w:after="60"/>
    </w:pPr>
    <w:rPr>
      <w:sz w:val="20"/>
    </w:rPr>
  </w:style>
  <w:style w:type="paragraph" w:customStyle="1" w:styleId="SubHeading1">
    <w:name w:val="SubHeading1"/>
    <w:basedOn w:val="HeadingBase"/>
    <w:rsid w:val="007E1D37"/>
    <w:pPr>
      <w:spacing w:before="240" w:after="60"/>
    </w:pPr>
    <w:rPr>
      <w:color w:val="918585"/>
      <w:sz w:val="22"/>
    </w:rPr>
  </w:style>
  <w:style w:type="paragraph" w:customStyle="1" w:styleId="SideHeading">
    <w:name w:val="Side Heading"/>
    <w:basedOn w:val="HeadingBase"/>
    <w:rsid w:val="007E1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D37"/>
    <w:pPr>
      <w:numPr>
        <w:numId w:val="10"/>
      </w:numPr>
    </w:pPr>
  </w:style>
  <w:style w:type="paragraph" w:styleId="PlainText">
    <w:name w:val="Plain Text"/>
    <w:basedOn w:val="Normal"/>
    <w:link w:val="PlainTextChar"/>
    <w:rsid w:val="007E1D37"/>
    <w:rPr>
      <w:sz w:val="20"/>
    </w:rPr>
  </w:style>
  <w:style w:type="character" w:customStyle="1" w:styleId="PlainTextChar">
    <w:name w:val="Plain Text Char"/>
    <w:basedOn w:val="DefaultParagraphFont"/>
    <w:link w:val="PlainText"/>
    <w:rsid w:val="007E1D37"/>
    <w:rPr>
      <w:rFonts w:ascii="Courier New" w:eastAsia="Times New Roman" w:hAnsi="Courier New" w:cs="Times New Roman"/>
      <w:sz w:val="20"/>
      <w:szCs w:val="20"/>
      <w:lang w:eastAsia="en-US"/>
    </w:rPr>
  </w:style>
  <w:style w:type="character" w:customStyle="1" w:styleId="MenuOption">
    <w:name w:val="Menu Option"/>
    <w:basedOn w:val="DefaultParagraphFont"/>
    <w:rsid w:val="007E1D37"/>
    <w:rPr>
      <w:b/>
      <w:smallCaps/>
    </w:rPr>
  </w:style>
  <w:style w:type="paragraph" w:customStyle="1" w:styleId="TableListNumber">
    <w:name w:val="Table List Number"/>
    <w:basedOn w:val="ListNumber"/>
    <w:rsid w:val="007E1D37"/>
    <w:pPr>
      <w:numPr>
        <w:numId w:val="0"/>
      </w:numPr>
    </w:pPr>
  </w:style>
  <w:style w:type="paragraph" w:styleId="TOC4">
    <w:name w:val="toc 4"/>
    <w:basedOn w:val="TOCBase"/>
    <w:next w:val="Normal"/>
    <w:semiHidden/>
    <w:rsid w:val="007E1D37"/>
    <w:pPr>
      <w:tabs>
        <w:tab w:val="right" w:leader="dot" w:pos="9071"/>
      </w:tabs>
      <w:ind w:left="1701"/>
    </w:pPr>
  </w:style>
  <w:style w:type="paragraph" w:customStyle="1" w:styleId="ListAlpha">
    <w:name w:val="List Alpha"/>
    <w:basedOn w:val="List"/>
    <w:rsid w:val="007E1D37"/>
    <w:pPr>
      <w:numPr>
        <w:numId w:val="8"/>
      </w:numPr>
    </w:pPr>
  </w:style>
  <w:style w:type="paragraph" w:customStyle="1" w:styleId="ListAlpha2">
    <w:name w:val="List Alpha 2"/>
    <w:basedOn w:val="List2"/>
    <w:rsid w:val="007E1D37"/>
    <w:pPr>
      <w:numPr>
        <w:numId w:val="7"/>
      </w:numPr>
    </w:pPr>
  </w:style>
  <w:style w:type="paragraph" w:styleId="List2">
    <w:name w:val="List 2"/>
    <w:basedOn w:val="BodyText"/>
    <w:rsid w:val="007E1D37"/>
    <w:pPr>
      <w:tabs>
        <w:tab w:val="left" w:pos="680"/>
      </w:tabs>
      <w:spacing w:before="60" w:after="60"/>
      <w:ind w:left="680" w:hanging="340"/>
    </w:pPr>
  </w:style>
  <w:style w:type="paragraph" w:styleId="List3">
    <w:name w:val="List 3"/>
    <w:basedOn w:val="BodyText"/>
    <w:rsid w:val="007E1D37"/>
    <w:pPr>
      <w:tabs>
        <w:tab w:val="left" w:pos="1021"/>
      </w:tabs>
      <w:spacing w:before="60" w:after="60"/>
      <w:ind w:left="1020" w:hanging="340"/>
    </w:pPr>
  </w:style>
  <w:style w:type="paragraph" w:styleId="List4">
    <w:name w:val="List 4"/>
    <w:basedOn w:val="BodyText"/>
    <w:rsid w:val="007E1D37"/>
    <w:pPr>
      <w:tabs>
        <w:tab w:val="left" w:pos="1361"/>
      </w:tabs>
      <w:spacing w:before="60" w:after="60"/>
      <w:ind w:left="1361" w:hanging="340"/>
    </w:pPr>
  </w:style>
  <w:style w:type="paragraph" w:styleId="List5">
    <w:name w:val="List 5"/>
    <w:basedOn w:val="BodyText"/>
    <w:rsid w:val="007E1D37"/>
    <w:pPr>
      <w:tabs>
        <w:tab w:val="left" w:pos="1701"/>
      </w:tabs>
      <w:spacing w:before="60" w:after="60"/>
      <w:ind w:left="1701" w:hanging="340"/>
    </w:pPr>
  </w:style>
  <w:style w:type="paragraph" w:styleId="ListBullet3">
    <w:name w:val="List Bullet 3"/>
    <w:basedOn w:val="List3"/>
    <w:rsid w:val="007E1D37"/>
    <w:pPr>
      <w:numPr>
        <w:numId w:val="13"/>
      </w:numPr>
      <w:tabs>
        <w:tab w:val="clear" w:pos="1021"/>
      </w:tabs>
      <w:ind w:left="1037" w:hanging="357"/>
    </w:pPr>
  </w:style>
  <w:style w:type="paragraph" w:styleId="ListBullet4">
    <w:name w:val="List Bullet 4"/>
    <w:basedOn w:val="List4"/>
    <w:rsid w:val="007E1D37"/>
    <w:pPr>
      <w:numPr>
        <w:numId w:val="2"/>
      </w:numPr>
      <w:tabs>
        <w:tab w:val="clear" w:pos="1361"/>
      </w:tabs>
    </w:pPr>
  </w:style>
  <w:style w:type="paragraph" w:styleId="ListBullet5">
    <w:name w:val="List Bullet 5"/>
    <w:basedOn w:val="List5"/>
    <w:rsid w:val="007E1D37"/>
    <w:pPr>
      <w:numPr>
        <w:numId w:val="3"/>
      </w:numPr>
    </w:pPr>
  </w:style>
  <w:style w:type="paragraph" w:styleId="ListContinue2">
    <w:name w:val="List Continue 2"/>
    <w:basedOn w:val="List2"/>
    <w:rsid w:val="007E1D37"/>
    <w:pPr>
      <w:ind w:firstLine="0"/>
    </w:pPr>
  </w:style>
  <w:style w:type="paragraph" w:styleId="ListContinue3">
    <w:name w:val="List Continue 3"/>
    <w:basedOn w:val="List3"/>
    <w:rsid w:val="007E1D37"/>
    <w:pPr>
      <w:ind w:left="1021" w:firstLine="0"/>
    </w:pPr>
  </w:style>
  <w:style w:type="paragraph" w:styleId="ListContinue4">
    <w:name w:val="List Continue 4"/>
    <w:basedOn w:val="List4"/>
    <w:rsid w:val="007E1D37"/>
    <w:pPr>
      <w:ind w:firstLine="0"/>
    </w:pPr>
  </w:style>
  <w:style w:type="paragraph" w:styleId="ListContinue5">
    <w:name w:val="List Continue 5"/>
    <w:basedOn w:val="List5"/>
    <w:rsid w:val="007E1D37"/>
    <w:pPr>
      <w:ind w:firstLine="0"/>
    </w:pPr>
  </w:style>
  <w:style w:type="paragraph" w:styleId="ListNumber3">
    <w:name w:val="List Number 3"/>
    <w:basedOn w:val="List3"/>
    <w:rsid w:val="007E1D37"/>
    <w:pPr>
      <w:numPr>
        <w:numId w:val="4"/>
      </w:numPr>
    </w:pPr>
  </w:style>
  <w:style w:type="paragraph" w:styleId="ListNumber4">
    <w:name w:val="List Number 4"/>
    <w:basedOn w:val="List4"/>
    <w:rsid w:val="007E1D37"/>
    <w:pPr>
      <w:numPr>
        <w:numId w:val="5"/>
      </w:numPr>
    </w:pPr>
  </w:style>
  <w:style w:type="paragraph" w:styleId="ListNumber5">
    <w:name w:val="List Number 5"/>
    <w:basedOn w:val="List5"/>
    <w:rsid w:val="007E1D37"/>
    <w:pPr>
      <w:numPr>
        <w:numId w:val="6"/>
      </w:numPr>
    </w:pPr>
  </w:style>
  <w:style w:type="paragraph" w:styleId="BlockText">
    <w:name w:val="Block Text"/>
    <w:basedOn w:val="Normal"/>
    <w:rsid w:val="007E1D37"/>
    <w:pPr>
      <w:spacing w:after="120"/>
      <w:ind w:left="1440" w:right="1440"/>
    </w:pPr>
  </w:style>
  <w:style w:type="character" w:customStyle="1" w:styleId="Subscript">
    <w:name w:val="Subscript"/>
    <w:basedOn w:val="DefaultParagraphFont"/>
    <w:rsid w:val="007E1D37"/>
    <w:rPr>
      <w:sz w:val="16"/>
      <w:vertAlign w:val="subscript"/>
    </w:rPr>
  </w:style>
  <w:style w:type="character" w:customStyle="1" w:styleId="Superscript">
    <w:name w:val="Superscript"/>
    <w:basedOn w:val="DefaultParagraphFont"/>
    <w:rsid w:val="007E1D37"/>
    <w:rPr>
      <w:sz w:val="16"/>
      <w:vertAlign w:val="superscript"/>
    </w:rPr>
  </w:style>
  <w:style w:type="character" w:customStyle="1" w:styleId="Symbols">
    <w:name w:val="Symbols"/>
    <w:basedOn w:val="DefaultParagraphFont"/>
    <w:rsid w:val="007E1D37"/>
    <w:rPr>
      <w:rFonts w:ascii="Symbol" w:hAnsi="Symbol"/>
    </w:rPr>
  </w:style>
  <w:style w:type="character" w:customStyle="1" w:styleId="MenuOptions">
    <w:name w:val="Menu Options"/>
    <w:basedOn w:val="DefaultParagraphFont"/>
    <w:rsid w:val="007E1D37"/>
    <w:rPr>
      <w:rFonts w:ascii="Arial Narrow" w:hAnsi="Arial Narrow"/>
      <w:smallCaps/>
    </w:rPr>
  </w:style>
  <w:style w:type="character" w:customStyle="1" w:styleId="Buttons">
    <w:name w:val="Buttons"/>
    <w:basedOn w:val="DefaultParagraphFont"/>
    <w:rsid w:val="007E1D37"/>
    <w:rPr>
      <w:b/>
    </w:rPr>
  </w:style>
  <w:style w:type="character" w:customStyle="1" w:styleId="Underlined">
    <w:name w:val="Underlined"/>
    <w:basedOn w:val="DefaultParagraphFont"/>
    <w:rsid w:val="007E1D37"/>
    <w:rPr>
      <w:u w:val="single"/>
    </w:rPr>
  </w:style>
  <w:style w:type="paragraph" w:customStyle="1" w:styleId="TableBodyTextRight">
    <w:name w:val="Table Body Text Right"/>
    <w:basedOn w:val="TableBodyText"/>
    <w:rsid w:val="007E1D37"/>
    <w:pPr>
      <w:widowControl w:val="0"/>
      <w:autoSpaceDE w:val="0"/>
      <w:autoSpaceDN w:val="0"/>
      <w:adjustRightInd w:val="0"/>
      <w:jc w:val="right"/>
    </w:pPr>
    <w:rPr>
      <w:rFonts w:cs="Arial"/>
      <w:szCs w:val="18"/>
    </w:rPr>
  </w:style>
  <w:style w:type="paragraph" w:customStyle="1" w:styleId="CopyrightText">
    <w:name w:val="Copyright Text"/>
    <w:basedOn w:val="BodyText"/>
    <w:rsid w:val="007E1D37"/>
    <w:rPr>
      <w:sz w:val="18"/>
    </w:rPr>
  </w:style>
  <w:style w:type="paragraph" w:customStyle="1" w:styleId="BodySmallRight">
    <w:name w:val="Body Small Right"/>
    <w:basedOn w:val="BodyTextRight"/>
    <w:rsid w:val="007E1D37"/>
    <w:rPr>
      <w:sz w:val="18"/>
      <w:szCs w:val="18"/>
    </w:rPr>
  </w:style>
  <w:style w:type="paragraph" w:customStyle="1" w:styleId="MarginEdition">
    <w:name w:val="Margin Edition"/>
    <w:basedOn w:val="MarginNote"/>
    <w:rsid w:val="007E1D37"/>
    <w:pPr>
      <w:spacing w:before="0" w:after="0"/>
    </w:pPr>
    <w:rPr>
      <w:rFonts w:ascii="Times New Roman" w:hAnsi="Times New Roman"/>
      <w:color w:val="999999"/>
    </w:rPr>
  </w:style>
  <w:style w:type="paragraph" w:customStyle="1" w:styleId="Spacer">
    <w:name w:val="Spacer"/>
    <w:basedOn w:val="Normal"/>
    <w:rsid w:val="007E1D37"/>
    <w:rPr>
      <w:sz w:val="2"/>
      <w:szCs w:val="2"/>
    </w:rPr>
  </w:style>
  <w:style w:type="character" w:customStyle="1" w:styleId="Small">
    <w:name w:val="Small"/>
    <w:basedOn w:val="DefaultParagraphFont"/>
    <w:rsid w:val="007E1D37"/>
    <w:rPr>
      <w:sz w:val="16"/>
    </w:rPr>
  </w:style>
  <w:style w:type="paragraph" w:customStyle="1" w:styleId="WideTable">
    <w:name w:val="Wide Table"/>
    <w:basedOn w:val="Normal"/>
    <w:rsid w:val="007E1D37"/>
    <w:pPr>
      <w:ind w:left="-1418"/>
    </w:pPr>
    <w:rPr>
      <w:sz w:val="2"/>
      <w:szCs w:val="2"/>
    </w:rPr>
  </w:style>
  <w:style w:type="character" w:styleId="PageNumber">
    <w:name w:val="page number"/>
    <w:basedOn w:val="DefaultParagraphFont"/>
    <w:rsid w:val="007E1D37"/>
  </w:style>
  <w:style w:type="paragraph" w:styleId="Quote">
    <w:name w:val="Quote"/>
    <w:basedOn w:val="Heading1"/>
    <w:link w:val="QuoteChar"/>
    <w:qFormat/>
    <w:rsid w:val="007E1D37"/>
    <w:rPr>
      <w:b w:val="0"/>
      <w:sz w:val="72"/>
      <w:szCs w:val="72"/>
      <w:lang w:val="en-NZ"/>
    </w:rPr>
  </w:style>
  <w:style w:type="character" w:customStyle="1" w:styleId="QuoteChar">
    <w:name w:val="Quote Char"/>
    <w:basedOn w:val="DefaultParagraphFont"/>
    <w:link w:val="Quote"/>
    <w:rsid w:val="007E1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D37"/>
    <w:pPr>
      <w:pageBreakBefore/>
    </w:pPr>
  </w:style>
  <w:style w:type="paragraph" w:customStyle="1" w:styleId="Border">
    <w:name w:val="Border"/>
    <w:basedOn w:val="Normal"/>
    <w:qFormat/>
    <w:rsid w:val="007E1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D37"/>
    <w:rPr>
      <w:b/>
      <w:bCs/>
      <w:i/>
      <w:iCs/>
      <w:color w:val="auto"/>
    </w:rPr>
  </w:style>
  <w:style w:type="paragraph" w:styleId="IntenseQuote">
    <w:name w:val="Intense Quote"/>
    <w:basedOn w:val="Normal"/>
    <w:next w:val="Normal"/>
    <w:link w:val="IntenseQuoteChar"/>
    <w:uiPriority w:val="30"/>
    <w:qFormat/>
    <w:rsid w:val="007E1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D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D37"/>
    <w:rPr>
      <w:smallCaps/>
      <w:color w:val="auto"/>
      <w:u w:val="single"/>
    </w:rPr>
  </w:style>
  <w:style w:type="character" w:styleId="IntenseReference">
    <w:name w:val="Intense Reference"/>
    <w:basedOn w:val="DefaultParagraphFont"/>
    <w:uiPriority w:val="32"/>
    <w:qFormat/>
    <w:rsid w:val="007E1D37"/>
    <w:rPr>
      <w:b/>
      <w:bCs/>
      <w:smallCaps/>
      <w:color w:val="auto"/>
      <w:spacing w:val="5"/>
      <w:u w:val="single"/>
    </w:rPr>
  </w:style>
  <w:style w:type="paragraph" w:customStyle="1" w:styleId="2ColumnHeading">
    <w:name w:val="2Column Heading"/>
    <w:basedOn w:val="BodyText"/>
    <w:qFormat/>
    <w:rsid w:val="007E1D37"/>
    <w:pPr>
      <w:spacing w:after="60"/>
      <w:ind w:left="-2268"/>
    </w:pPr>
    <w:rPr>
      <w:b/>
    </w:rPr>
  </w:style>
  <w:style w:type="paragraph" w:customStyle="1" w:styleId="Heading1TOC">
    <w:name w:val="Heading1 TOC"/>
    <w:basedOn w:val="Normal"/>
    <w:qFormat/>
    <w:rsid w:val="007E1D37"/>
    <w:pPr>
      <w:spacing w:before="240" w:after="120"/>
    </w:pPr>
    <w:rPr>
      <w:rFonts w:ascii="Times New Roman" w:hAnsi="Times New Roman"/>
      <w:b/>
      <w:sz w:val="32"/>
    </w:rPr>
  </w:style>
  <w:style w:type="paragraph" w:customStyle="1" w:styleId="Heading2TOC">
    <w:name w:val="Heading2 TOC"/>
    <w:basedOn w:val="Normal"/>
    <w:qFormat/>
    <w:rsid w:val="007E1D37"/>
    <w:pPr>
      <w:spacing w:before="240" w:after="60"/>
    </w:pPr>
    <w:rPr>
      <w:rFonts w:ascii="Times New Roman" w:hAnsi="Times New Roman"/>
      <w:b/>
      <w:sz w:val="28"/>
    </w:rPr>
  </w:style>
  <w:style w:type="character" w:customStyle="1" w:styleId="Underline">
    <w:name w:val="Underline"/>
    <w:basedOn w:val="DefaultParagraphFont"/>
    <w:qFormat/>
    <w:rsid w:val="007E1D37"/>
    <w:rPr>
      <w:u w:val="single"/>
    </w:rPr>
  </w:style>
  <w:style w:type="character" w:customStyle="1" w:styleId="BoldandItalics">
    <w:name w:val="Bold and Italics"/>
    <w:qFormat/>
    <w:rsid w:val="007E1D37"/>
    <w:rPr>
      <w:b/>
      <w:i/>
      <w:u w:val="none"/>
    </w:rPr>
  </w:style>
  <w:style w:type="paragraph" w:styleId="BalloonText">
    <w:name w:val="Balloon Text"/>
    <w:basedOn w:val="Normal"/>
    <w:link w:val="BalloonTextChar"/>
    <w:rsid w:val="007E1D37"/>
    <w:rPr>
      <w:rFonts w:ascii="Tahoma" w:hAnsi="Tahoma" w:cs="Tahoma"/>
      <w:sz w:val="16"/>
      <w:szCs w:val="16"/>
    </w:rPr>
  </w:style>
  <w:style w:type="character" w:customStyle="1" w:styleId="BalloonTextChar">
    <w:name w:val="Balloon Text Char"/>
    <w:basedOn w:val="DefaultParagraphFont"/>
    <w:link w:val="BalloonText"/>
    <w:rsid w:val="007E1D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D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D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D37"/>
    <w:rPr>
      <w:b/>
      <w:color w:val="660033"/>
      <w:spacing w:val="0"/>
    </w:rPr>
  </w:style>
  <w:style w:type="paragraph" w:customStyle="1" w:styleId="Nameditemlist">
    <w:name w:val="Named item list"/>
    <w:basedOn w:val="BodyText"/>
    <w:qFormat/>
    <w:rsid w:val="007E1D37"/>
    <w:pPr>
      <w:tabs>
        <w:tab w:val="left" w:pos="2835"/>
      </w:tabs>
      <w:ind w:left="2835" w:hanging="2835"/>
    </w:pPr>
  </w:style>
  <w:style w:type="paragraph" w:customStyle="1" w:styleId="BodyTextnopadding">
    <w:name w:val="Body Text no padding"/>
    <w:basedOn w:val="BodyText"/>
    <w:qFormat/>
    <w:rsid w:val="007E1D37"/>
    <w:pPr>
      <w:spacing w:before="0" w:after="0"/>
    </w:pPr>
  </w:style>
  <w:style w:type="paragraph" w:customStyle="1" w:styleId="BodyTextBold">
    <w:name w:val="Body Text Bold"/>
    <w:basedOn w:val="BodyText"/>
    <w:qFormat/>
    <w:rsid w:val="007E1D37"/>
    <w:rPr>
      <w:b/>
    </w:rPr>
  </w:style>
  <w:style w:type="character" w:styleId="Hyperlink">
    <w:name w:val="Hyperlink"/>
    <w:basedOn w:val="DefaultParagraphFont"/>
    <w:uiPriority w:val="99"/>
    <w:unhideWhenUsed/>
    <w:rsid w:val="005B6E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5773</Characters>
  <Application>Microsoft Office Word</Application>
  <DocSecurity>0</DocSecurity>
  <Lines>213</Lines>
  <Paragraphs>114</Paragraphs>
  <ScaleCrop>false</ScaleCrop>
  <Company>Author-it Software Corporation Ltd.</Company>
  <LinksUpToDate>false</LinksUpToDate>
  <CharactersWithSpaces>6537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FNSSUP503 Develop client relationships with employers and establish superannuation systems</dc:title>
  <dc:subject>Approved</dc:subject>
  <dc:creator>PwC’s Skills for Australia</dc:creator>
  <cp:keywords>Release: 1</cp:keywords>
  <dc:description>Review Date: 12 April 2008</dc:description>
  <cp:lastModifiedBy>HSD_TPCMSd.prod</cp:lastModifiedBy>
  <cp:revision>3</cp:revision>
  <dcterms:created xsi:type="dcterms:W3CDTF">2020-06-30T15:36:00Z</dcterms:created>
  <dcterms:modified xsi:type="dcterms:W3CDTF">2020-06-30T15:36:00Z</dcterms:modified>
</cp:coreProperties>
</file>