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F15" w:rsidP="00014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FNSSUP501 Supervise complaints procedures</w:t>
      </w:r>
      <w:r>
        <w:fldChar w:fldCharType="end"/>
      </w:r>
    </w:p>
    <w:p w:rsidR="00014F15" w:rsidP="00014F15">
      <w:pPr>
        <w:pStyle w:val="Version"/>
        <w:sectPr w:rsidSect="00091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006" w:rsidP="00091006">
      <w:pPr>
        <w:pStyle w:val="SuperHeading"/>
      </w:pPr>
      <w:r w:rsidRPr="00091006">
        <w:t>FNSSUP501 Supervise complaints procedures</w:t>
      </w:r>
    </w:p>
    <w:p w:rsidR="00000000" w:rsidRPr="00091006" w:rsidP="00091006">
      <w:pPr>
        <w:pStyle w:val="Heading1"/>
      </w:pPr>
      <w:bookmarkStart w:id="1" w:name="O_707294"/>
      <w:bookmarkEnd w:id="1"/>
      <w:r w:rsidRPr="00091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rPr>
                <w:rStyle w:val="SpecialBold"/>
              </w:rPr>
              <w:t>Comments</w:t>
            </w:r>
          </w:p>
        </w:tc>
      </w:tr>
      <w:tr w:rsidTr="0009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This version first released with FNS Financial Services Training Package Version 1.0.</w:t>
            </w:r>
          </w:p>
        </w:tc>
      </w:tr>
    </w:tbl>
    <w:p w:rsidR="00000000" w:rsidRPr="00091006" w:rsidP="00091006">
      <w:pPr>
        <w:pStyle w:val="BodyText"/>
      </w:pPr>
    </w:p>
    <w:p w:rsidR="00000000" w:rsidRPr="00091006" w:rsidP="00091006">
      <w:pPr>
        <w:pStyle w:val="AllowPageBreak"/>
      </w:pPr>
    </w:p>
    <w:p w:rsidR="00000000" w:rsidRPr="00091006" w:rsidP="00091006">
      <w:pPr>
        <w:pStyle w:val="Heading1"/>
      </w:pPr>
      <w:bookmarkStart w:id="2" w:name="O_707295"/>
      <w:bookmarkEnd w:id="2"/>
      <w:r w:rsidRPr="00091006">
        <w:t>Application</w:t>
      </w:r>
    </w:p>
    <w:p w:rsidR="00000000" w:rsidRPr="00091006" w:rsidP="00014F15">
      <w:pPr>
        <w:pStyle w:val="BodyText"/>
      </w:pPr>
      <w:r w:rsidRPr="00091006">
        <w:t>This unit describes the skills and knowledge required to supervise the implementation of i</w:t>
      </w:r>
      <w:r w:rsidRPr="00091006">
        <w:t>nternal and external complaints procedures, ensuring compliance with complaint procedures and Superannuation Complaints Tribunal (SCT) decisions.</w:t>
      </w:r>
    </w:p>
    <w:p w:rsidR="00000000" w:rsidRPr="00091006" w:rsidP="00014F15">
      <w:pPr>
        <w:pStyle w:val="BodyText"/>
      </w:pPr>
      <w:r w:rsidRPr="00091006">
        <w:t>It applies to individuals who have responsibility for ensuring quality practices and industry requirements ar</w:t>
      </w:r>
      <w:r w:rsidRPr="00091006">
        <w:t>e effectively implemented, maintained and communicated to all personnel.</w:t>
      </w:r>
    </w:p>
    <w:p w:rsidR="00000000" w:rsidRPr="00091006" w:rsidP="00014F15">
      <w:pPr>
        <w:pStyle w:val="BodyText"/>
      </w:pPr>
      <w:r w:rsidRPr="00091006">
        <w:t>Work functions in the occupational areas where this unit may be used are subject to regulatory requirements. Refer to the FNS Implementation Guide Companion Volume or the relevant re</w:t>
      </w:r>
      <w:r w:rsidRPr="00091006">
        <w:t>gulator for specific guidance on requirements.</w:t>
      </w:r>
    </w:p>
    <w:p w:rsidR="00000000" w:rsidRPr="00091006" w:rsidP="00091006">
      <w:pPr>
        <w:pStyle w:val="Heading1"/>
      </w:pPr>
      <w:bookmarkStart w:id="3" w:name="O_707298"/>
      <w:bookmarkEnd w:id="3"/>
      <w:r w:rsidRPr="00091006">
        <w:t>Unit Sector</w:t>
      </w:r>
    </w:p>
    <w:p w:rsidR="00000000" w:rsidRPr="00091006" w:rsidP="00014F15">
      <w:pPr>
        <w:pStyle w:val="BodyText"/>
      </w:pPr>
      <w:r w:rsidRPr="00091006">
        <w:t>Superannuation</w:t>
      </w:r>
    </w:p>
    <w:p w:rsidR="00000000" w:rsidRPr="00091006" w:rsidP="00091006">
      <w:pPr>
        <w:pStyle w:val="Heading1"/>
      </w:pPr>
      <w:bookmarkStart w:id="4" w:name="O_707299"/>
      <w:bookmarkEnd w:id="4"/>
      <w:r w:rsidRPr="000910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rPr>
                <w:rStyle w:val="SpecialBold"/>
              </w:rPr>
              <w:t>PERFORMANCE CRITERIA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 Assess internal complaints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 xml:space="preserve">1.1 Review workplace implementation of procedures for registering and handling complaints </w:t>
            </w:r>
          </w:p>
          <w:p w:rsidR="00000000" w:rsidRPr="00091006" w:rsidP="00091006">
            <w:pPr>
              <w:pStyle w:val="BodyText"/>
            </w:pPr>
            <w:r w:rsidRPr="00091006">
              <w:t>1.2 Assess implementation o</w:t>
            </w:r>
            <w:r w:rsidRPr="00091006">
              <w:t>f procedures for efficiency in attaining organisational goals</w:t>
            </w:r>
          </w:p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1.3 Identify areas for improvement in procedure and make recommendations to appropriate personnel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2. Ensure complaints procedures are communicated to staff, members and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2.1 Provide documentation of complaints procedures to relevant staff, members or clients</w:t>
            </w:r>
          </w:p>
          <w:p w:rsidR="00000000" w:rsidRPr="00091006" w:rsidP="00091006">
            <w:pPr>
              <w:pStyle w:val="BodyText"/>
            </w:pPr>
            <w:r w:rsidRPr="00091006">
              <w:t>2.2 Inform staff, members or clients of internal complaints procedure</w:t>
            </w:r>
          </w:p>
          <w:p w:rsidR="00000000" w:rsidRPr="00091006" w:rsidP="00091006">
            <w:pPr>
              <w:pStyle w:val="BodyText"/>
            </w:pPr>
            <w:r w:rsidRPr="00091006">
              <w:t>2.3 Inform staff, members or clients of external complaints procedure</w:t>
            </w:r>
          </w:p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 xml:space="preserve">2.4 Refer member or client </w:t>
            </w:r>
            <w:r w:rsidRPr="00091006">
              <w:t>complaints to internal complaints procedure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3. Monitor and support internal complaints procedure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3.1 Review documentation of complaints for accuracy, authenticity and completion</w:t>
            </w:r>
          </w:p>
          <w:p w:rsidR="00000000" w:rsidRPr="00091006" w:rsidP="00091006">
            <w:pPr>
              <w:pStyle w:val="BodyText"/>
            </w:pPr>
            <w:r w:rsidRPr="00091006">
              <w:t>3.2 Initiate follow up when further information or documentation is required</w:t>
            </w:r>
          </w:p>
          <w:p w:rsidR="00000000" w:rsidRPr="00091006" w:rsidP="00091006">
            <w:pPr>
              <w:pStyle w:val="BodyText"/>
            </w:pPr>
            <w:r w:rsidRPr="00091006">
              <w:t>3.3 Communicate with staff, members or clients as necessary to ensure procedure is correctly documented</w:t>
            </w:r>
          </w:p>
          <w:p w:rsidR="00000000" w:rsidRPr="00091006" w:rsidP="00091006">
            <w:pPr>
              <w:pStyle w:val="BodyText"/>
            </w:pPr>
            <w:r w:rsidRPr="00091006">
              <w:t>3.4 Communicate with staff, members or clients as necessary to ensure procedure is understood</w:t>
            </w:r>
          </w:p>
          <w:p w:rsidR="00000000" w:rsidRPr="00091006" w:rsidP="00091006">
            <w:pPr>
              <w:pStyle w:val="BodyText"/>
            </w:pPr>
            <w:r w:rsidRPr="00091006">
              <w:t>3.5 Use conflict resolution methods to resolve complex com</w:t>
            </w:r>
            <w:r w:rsidRPr="00091006">
              <w:t>plaints and/or situations when possible or make referral to appropriate personnel</w:t>
            </w:r>
          </w:p>
          <w:p w:rsidR="00000000" w:rsidRPr="00091006" w:rsidP="00091006">
            <w:pPr>
              <w:pStyle w:val="BodyText"/>
            </w:pPr>
            <w:r w:rsidRPr="00091006">
              <w:t>3.6 Support staff, members or clients through complaints process</w:t>
            </w:r>
          </w:p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3.7 Undertake training of staff as required to ensure complaints are handled in accordance with organisationa</w:t>
            </w:r>
            <w:r w:rsidRPr="00091006">
              <w:t>l objectives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4. Supervise management of unresolved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4.1 Review outcomes from internal complaints procedure and investigate if required</w:t>
            </w:r>
          </w:p>
          <w:p w:rsidR="00000000" w:rsidRPr="00091006" w:rsidP="00091006">
            <w:pPr>
              <w:pStyle w:val="BodyText"/>
            </w:pPr>
            <w:r w:rsidRPr="00091006">
              <w:t>4.2 Identify unresolved complaints or disputes and process according to organisational guidelines</w:t>
            </w:r>
          </w:p>
          <w:p w:rsidR="00000000" w:rsidRPr="00091006" w:rsidP="00091006">
            <w:pPr>
              <w:pStyle w:val="BodyText"/>
            </w:pPr>
            <w:r w:rsidRPr="00091006">
              <w:t>4.3 Inform com</w:t>
            </w:r>
            <w:r w:rsidRPr="00091006">
              <w:t>plainants of SCT or any other external dispute body procedure, and provide with information for pursuing formal procedures</w:t>
            </w:r>
          </w:p>
          <w:p w:rsidR="00000000" w:rsidRPr="00091006" w:rsidP="00091006">
            <w:pPr>
              <w:pStyle w:val="BodyText"/>
            </w:pPr>
            <w:r w:rsidRPr="00091006">
              <w:t>4.4 Check complaints documentation for completion and prepare for submission to external dispute bodies as required</w:t>
            </w:r>
          </w:p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4.5 Provide docum</w:t>
            </w:r>
            <w:r w:rsidRPr="00091006">
              <w:t>entation and representation for external proceedings as required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5. Ensure compliance with complaints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 xml:space="preserve">5.1 Identify compliance requirements for complaints procedures </w:t>
            </w:r>
          </w:p>
          <w:p w:rsidR="00000000" w:rsidRPr="00091006" w:rsidP="00091006">
            <w:pPr>
              <w:pStyle w:val="BodyText"/>
            </w:pPr>
            <w:r w:rsidRPr="00091006">
              <w:t>5.2 Monitor internal procedures for compliance</w:t>
            </w:r>
          </w:p>
          <w:p w:rsidR="00000000" w:rsidRPr="00091006" w:rsidP="00091006">
            <w:pPr>
              <w:pStyle w:val="BodyText"/>
            </w:pPr>
            <w:r w:rsidRPr="00091006">
              <w:t xml:space="preserve">5.3 Rectify non-compliance practices according to organisational </w:t>
            </w:r>
            <w:r w:rsidRPr="00091006">
              <w:t>guidelines</w:t>
            </w:r>
          </w:p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5.4 Ensure documentation of complaints meets compliance requirements</w:t>
            </w:r>
          </w:p>
        </w:tc>
      </w:tr>
      <w:tr w:rsidTr="000910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6. Ensure compliance with SCT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6.1 Disseminate information received from SCT to trustee</w:t>
            </w:r>
          </w:p>
          <w:p w:rsidR="00000000" w:rsidRPr="00091006" w:rsidP="00091006">
            <w:pPr>
              <w:pStyle w:val="BodyText"/>
            </w:pPr>
            <w:r w:rsidRPr="00091006">
              <w:t xml:space="preserve">6.2 Implement </w:t>
            </w:r>
            <w:r w:rsidRPr="00091006">
              <w:t xml:space="preserve">SCT decisions </w:t>
            </w:r>
          </w:p>
          <w:p w:rsidR="00000000" w:rsidRPr="00091006" w:rsidP="00091006">
            <w:pPr>
              <w:pStyle w:val="BodyText"/>
            </w:pPr>
            <w:r w:rsidRPr="00091006">
              <w:t>6.3 Review supporting organisational procedures to incorporate required changes</w:t>
            </w:r>
          </w:p>
        </w:tc>
      </w:tr>
    </w:tbl>
    <w:p w:rsidR="00000000" w:rsidRPr="00091006" w:rsidP="00091006">
      <w:pPr>
        <w:pStyle w:val="BodyText"/>
      </w:pPr>
    </w:p>
    <w:p w:rsidR="00000000" w:rsidRPr="00091006" w:rsidP="00091006">
      <w:pPr>
        <w:pStyle w:val="AllowPageBreak"/>
      </w:pPr>
    </w:p>
    <w:p w:rsidR="00000000" w:rsidRPr="00091006" w:rsidP="00091006">
      <w:pPr>
        <w:pStyle w:val="Heading1"/>
      </w:pPr>
      <w:bookmarkStart w:id="5" w:name="O_707300"/>
      <w:bookmarkEnd w:id="5"/>
      <w:r w:rsidRPr="00091006">
        <w:t>Foundation Skills</w:t>
      </w:r>
    </w:p>
    <w:p w:rsidR="00000000" w:rsidRPr="00014F15" w:rsidP="00014F15">
      <w:pPr>
        <w:pStyle w:val="BodyText"/>
        <w:rPr>
          <w:i/>
        </w:rPr>
      </w:pPr>
      <w:r w:rsidRPr="00014F15">
        <w:rPr>
          <w:rStyle w:val="Emphasis"/>
        </w:rPr>
        <w:t xml:space="preserve">This section describes language, literacy, numeracy and employment skills incorporated in the performance criteria that are </w:t>
      </w:r>
      <w:r w:rsidRPr="00014F15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rPr>
                <w:rStyle w:val="SpecialBold"/>
              </w:rPr>
              <w:t>Description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Actively maintains currency of industry knowledge through training and mentoring of others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1.1, 3.1, 4.1, 4.2, 4.4, 5.1, 6.3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Critically analyses documentation from a variety of sources and records and consolidates information to determine requirements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1.3, 2.1-2.4, 3.3-3.5, 4.3, 4.4, 5.4,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ListBullet"/>
            </w:pPr>
            <w:r w:rsidRPr="00091006">
              <w:t>Writes, edits and proofreads documents to ensure clarity of meaning, and accu</w:t>
            </w:r>
            <w:r w:rsidRPr="00091006">
              <w:t>racy and consistency of information</w:t>
            </w:r>
          </w:p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Prepares a range of textual information appropriate for the audience and for informal and formal purposes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1.3, 2.2-2.4, 3.3-3.6, 4.3,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ListBullet"/>
            </w:pPr>
            <w:r w:rsidRPr="00091006">
              <w:t>Uses collaborative and inclusive techniques, including active listening and questioning, to convey and clarify information and to confirm understanding</w:t>
            </w:r>
          </w:p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Uses clear language and concepts, and tone and pace appropriate for the audience and purpose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</w:t>
            </w:r>
            <w:r w:rsidRPr="00091006">
              <w:t>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Interprets and manipulates numerical information relating to targets and timelines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1.1-1.3, 3.7, 4.2, 5.1, 5.2, 5.4,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ListBullet"/>
            </w:pPr>
            <w:r w:rsidRPr="00091006">
              <w:t>Researches and analyses documentation in regard to superannuation to ensure compliance with relevant e</w:t>
            </w:r>
            <w:r w:rsidRPr="00091006">
              <w:t>merging legislation and industry developments</w:t>
            </w:r>
          </w:p>
          <w:p w:rsidR="00000000" w:rsidRPr="00091006" w:rsidP="00091006">
            <w:pPr>
              <w:pStyle w:val="ListBullet"/>
            </w:pPr>
            <w:r w:rsidRPr="00091006">
              <w:t>Modifies or develops organisational policy and procedures to comply with legislative requirements and organisational goals</w:t>
            </w:r>
          </w:p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Carries out activities while complying with organisational and statutory regulations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I</w:t>
            </w:r>
            <w:r w:rsidRPr="00091006">
              <w:t>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2.1, 2.2, 2.3, 2.4, 3.3, 3.4, 3.5, 3.6, 4.3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ListBullet"/>
            </w:pPr>
            <w:r w:rsidRPr="00091006">
              <w:t>Liaises and shares information with customers and others, taking into consideration language and diversity of groups</w:t>
            </w:r>
          </w:p>
          <w:p w:rsidR="00000000" w:rsidRPr="00091006" w:rsidP="00091006">
            <w:pPr>
              <w:pStyle w:val="ListBullet"/>
            </w:pPr>
            <w:r w:rsidRPr="00091006">
              <w:t>Implements strategies for a diverse range of colleagues and clients to build rapport and foster strong relationships</w:t>
            </w:r>
          </w:p>
          <w:p w:rsidR="00000000" w:rsidRPr="00091006" w:rsidP="00091006">
            <w:pPr>
              <w:pStyle w:val="ListBullet"/>
            </w:pPr>
            <w:r w:rsidRPr="00091006">
              <w:t>Collaborates with others, sharing information to build strong work groups, and avoids behaviours that are not conducive to a productive env</w:t>
            </w:r>
            <w:r w:rsidRPr="00091006">
              <w:t>ironment</w:t>
            </w:r>
          </w:p>
          <w:p w:rsidR="00000000" w:rsidP="00091006">
            <w:pPr>
              <w:pStyle w:val="ListBullet"/>
              <w:rPr>
                <w:lang w:val="en-NZ"/>
              </w:rPr>
            </w:pPr>
            <w:r w:rsidRPr="00091006">
              <w:t>Draws on a range of strategies for dealing with conflict, including moderating own responses</w:t>
            </w:r>
          </w:p>
        </w:tc>
      </w:tr>
      <w:tr w:rsidTr="000910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1.1, 1.2, 1.3, 2.1, 3.1, 3.2, 4.1, 4.2, 4.4, 4.5, 5.2, 5.3, 6.1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ListBullet"/>
            </w:pPr>
            <w:r w:rsidRPr="00091006">
              <w:t>Accepts responsibility for planning and sequencing complex tasks and w</w:t>
            </w:r>
            <w:r w:rsidRPr="00091006">
              <w:t>orkload, negotiating key aspects with others and taking into account capabilities, efficiencies and effectiveness</w:t>
            </w:r>
          </w:p>
          <w:p w:rsidR="00000000" w:rsidRPr="00091006" w:rsidP="00091006">
            <w:pPr>
              <w:pStyle w:val="ListBullet"/>
            </w:pPr>
            <w:r w:rsidRPr="00091006">
              <w:t xml:space="preserve">Makes critical decisions quickly and intuitively in complex situations, taking into consideration a range of variables including the outcomes </w:t>
            </w:r>
            <w:r w:rsidRPr="00091006">
              <w:t>of previous decisions</w:t>
            </w:r>
          </w:p>
          <w:p w:rsidR="00000000" w:rsidRPr="00091006" w:rsidP="00091006">
            <w:pPr>
              <w:pStyle w:val="ListBullet"/>
            </w:pPr>
            <w:r w:rsidRPr="00091006">
              <w:t>Anticipates and addresses less predictable problems, applying problem-solving processes to determine a solution</w:t>
            </w:r>
          </w:p>
          <w:p w:rsidR="00000000" w:rsidRPr="00091006" w:rsidP="00091006">
            <w:pPr>
              <w:pStyle w:val="ListBullet"/>
            </w:pPr>
            <w:r w:rsidRPr="00091006">
              <w:t>Monitors and reviews performance outcomes and modifies them to meet new demands and priorities</w:t>
            </w:r>
          </w:p>
          <w:p w:rsidR="00000000" w:rsidRPr="00091006" w:rsidP="00091006">
            <w:pPr>
              <w:pStyle w:val="ListBullet"/>
            </w:pPr>
            <w:r w:rsidRPr="00091006">
              <w:t>Uses a range of digitally b</w:t>
            </w:r>
            <w:r w:rsidRPr="00091006">
              <w:t>ased technologies to enter, access or update information to achieve required outcomes</w:t>
            </w:r>
          </w:p>
        </w:tc>
      </w:tr>
    </w:tbl>
    <w:p w:rsidR="00000000" w:rsidRPr="00091006" w:rsidP="00091006">
      <w:pPr>
        <w:pStyle w:val="BodyText"/>
      </w:pPr>
    </w:p>
    <w:p w:rsidR="00000000" w:rsidRPr="00091006" w:rsidP="00091006">
      <w:pPr>
        <w:pStyle w:val="AllowPageBreak"/>
      </w:pPr>
    </w:p>
    <w:p w:rsidR="00000000" w:rsidRPr="00091006" w:rsidP="00091006">
      <w:pPr>
        <w:pStyle w:val="Heading1"/>
      </w:pPr>
      <w:bookmarkStart w:id="6" w:name="O_707302"/>
      <w:bookmarkEnd w:id="6"/>
      <w:r w:rsidRPr="000910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9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Code and title</w:t>
            </w:r>
          </w:p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Code and title</w:t>
            </w:r>
          </w:p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rPr>
                <w:rStyle w:val="SpecialBold"/>
              </w:rPr>
              <w:t>Equivalence status</w:t>
            </w:r>
          </w:p>
        </w:tc>
      </w:tr>
      <w:tr w:rsidTr="0009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FNSSUP501 Supervise complaints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FNSSUP501A Supervise complaints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006">
            <w:pPr>
              <w:pStyle w:val="BodyText"/>
              <w:rPr>
                <w:lang w:val="en-NZ"/>
              </w:rPr>
            </w:pPr>
            <w:r w:rsidRPr="0009100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006" w:rsidP="00091006">
            <w:pPr>
              <w:pStyle w:val="BodyText"/>
            </w:pPr>
            <w:r w:rsidRPr="00091006">
              <w:t>Equivalent unit</w:t>
            </w:r>
          </w:p>
        </w:tc>
      </w:tr>
    </w:tbl>
    <w:p w:rsidR="00000000" w:rsidRPr="00091006" w:rsidP="00091006">
      <w:pPr>
        <w:pStyle w:val="BodyText"/>
      </w:pPr>
    </w:p>
    <w:p w:rsidR="00000000" w:rsidRPr="00091006" w:rsidP="00091006">
      <w:pPr>
        <w:pStyle w:val="AllowPageBreak"/>
      </w:pPr>
    </w:p>
    <w:p w:rsidR="00000000" w:rsidRPr="00091006" w:rsidP="00091006">
      <w:pPr>
        <w:pStyle w:val="Heading1"/>
      </w:pPr>
      <w:bookmarkStart w:id="7" w:name="O_707309"/>
      <w:bookmarkEnd w:id="7"/>
      <w:r w:rsidRPr="00091006">
        <w:t>Links</w:t>
      </w:r>
    </w:p>
    <w:p w:rsidR="00000000" w:rsidRPr="00091006" w:rsidP="00014F15">
      <w:pPr>
        <w:pStyle w:val="BodyText"/>
      </w:pPr>
      <w:r w:rsidRPr="00091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76C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1006" w:rsidP="00091006"/>
    <w:sectPr w:rsidSect="00091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6" w:rsidRPr="00014F15" w:rsidP="00014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15" w:rsidP="00091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F15" w:rsidP="00091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F15" w:rsidP="00091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006" w:rsidRPr="00014F15" w:rsidP="00014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15" w:rsidRPr="002D2AF8" w:rsidP="00091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FNSSUP501 Supervise complaints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014F15" w:rsidP="00091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5A4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DA3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006"/>
  </w:style>
  <w:style w:type="character" w:customStyle="1" w:styleId="Heading1Char">
    <w:name w:val="Heading 1 Char"/>
    <w:basedOn w:val="DefaultParagraphFont"/>
    <w:link w:val="Heading1"/>
    <w:rsid w:val="00091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0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006"/>
    <w:rPr>
      <w:b/>
      <w:spacing w:val="0"/>
    </w:rPr>
  </w:style>
  <w:style w:type="character" w:styleId="Emphasis">
    <w:name w:val="Emphasis"/>
    <w:basedOn w:val="DefaultParagraphFont"/>
    <w:qFormat/>
    <w:rsid w:val="00091006"/>
    <w:rPr>
      <w:i/>
    </w:rPr>
  </w:style>
  <w:style w:type="paragraph" w:customStyle="1" w:styleId="SuperHeading">
    <w:name w:val="SuperHeading"/>
    <w:basedOn w:val="Normal"/>
    <w:rsid w:val="00091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0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0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006"/>
  </w:style>
  <w:style w:type="paragraph" w:styleId="TableofFigures">
    <w:name w:val="table of figures"/>
    <w:basedOn w:val="Normal"/>
    <w:next w:val="Normal"/>
    <w:semiHidden/>
    <w:rsid w:val="00091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0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006"/>
    <w:rPr>
      <w:rFonts w:ascii="Wingdings" w:hAnsi="Wingdings"/>
    </w:rPr>
  </w:style>
  <w:style w:type="paragraph" w:customStyle="1" w:styleId="TableHeading">
    <w:name w:val="Table Heading"/>
    <w:basedOn w:val="HeadingBase"/>
    <w:rsid w:val="00091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006"/>
    <w:rPr>
      <w:color w:val="0033CC"/>
      <w:u w:val="none"/>
    </w:rPr>
  </w:style>
  <w:style w:type="paragraph" w:customStyle="1" w:styleId="BodyTextRight">
    <w:name w:val="Body Text Right"/>
    <w:basedOn w:val="BodyText"/>
    <w:rsid w:val="00091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0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006"/>
    <w:rPr>
      <w:sz w:val="32"/>
    </w:rPr>
  </w:style>
  <w:style w:type="paragraph" w:customStyle="1" w:styleId="HeadingProcedure">
    <w:name w:val="Heading Procedure"/>
    <w:basedOn w:val="HeadingBase"/>
    <w:next w:val="Normal"/>
    <w:rsid w:val="00091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006"/>
    <w:pPr>
      <w:spacing w:before="60" w:after="60"/>
    </w:pPr>
  </w:style>
  <w:style w:type="paragraph" w:styleId="ListContinue">
    <w:name w:val="List Continue"/>
    <w:basedOn w:val="List"/>
    <w:rsid w:val="00091006"/>
    <w:pPr>
      <w:ind w:firstLine="0"/>
    </w:pPr>
  </w:style>
  <w:style w:type="paragraph" w:customStyle="1" w:styleId="ListNote">
    <w:name w:val="List Note"/>
    <w:basedOn w:val="List"/>
    <w:rsid w:val="00091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006"/>
    <w:rPr>
      <w:rFonts w:ascii="Courier New" w:hAnsi="Courier New"/>
    </w:rPr>
  </w:style>
  <w:style w:type="paragraph" w:customStyle="1" w:styleId="NoteBullet">
    <w:name w:val="Note Bullet"/>
    <w:basedOn w:val="Note"/>
    <w:rsid w:val="00091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0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006"/>
    <w:rPr>
      <w:b/>
      <w:smallCaps/>
    </w:rPr>
  </w:style>
  <w:style w:type="paragraph" w:customStyle="1" w:styleId="TableListNumber">
    <w:name w:val="Table List Number"/>
    <w:basedOn w:val="ListNumber"/>
    <w:rsid w:val="00091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006"/>
    <w:pPr>
      <w:numPr>
        <w:numId w:val="8"/>
      </w:numPr>
    </w:pPr>
  </w:style>
  <w:style w:type="paragraph" w:customStyle="1" w:styleId="ListAlpha2">
    <w:name w:val="List Alpha 2"/>
    <w:basedOn w:val="List2"/>
    <w:rsid w:val="00091006"/>
    <w:pPr>
      <w:numPr>
        <w:numId w:val="7"/>
      </w:numPr>
    </w:pPr>
  </w:style>
  <w:style w:type="paragraph" w:styleId="List2">
    <w:name w:val="List 2"/>
    <w:basedOn w:val="BodyText"/>
    <w:rsid w:val="00091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0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0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006"/>
    <w:pPr>
      <w:numPr>
        <w:numId w:val="3"/>
      </w:numPr>
    </w:pPr>
  </w:style>
  <w:style w:type="paragraph" w:styleId="ListContinue2">
    <w:name w:val="List Continue 2"/>
    <w:basedOn w:val="List2"/>
    <w:rsid w:val="00091006"/>
    <w:pPr>
      <w:ind w:firstLine="0"/>
    </w:pPr>
  </w:style>
  <w:style w:type="paragraph" w:styleId="ListContinue3">
    <w:name w:val="List Continue 3"/>
    <w:basedOn w:val="List3"/>
    <w:rsid w:val="00091006"/>
    <w:pPr>
      <w:ind w:left="1021" w:firstLine="0"/>
    </w:pPr>
  </w:style>
  <w:style w:type="paragraph" w:styleId="ListContinue4">
    <w:name w:val="List Continue 4"/>
    <w:basedOn w:val="List4"/>
    <w:rsid w:val="00091006"/>
    <w:pPr>
      <w:ind w:firstLine="0"/>
    </w:pPr>
  </w:style>
  <w:style w:type="paragraph" w:styleId="ListContinue5">
    <w:name w:val="List Continue 5"/>
    <w:basedOn w:val="List5"/>
    <w:rsid w:val="00091006"/>
    <w:pPr>
      <w:ind w:firstLine="0"/>
    </w:pPr>
  </w:style>
  <w:style w:type="paragraph" w:styleId="ListNumber3">
    <w:name w:val="List Number 3"/>
    <w:basedOn w:val="List3"/>
    <w:rsid w:val="00091006"/>
    <w:pPr>
      <w:numPr>
        <w:numId w:val="4"/>
      </w:numPr>
    </w:pPr>
  </w:style>
  <w:style w:type="paragraph" w:styleId="ListNumber4">
    <w:name w:val="List Number 4"/>
    <w:basedOn w:val="List4"/>
    <w:rsid w:val="00091006"/>
    <w:pPr>
      <w:numPr>
        <w:numId w:val="5"/>
      </w:numPr>
    </w:pPr>
  </w:style>
  <w:style w:type="paragraph" w:styleId="ListNumber5">
    <w:name w:val="List Number 5"/>
    <w:basedOn w:val="List5"/>
    <w:rsid w:val="00091006"/>
    <w:pPr>
      <w:numPr>
        <w:numId w:val="6"/>
      </w:numPr>
    </w:pPr>
  </w:style>
  <w:style w:type="paragraph" w:styleId="BlockText">
    <w:name w:val="Block Text"/>
    <w:basedOn w:val="Normal"/>
    <w:rsid w:val="00091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006"/>
    <w:rPr>
      <w:sz w:val="16"/>
      <w:vertAlign w:val="superscript"/>
    </w:rPr>
  </w:style>
  <w:style w:type="character" w:customStyle="1" w:styleId="Symbols">
    <w:name w:val="Symbols"/>
    <w:basedOn w:val="DefaultParagraphFont"/>
    <w:rsid w:val="00091006"/>
    <w:rPr>
      <w:rFonts w:ascii="Symbol" w:hAnsi="Symbol"/>
    </w:rPr>
  </w:style>
  <w:style w:type="character" w:customStyle="1" w:styleId="MenuOptions">
    <w:name w:val="Menu Options"/>
    <w:basedOn w:val="DefaultParagraphFont"/>
    <w:rsid w:val="00091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006"/>
    <w:rPr>
      <w:b/>
    </w:rPr>
  </w:style>
  <w:style w:type="character" w:customStyle="1" w:styleId="Underlined">
    <w:name w:val="Underlined"/>
    <w:basedOn w:val="DefaultParagraphFont"/>
    <w:rsid w:val="00091006"/>
    <w:rPr>
      <w:u w:val="single"/>
    </w:rPr>
  </w:style>
  <w:style w:type="paragraph" w:customStyle="1" w:styleId="TableBodyTextRight">
    <w:name w:val="Table Body Text Right"/>
    <w:basedOn w:val="TableBodyText"/>
    <w:rsid w:val="00091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006"/>
    <w:rPr>
      <w:sz w:val="18"/>
    </w:rPr>
  </w:style>
  <w:style w:type="paragraph" w:customStyle="1" w:styleId="BodySmallRight">
    <w:name w:val="Body Small Right"/>
    <w:basedOn w:val="BodyTextRight"/>
    <w:rsid w:val="00091006"/>
    <w:rPr>
      <w:sz w:val="18"/>
      <w:szCs w:val="18"/>
    </w:rPr>
  </w:style>
  <w:style w:type="paragraph" w:customStyle="1" w:styleId="MarginEdition">
    <w:name w:val="Margin Edition"/>
    <w:basedOn w:val="MarginNote"/>
    <w:rsid w:val="00091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006"/>
    <w:rPr>
      <w:sz w:val="2"/>
      <w:szCs w:val="2"/>
    </w:rPr>
  </w:style>
  <w:style w:type="character" w:customStyle="1" w:styleId="Small">
    <w:name w:val="Small"/>
    <w:basedOn w:val="DefaultParagraphFont"/>
    <w:rsid w:val="00091006"/>
    <w:rPr>
      <w:sz w:val="16"/>
    </w:rPr>
  </w:style>
  <w:style w:type="paragraph" w:customStyle="1" w:styleId="WideTable">
    <w:name w:val="Wide Table"/>
    <w:basedOn w:val="Normal"/>
    <w:rsid w:val="00091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006"/>
  </w:style>
  <w:style w:type="paragraph" w:styleId="Quote">
    <w:name w:val="Quote"/>
    <w:basedOn w:val="Heading1"/>
    <w:link w:val="QuoteChar"/>
    <w:qFormat/>
    <w:rsid w:val="00091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006"/>
    <w:pPr>
      <w:pageBreakBefore/>
    </w:pPr>
  </w:style>
  <w:style w:type="paragraph" w:customStyle="1" w:styleId="Border">
    <w:name w:val="Border"/>
    <w:basedOn w:val="Normal"/>
    <w:qFormat/>
    <w:rsid w:val="00091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006"/>
    <w:rPr>
      <w:u w:val="single"/>
    </w:rPr>
  </w:style>
  <w:style w:type="character" w:customStyle="1" w:styleId="BoldandItalics">
    <w:name w:val="Bold and Italics"/>
    <w:qFormat/>
    <w:rsid w:val="00091006"/>
    <w:rPr>
      <w:b/>
      <w:i/>
      <w:u w:val="none"/>
    </w:rPr>
  </w:style>
  <w:style w:type="paragraph" w:styleId="BalloonText">
    <w:name w:val="Balloon Text"/>
    <w:basedOn w:val="Normal"/>
    <w:link w:val="BalloonTextChar"/>
    <w:rsid w:val="00091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006"/>
    <w:pPr>
      <w:spacing w:before="0" w:after="0"/>
    </w:pPr>
  </w:style>
  <w:style w:type="paragraph" w:customStyle="1" w:styleId="BodyTextBold">
    <w:name w:val="Body Text Bold"/>
    <w:basedOn w:val="BodyText"/>
    <w:qFormat/>
    <w:rsid w:val="00091006"/>
    <w:rPr>
      <w:b/>
    </w:rPr>
  </w:style>
  <w:style w:type="character" w:styleId="Hyperlink">
    <w:name w:val="Hyperlink"/>
    <w:basedOn w:val="DefaultParagraphFont"/>
    <w:uiPriority w:val="99"/>
    <w:unhideWhenUsed/>
    <w:rsid w:val="00014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6161</Characters>
  <Application>Microsoft Office Word</Application>
  <DocSecurity>0</DocSecurity>
  <Lines>220</Lines>
  <Paragraphs>122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FNSSUP501 Supervise complaints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2020-06-30T15:20:00Z</dcterms:created>
  <dcterms:modified xsi:type="dcterms:W3CDTF">2020-06-30T15:20:00Z</dcterms:modified>
</cp:coreProperties>
</file>