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13D" w:rsidP="003D713D">
      <w:pPr>
        <w:pStyle w:val="Title"/>
      </w:pPr>
      <w:r>
        <w:fldChar w:fldCharType="begin"/>
      </w:r>
      <w:r>
        <w:instrText xml:space="preserve"> TITLE   \* MERGEFORMAT </w:instrText>
      </w:r>
      <w:r>
        <w:fldChar w:fldCharType="separate"/>
      </w:r>
      <w:r>
        <w:t>FNSSUP434 Develop and provide knowledge of aged care to superannuation clients</w:t>
      </w:r>
      <w:r>
        <w:fldChar w:fldCharType="end"/>
      </w:r>
    </w:p>
    <w:p w:rsidR="003D713D" w:rsidP="003D713D">
      <w:pPr>
        <w:pStyle w:val="Version"/>
        <w:sectPr w:rsidSect="00996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2AF" w:rsidP="009962AF">
      <w:pPr>
        <w:pStyle w:val="SuperHeading"/>
      </w:pPr>
      <w:r w:rsidRPr="009962AF">
        <w:t>FNSSUP434 Develop and provide knowledge of aged care to superannuation clients</w:t>
      </w:r>
    </w:p>
    <w:p w:rsidR="00000000" w:rsidRPr="009962AF" w:rsidP="009962AF">
      <w:pPr>
        <w:pStyle w:val="Heading1"/>
      </w:pPr>
      <w:bookmarkStart w:id="1" w:name="O_1133993"/>
      <w:bookmarkEnd w:id="1"/>
      <w:r w:rsidRPr="009962AF">
        <w:t>Modification History</w:t>
      </w:r>
    </w:p>
    <w:tbl>
      <w:tblPr>
        <w:tblW w:w="0" w:type="auto"/>
        <w:tblLayout w:type="fixed"/>
        <w:tblCellMar>
          <w:left w:w="62" w:type="dxa"/>
          <w:right w:w="62" w:type="dxa"/>
        </w:tblCellMar>
        <w:tblLook w:val="0000"/>
      </w:tblPr>
      <w:tblGrid>
        <w:gridCol w:w="3091"/>
        <w:gridCol w:w="5873"/>
      </w:tblGrid>
      <w:tr w:rsidTr="00996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BodyText"/>
            </w:pPr>
            <w:r w:rsidRPr="009962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rPr>
                <w:rStyle w:val="SpecialBold"/>
              </w:rPr>
              <w:t>Comments</w:t>
            </w:r>
          </w:p>
        </w:tc>
      </w:tr>
      <w:tr w:rsidTr="009962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BodyText"/>
            </w:pPr>
            <w:r w:rsidRPr="009962AF">
              <w:t>This version first released with FNS Financial Services Training Package Version 5.0.</w:t>
            </w:r>
          </w:p>
        </w:tc>
      </w:tr>
    </w:tbl>
    <w:p w:rsidR="00000000" w:rsidRPr="009962AF" w:rsidP="009962AF">
      <w:pPr>
        <w:pStyle w:val="BodyText"/>
      </w:pPr>
    </w:p>
    <w:p w:rsidR="00000000" w:rsidRPr="009962AF" w:rsidP="009962AF">
      <w:pPr>
        <w:pStyle w:val="AllowPageBreak"/>
      </w:pPr>
    </w:p>
    <w:p w:rsidR="00000000" w:rsidRPr="009962AF" w:rsidP="009962AF">
      <w:pPr>
        <w:pStyle w:val="Heading1"/>
      </w:pPr>
      <w:bookmarkStart w:id="2" w:name="O_1133998"/>
      <w:bookmarkEnd w:id="2"/>
      <w:r w:rsidRPr="009962AF">
        <w:t>Application</w:t>
      </w:r>
    </w:p>
    <w:p w:rsidR="00000000" w:rsidRPr="009962AF" w:rsidP="003D713D">
      <w:pPr>
        <w:pStyle w:val="BodyText"/>
      </w:pPr>
      <w:r w:rsidRPr="009962AF">
        <w:t xml:space="preserve">This unit describes the skills and knowledge required to provide assistance to superannuation clients in understanding aged care options and how they work. It involves the provision of general information relating to broad financial and family </w:t>
      </w:r>
      <w:r w:rsidRPr="009962AF">
        <w:t>issues affecting clients.</w:t>
      </w:r>
    </w:p>
    <w:p w:rsidR="00000000" w:rsidRPr="009962AF" w:rsidP="003D713D">
      <w:pPr>
        <w:pStyle w:val="BodyText"/>
      </w:pPr>
      <w:r w:rsidRPr="009962AF">
        <w:t>The unit applies to those who use knowledge of aged care services and options to manage communications with clients or relatives of clients in planning for or requiring the use of aged care services. It does not include the provis</w:t>
      </w:r>
      <w:r w:rsidRPr="009962AF">
        <w:t>ion of personal financial advice.</w:t>
      </w:r>
    </w:p>
    <w:p w:rsidR="00000000" w:rsidRPr="009962AF" w:rsidP="003D713D">
      <w:pPr>
        <w:pStyle w:val="BodyText"/>
      </w:pPr>
      <w:r w:rsidRPr="009962AF">
        <w:t>No licensing, legislative or certification requirements apply to this unit at the time of publication.</w:t>
      </w:r>
    </w:p>
    <w:p w:rsidR="00000000" w:rsidRPr="009962AF" w:rsidP="009962AF">
      <w:pPr>
        <w:pStyle w:val="Heading1"/>
      </w:pPr>
      <w:bookmarkStart w:id="3" w:name="O_1133997"/>
      <w:bookmarkEnd w:id="3"/>
      <w:r w:rsidRPr="009962AF">
        <w:t>Unit Sector</w:t>
      </w:r>
    </w:p>
    <w:p w:rsidR="00000000" w:rsidRPr="009962AF" w:rsidP="003D713D">
      <w:pPr>
        <w:pStyle w:val="BodyText"/>
      </w:pPr>
      <w:r w:rsidRPr="009962AF">
        <w:t>Superannuation</w:t>
      </w:r>
    </w:p>
    <w:p w:rsidR="00000000" w:rsidRPr="009962AF" w:rsidP="009962AF">
      <w:pPr>
        <w:pStyle w:val="Heading1"/>
      </w:pPr>
      <w:bookmarkStart w:id="4" w:name="O_1133996"/>
      <w:bookmarkEnd w:id="4"/>
      <w:r w:rsidRPr="009962AF">
        <w:t>Elements and Performance Criteria</w:t>
      </w:r>
    </w:p>
    <w:tbl>
      <w:tblPr>
        <w:tblW w:w="9522" w:type="dxa"/>
        <w:tblLayout w:type="fixed"/>
        <w:tblCellMar>
          <w:left w:w="62" w:type="dxa"/>
          <w:right w:w="62" w:type="dxa"/>
        </w:tblCellMar>
        <w:tblLook w:val="0000"/>
      </w:tblPr>
      <w:tblGrid>
        <w:gridCol w:w="2573"/>
        <w:gridCol w:w="6949"/>
      </w:tblGrid>
      <w:tr w:rsidTr="009962AF">
        <w:tblPrEx>
          <w:tblW w:w="9522" w:type="dxa"/>
          <w:tblLayout w:type="fixed"/>
          <w:tblCellMar>
            <w:left w:w="62" w:type="dxa"/>
            <w:right w:w="62" w:type="dxa"/>
          </w:tblCellMar>
          <w:tblLook w:val="0000"/>
        </w:tblPrEx>
        <w:trPr>
          <w:tblHeader/>
        </w:trPr>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BodyText"/>
            </w:pPr>
            <w:r w:rsidRPr="009962AF">
              <w:rPr>
                <w:rStyle w:val="SpecialBold"/>
              </w:rPr>
              <w:t>ELEMENT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rPr>
                <w:rStyle w:val="SpecialBold"/>
              </w:rPr>
              <w:t xml:space="preserve">PERFORMANCE </w:t>
            </w:r>
            <w:r w:rsidRPr="009962AF">
              <w:rPr>
                <w:rStyle w:val="SpecialBold"/>
              </w:rPr>
              <w:t>CRITERIA</w:t>
            </w:r>
          </w:p>
        </w:tc>
      </w:tr>
      <w:tr w:rsidTr="009962AF">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BodyText"/>
            </w:pPr>
            <w:r w:rsidRPr="009962AF">
              <w:rPr>
                <w:rStyle w:val="Emphasis"/>
              </w:rPr>
              <w:t>Elements describe the essential outcomes.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rPr>
                <w:rStyle w:val="Emphasis"/>
              </w:rPr>
              <w:t>Performance criteria describe the performance needed to demonstrate achievement of the element.</w:t>
            </w:r>
          </w:p>
        </w:tc>
      </w:tr>
      <w:tr w:rsidTr="009962AF">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
              <w:rPr>
                <w:lang w:val="en-NZ"/>
              </w:rPr>
            </w:pPr>
            <w:r w:rsidRPr="009962AF">
              <w:t>1. Research the aged care system in Australia</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
            </w:pPr>
            <w:r w:rsidRPr="009962AF">
              <w:t>1.1 Research scope of market for aged care accommodation services</w:t>
            </w:r>
          </w:p>
          <w:p w:rsidR="00000000" w:rsidRPr="009962AF" w:rsidP="009962AF">
            <w:pPr>
              <w:pStyle w:val="List"/>
            </w:pPr>
            <w:r w:rsidRPr="009962AF">
              <w:t>1.2 Analyse types of aged care accommodation and services available in Australia</w:t>
            </w:r>
          </w:p>
          <w:p w:rsidR="00000000" w:rsidRPr="009962AF" w:rsidP="009962AF">
            <w:pPr>
              <w:pStyle w:val="List"/>
            </w:pPr>
            <w:r w:rsidRPr="009962AF">
              <w:t>1.3 Determine options for independent living services and impact on individual’s expenses</w:t>
            </w:r>
          </w:p>
          <w:p w:rsidR="00000000" w:rsidP="009962AF">
            <w:pPr>
              <w:pStyle w:val="List"/>
              <w:rPr>
                <w:lang w:val="en-NZ"/>
              </w:rPr>
            </w:pPr>
            <w:r w:rsidRPr="009962AF">
              <w:t>1.4 Review structur</w:t>
            </w:r>
            <w:r w:rsidRPr="009962AF">
              <w:t>e of aged care system in Australia and identify processes for gaining access to aged care services</w:t>
            </w:r>
          </w:p>
        </w:tc>
      </w:tr>
      <w:tr w:rsidTr="009962AF">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
              <w:rPr>
                <w:lang w:val="en-NZ"/>
              </w:rPr>
            </w:pPr>
            <w:r w:rsidRPr="009962AF">
              <w:t xml:space="preserve">2. Provide information about aged care to </w:t>
            </w:r>
            <w:r w:rsidRPr="009962AF">
              <w:t>clients</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
            </w:pPr>
            <w:r w:rsidRPr="009962AF">
              <w:t>2.1 Communicate with client regarding aged care according to professional protocols, regulatory requiremen</w:t>
            </w:r>
            <w:r w:rsidRPr="009962AF">
              <w:t xml:space="preserve">ts, and organisational </w:t>
            </w:r>
            <w:r w:rsidRPr="009962AF">
              <w:t>policies and procedures</w:t>
            </w:r>
          </w:p>
          <w:p w:rsidR="00000000" w:rsidRPr="009962AF" w:rsidP="009962AF">
            <w:pPr>
              <w:pStyle w:val="List"/>
            </w:pPr>
            <w:r w:rsidRPr="009962AF">
              <w:t>2.2 Explain to client the user pays principles underlying aged care fees based on an individual’s assets and income</w:t>
            </w:r>
          </w:p>
          <w:p w:rsidR="00000000" w:rsidRPr="009962AF" w:rsidP="009962AF">
            <w:pPr>
              <w:pStyle w:val="List"/>
            </w:pPr>
            <w:r w:rsidRPr="009962AF">
              <w:t>2.3 Identify relevant categories of fees and how they are calculated</w:t>
            </w:r>
          </w:p>
          <w:p w:rsidR="00000000" w:rsidRPr="009962AF" w:rsidP="009962AF">
            <w:pPr>
              <w:pStyle w:val="List"/>
            </w:pPr>
            <w:r w:rsidRPr="009962AF">
              <w:t xml:space="preserve">2.4 Communicate options </w:t>
            </w:r>
            <w:r w:rsidRPr="009962AF">
              <w:t>available to client in paying aged care fees and considerations involved in the decision</w:t>
            </w:r>
          </w:p>
          <w:p w:rsidR="00000000" w:rsidRPr="009962AF" w:rsidP="009962AF">
            <w:pPr>
              <w:pStyle w:val="List"/>
            </w:pPr>
            <w:r w:rsidRPr="009962AF">
              <w:t>2.5 Describe how the former home decision affects aged care fees</w:t>
            </w:r>
          </w:p>
          <w:p w:rsidR="00000000" w:rsidRPr="009962AF" w:rsidP="009962AF">
            <w:pPr>
              <w:pStyle w:val="List"/>
            </w:pPr>
            <w:r w:rsidRPr="009962AF">
              <w:t>2.6 Outline process to access government care subsidies</w:t>
            </w:r>
          </w:p>
          <w:p w:rsidR="00000000" w:rsidRPr="009962AF" w:rsidP="009962AF">
            <w:pPr>
              <w:pStyle w:val="List"/>
            </w:pPr>
            <w:r w:rsidRPr="009962AF">
              <w:t>2.7 Describe oppo</w:t>
            </w:r>
            <w:r w:rsidRPr="009962AF">
              <w:t>rtunities to manage cash flow and reduce fees</w:t>
            </w:r>
          </w:p>
          <w:p w:rsidR="00000000" w:rsidP="009962AF">
            <w:pPr>
              <w:pStyle w:val="List"/>
              <w:rPr>
                <w:lang w:val="en-NZ"/>
              </w:rPr>
            </w:pPr>
            <w:r w:rsidRPr="009962AF">
              <w:t>2.8 Refer client to sources of specialist information or advice to address specific personal needs</w:t>
            </w:r>
          </w:p>
        </w:tc>
      </w:tr>
      <w:tr w:rsidTr="009962AF">
        <w:tblPrEx>
          <w:tblW w:w="9522" w:type="dxa"/>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
              <w:rPr>
                <w:lang w:val="en-NZ"/>
              </w:rPr>
            </w:pPr>
            <w:r w:rsidRPr="009962AF">
              <w:t>3. Outline the effect of aged care on social security payments and estate planning in a superannuation context</w:t>
            </w:r>
          </w:p>
        </w:tc>
        <w:tc>
          <w:tcPr>
            <w:tcW w:w="69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
            </w:pPr>
            <w:r w:rsidRPr="009962AF">
              <w:t>3.1 Explain Centrelink or Department of Veterans’ Affairs (DVA) assessment of aged care fees and the impact on a client’s Centrelink and DVA entitlements</w:t>
            </w:r>
          </w:p>
          <w:p w:rsidR="00000000" w:rsidRPr="009962AF" w:rsidP="009962AF">
            <w:pPr>
              <w:pStyle w:val="List"/>
            </w:pPr>
            <w:r w:rsidRPr="009962AF">
              <w:t xml:space="preserve">3.2 Explain process of moving to aged care accommodation and the impacts on a client’s Centrelink or </w:t>
            </w:r>
            <w:r w:rsidRPr="009962AF">
              <w:t>DVA pension</w:t>
            </w:r>
          </w:p>
          <w:p w:rsidR="00000000" w:rsidRPr="009962AF" w:rsidP="009962AF">
            <w:pPr>
              <w:pStyle w:val="List"/>
            </w:pPr>
            <w:r w:rsidRPr="009962AF">
              <w:t>3.3 Describe the effect of moving into aged care on superannuation assets</w:t>
            </w:r>
          </w:p>
          <w:p w:rsidR="00000000" w:rsidRPr="009962AF" w:rsidP="009962AF">
            <w:pPr>
              <w:pStyle w:val="List"/>
            </w:pPr>
            <w:r w:rsidRPr="009962AF">
              <w:t>3.4 Outline treatment of superannuation and income streams in the means testing arrangements</w:t>
            </w:r>
          </w:p>
          <w:p w:rsidR="00000000" w:rsidRPr="009962AF" w:rsidP="009962AF">
            <w:pPr>
              <w:pStyle w:val="List"/>
            </w:pPr>
            <w:r w:rsidRPr="009962AF">
              <w:t>3.5 Describe financial and emotional decisions that need to be made in relati</w:t>
            </w:r>
            <w:r w:rsidRPr="009962AF">
              <w:t>on to the former home and the impact this may have on Centrelink or DVA pension entitlements</w:t>
            </w:r>
          </w:p>
          <w:p w:rsidR="00000000" w:rsidRPr="009962AF" w:rsidP="009962AF">
            <w:pPr>
              <w:pStyle w:val="List"/>
            </w:pPr>
            <w:r w:rsidRPr="009962AF">
              <w:t>3.6 Explain to client estate planning considerations affecting aged care decisions and funding the fees</w:t>
            </w:r>
          </w:p>
        </w:tc>
      </w:tr>
    </w:tbl>
    <w:p w:rsidR="00000000" w:rsidRPr="009962AF" w:rsidP="009962AF">
      <w:pPr>
        <w:pStyle w:val="BodyText"/>
      </w:pPr>
    </w:p>
    <w:p w:rsidR="00000000" w:rsidRPr="009962AF" w:rsidP="009962AF">
      <w:pPr>
        <w:pStyle w:val="AllowPageBreak"/>
      </w:pPr>
    </w:p>
    <w:p w:rsidR="00000000" w:rsidRPr="009962AF" w:rsidP="009962AF">
      <w:pPr>
        <w:pStyle w:val="Heading1"/>
      </w:pPr>
      <w:bookmarkStart w:id="5" w:name="O_1133995"/>
      <w:bookmarkEnd w:id="5"/>
      <w:r w:rsidRPr="009962AF">
        <w:t>Foundation Skills</w:t>
      </w:r>
    </w:p>
    <w:p w:rsidR="00000000" w:rsidRPr="003D713D" w:rsidP="003D713D">
      <w:pPr>
        <w:pStyle w:val="BodyText"/>
        <w:rPr>
          <w:i/>
        </w:rPr>
      </w:pPr>
      <w:r w:rsidRPr="003D713D">
        <w:rPr>
          <w:rStyle w:val="Emphasis"/>
        </w:rPr>
        <w:t>This section describ</w:t>
      </w:r>
      <w:r w:rsidRPr="003D713D">
        <w:rPr>
          <w:rStyle w:val="Emphasis"/>
        </w:rPr>
        <w:t>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544"/>
        <w:gridCol w:w="6978"/>
      </w:tblGrid>
      <w:tr w:rsidTr="009962AF">
        <w:tblPrEx>
          <w:tblW w:w="9522" w:type="dxa"/>
          <w:tblLayout w:type="fixed"/>
          <w:tblCellMar>
            <w:left w:w="62" w:type="dxa"/>
            <w:right w:w="62" w:type="dxa"/>
          </w:tblCellMar>
          <w:tblLook w:val="0000"/>
        </w:tblPrEx>
        <w:trPr>
          <w:tblHeader/>
        </w:trPr>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BodyText"/>
            </w:pPr>
            <w:r w:rsidRPr="009962AF">
              <w:rPr>
                <w:rStyle w:val="SpecialBold"/>
              </w:rPr>
              <w:t>SKILL</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rPr>
                <w:rStyle w:val="SpecialBold"/>
              </w:rPr>
              <w:t>DESCRIPTION</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Learning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Bullet"/>
            </w:pPr>
            <w:r w:rsidRPr="009962AF">
              <w:t>Maintains accurate and current knowledge relevant to role</w:t>
            </w:r>
            <w:r w:rsidRPr="009962AF">
              <w:t xml:space="preserve"> and responsibly shares information gained from experience and research with others</w:t>
            </w:r>
          </w:p>
          <w:p w:rsidR="00000000" w:rsidP="009962AF">
            <w:pPr>
              <w:pStyle w:val="ListBullet"/>
              <w:rPr>
                <w:lang w:val="en-NZ"/>
              </w:rPr>
            </w:pPr>
            <w:r w:rsidRPr="009962AF">
              <w:t>Synthesises information from multiple sources and integrates prior knowledge with new information</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Numeracy</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Bullet"/>
              <w:rPr>
                <w:lang w:val="en-NZ"/>
              </w:rPr>
            </w:pPr>
            <w:r w:rsidRPr="009962AF">
              <w:t>Comprehends financial information relevant to aged care fees an</w:t>
            </w:r>
            <w:r w:rsidRPr="009962AF">
              <w:t>d income and applies accurately to different scenarios</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Oral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Bullet"/>
            </w:pPr>
            <w:r w:rsidRPr="009962AF">
              <w:t>Explains detailed information using language, tone and pace appropriate to audience</w:t>
            </w:r>
          </w:p>
          <w:p w:rsidR="00000000" w:rsidP="009962AF">
            <w:pPr>
              <w:pStyle w:val="ListBullet"/>
              <w:rPr>
                <w:lang w:val="en-NZ"/>
              </w:rPr>
            </w:pPr>
            <w:r w:rsidRPr="009962AF">
              <w:t xml:space="preserve">Uses strategies such as questioning, active listening and reading of non-verbal cues to support </w:t>
            </w:r>
            <w:r w:rsidRPr="009962AF">
              <w:t>effective communication</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Reading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Bullet"/>
              <w:rPr>
                <w:lang w:val="en-NZ"/>
              </w:rPr>
            </w:pPr>
            <w:r w:rsidRPr="009962AF">
              <w:t>Interprets information from a range of sources and identifies key information</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Writing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Bullet"/>
              <w:rPr>
                <w:lang w:val="en-NZ"/>
              </w:rPr>
            </w:pPr>
            <w:r w:rsidRPr="009962AF">
              <w:t>Provides information in a form appropriate to audience, cultural differences, context and purpose</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Planning and organising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Bullet"/>
              <w:rPr>
                <w:lang w:val="en-NZ"/>
              </w:rPr>
            </w:pPr>
            <w:r w:rsidRPr="009962AF">
              <w:t>Systematically gathers and analyses information and evaluates relevance to address client needs</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Problem solving</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ListBullet"/>
              <w:rPr>
                <w:lang w:val="en-NZ"/>
              </w:rPr>
            </w:pPr>
            <w:r w:rsidRPr="009962AF">
              <w:t>Tailors information to address client queries and issues, and identifies when client requires specialist advice</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Self-management</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Bullet"/>
            </w:pPr>
            <w:r w:rsidRPr="009962AF">
              <w:t>Takes respon</w:t>
            </w:r>
            <w:r w:rsidRPr="009962AF">
              <w:t>sibility for adhering to regulatory and organisational requirements that relate to own work role</w:t>
            </w:r>
          </w:p>
          <w:p w:rsidR="00000000" w:rsidP="009962AF">
            <w:pPr>
              <w:pStyle w:val="ListBullet"/>
              <w:rPr>
                <w:lang w:val="en-NZ"/>
              </w:rPr>
            </w:pPr>
            <w:r w:rsidRPr="009962AF">
              <w:t xml:space="preserve">Ensures knowledge is used in compliance with organisational policies and procedures </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Teamwork</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Bullet"/>
            </w:pPr>
            <w:r w:rsidRPr="009962AF">
              <w:t>Considers communication strategies to achieve effective connection with a diverse range of clients</w:t>
            </w:r>
          </w:p>
          <w:p w:rsidR="00000000" w:rsidP="009962AF">
            <w:pPr>
              <w:pStyle w:val="ListBullet"/>
              <w:rPr>
                <w:lang w:val="en-NZ"/>
              </w:rPr>
            </w:pPr>
            <w:r w:rsidRPr="009962AF">
              <w:t>Adapts personal communication style to show respect for the values, beliefs and cultural expectations of others</w:t>
            </w:r>
          </w:p>
        </w:tc>
      </w:tr>
      <w:tr w:rsidTr="009962AF">
        <w:tblPrEx>
          <w:tblW w:w="9522"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2AF">
            <w:pPr>
              <w:pStyle w:val="BodyText"/>
              <w:rPr>
                <w:lang w:val="en-NZ"/>
              </w:rPr>
            </w:pPr>
            <w:r w:rsidRPr="009962AF">
              <w:t>Technology</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2AF" w:rsidP="009962AF">
            <w:pPr>
              <w:pStyle w:val="ListBullet"/>
            </w:pPr>
            <w:r w:rsidRPr="009962AF">
              <w:t>Uses the main features and funct</w:t>
            </w:r>
            <w:r w:rsidRPr="009962AF">
              <w:t>ions of digital tools to complete access and convey information</w:t>
            </w:r>
          </w:p>
        </w:tc>
      </w:tr>
    </w:tbl>
    <w:p w:rsidR="00000000" w:rsidRPr="009962AF" w:rsidP="009962AF">
      <w:pPr>
        <w:pStyle w:val="BodyText"/>
      </w:pPr>
    </w:p>
    <w:p w:rsidR="00000000" w:rsidRPr="009962AF" w:rsidP="009962AF">
      <w:pPr>
        <w:pStyle w:val="AllowPageBreak"/>
      </w:pPr>
    </w:p>
    <w:p w:rsidR="00000000" w:rsidRPr="009962AF" w:rsidP="009962AF">
      <w:pPr>
        <w:pStyle w:val="Heading1"/>
      </w:pPr>
      <w:bookmarkStart w:id="6" w:name="O_1133994"/>
      <w:bookmarkEnd w:id="6"/>
      <w:r w:rsidRPr="009962AF">
        <w:t>Unit Mapping Information</w:t>
      </w:r>
    </w:p>
    <w:p w:rsidR="00000000" w:rsidRPr="009962AF" w:rsidP="003D713D">
      <w:pPr>
        <w:pStyle w:val="BodyText"/>
      </w:pPr>
      <w:r w:rsidRPr="009962AF">
        <w:t>Supersedes and is equivalent to FNSSUP414 Develop and apply knowledge of aged care.</w:t>
      </w:r>
    </w:p>
    <w:p w:rsidR="00000000" w:rsidRPr="009962AF" w:rsidP="009962AF">
      <w:pPr>
        <w:pStyle w:val="Heading1"/>
      </w:pPr>
      <w:bookmarkStart w:id="7" w:name="O_1133987"/>
      <w:bookmarkEnd w:id="7"/>
      <w:r w:rsidRPr="009962AF">
        <w:t>Links</w:t>
      </w:r>
    </w:p>
    <w:p w:rsidR="00000000" w:rsidRPr="009962AF" w:rsidP="003D713D">
      <w:pPr>
        <w:pStyle w:val="BodyText"/>
      </w:pPr>
      <w:r w:rsidRPr="009962AF">
        <w:t>Companion Volume Implementation Guide</w:t>
      </w:r>
      <w:r w:rsidRPr="009962AF">
        <w:t xml:space="preserve"> is found on VETNet - </w:t>
      </w:r>
      <w:r>
        <w:fldChar w:fldCharType="begin"/>
      </w:r>
      <w:r>
        <w:instrText xml:space="preserve"> HYPERLINK "https://vetnet.gov.au/Pages/TrainingDocs.aspx?q=c7200cc8-0566-4f04-b76f-e89fd6f102fe" </w:instrText>
      </w:r>
      <w:r>
        <w:fldChar w:fldCharType="separate"/>
      </w:r>
      <w:r w:rsidRPr="00686A9C">
        <w:rPr>
          <w:rStyle w:val="Hyperlink"/>
        </w:rPr>
        <w:t>https://vetnet.gov.au/Pages/TrainingDocs.aspx?q=c7200cc8-0566-4f04-b76f-e89fd6f102fe</w:t>
      </w:r>
      <w:r>
        <w:fldChar w:fldCharType="end"/>
      </w:r>
    </w:p>
    <w:p w:rsidR="00000000" w:rsidRPr="009962AF" w:rsidP="009962AF"/>
    <w:sectPr w:rsidSect="009962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AF" w:rsidRPr="003D713D" w:rsidP="003D7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3D" w:rsidP="00996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13D" w:rsidP="009962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D713D" w:rsidP="00996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2AF" w:rsidRPr="003D713D" w:rsidP="003D7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13D" w:rsidRPr="002D2AF8" w:rsidP="009962AF">
    <w:pPr>
      <w:pStyle w:val="Header"/>
      <w:framePr w:wrap="around"/>
    </w:pPr>
    <w:r>
      <w:fldChar w:fldCharType="begin"/>
    </w:r>
    <w:r>
      <w:instrText xml:space="preserve"> TITLE   \* MERGEFORMAT </w:instrText>
    </w:r>
    <w:r>
      <w:fldChar w:fldCharType="separate"/>
    </w:r>
    <w:r>
      <w:t>FNSSUP434 Develop and provide knowledge of aged care to superannuation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D713D" w:rsidP="00996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721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24F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2AF"/>
    <w:pPr>
      <w:spacing w:before="360" w:after="60"/>
      <w:outlineLvl w:val="0"/>
    </w:pPr>
    <w:rPr>
      <w:sz w:val="32"/>
    </w:rPr>
  </w:style>
  <w:style w:type="paragraph" w:styleId="Heading2">
    <w:name w:val="heading 2"/>
    <w:basedOn w:val="HeadingBase"/>
    <w:next w:val="BodyText"/>
    <w:link w:val="Heading2Char"/>
    <w:qFormat/>
    <w:rsid w:val="009962AF"/>
    <w:pPr>
      <w:keepLines/>
      <w:spacing w:before="240" w:after="120"/>
      <w:outlineLvl w:val="1"/>
    </w:pPr>
    <w:rPr>
      <w:sz w:val="28"/>
      <w:szCs w:val="40"/>
    </w:rPr>
  </w:style>
  <w:style w:type="paragraph" w:styleId="Heading3">
    <w:name w:val="heading 3"/>
    <w:basedOn w:val="HeadingBase"/>
    <w:next w:val="BodyText"/>
    <w:link w:val="Heading3Char"/>
    <w:qFormat/>
    <w:rsid w:val="009962AF"/>
    <w:pPr>
      <w:spacing w:before="180" w:after="120"/>
      <w:outlineLvl w:val="2"/>
    </w:pPr>
    <w:rPr>
      <w:spacing w:val="-10"/>
      <w:kern w:val="32"/>
    </w:rPr>
  </w:style>
  <w:style w:type="paragraph" w:styleId="Heading4">
    <w:name w:val="heading 4"/>
    <w:basedOn w:val="HeadingBase"/>
    <w:next w:val="BodyText"/>
    <w:link w:val="Heading4Char"/>
    <w:qFormat/>
    <w:rsid w:val="009962AF"/>
    <w:pPr>
      <w:spacing w:before="160" w:after="120"/>
      <w:outlineLvl w:val="3"/>
    </w:pPr>
    <w:rPr>
      <w:sz w:val="22"/>
    </w:rPr>
  </w:style>
  <w:style w:type="paragraph" w:styleId="Heading5">
    <w:name w:val="heading 5"/>
    <w:basedOn w:val="HeadingBase"/>
    <w:next w:val="Normal"/>
    <w:link w:val="Heading5Char"/>
    <w:qFormat/>
    <w:rsid w:val="009962AF"/>
    <w:pPr>
      <w:spacing w:before="80"/>
      <w:outlineLvl w:val="4"/>
    </w:pPr>
    <w:rPr>
      <w:color w:val="918585"/>
      <w:sz w:val="20"/>
    </w:rPr>
  </w:style>
  <w:style w:type="paragraph" w:styleId="Heading6">
    <w:name w:val="heading 6"/>
    <w:basedOn w:val="HeadingBase"/>
    <w:next w:val="Normal"/>
    <w:link w:val="Heading6Char"/>
    <w:qFormat/>
    <w:rsid w:val="009962AF"/>
    <w:pPr>
      <w:spacing w:before="60"/>
      <w:outlineLvl w:val="5"/>
    </w:pPr>
    <w:rPr>
      <w:color w:val="918585"/>
      <w:sz w:val="20"/>
    </w:rPr>
  </w:style>
  <w:style w:type="paragraph" w:styleId="Heading7">
    <w:name w:val="heading 7"/>
    <w:basedOn w:val="Normal"/>
    <w:next w:val="Normal"/>
    <w:link w:val="Heading7Char"/>
    <w:qFormat/>
    <w:rsid w:val="009962AF"/>
    <w:pPr>
      <w:ind w:left="720"/>
      <w:outlineLvl w:val="6"/>
    </w:pPr>
    <w:rPr>
      <w:i/>
    </w:rPr>
  </w:style>
  <w:style w:type="paragraph" w:styleId="Heading8">
    <w:name w:val="heading 8"/>
    <w:basedOn w:val="Normal"/>
    <w:next w:val="Normal"/>
    <w:link w:val="Heading8Char"/>
    <w:qFormat/>
    <w:rsid w:val="009962AF"/>
    <w:pPr>
      <w:ind w:left="720"/>
      <w:outlineLvl w:val="7"/>
    </w:pPr>
    <w:rPr>
      <w:i/>
    </w:rPr>
  </w:style>
  <w:style w:type="paragraph" w:styleId="Heading9">
    <w:name w:val="heading 9"/>
    <w:basedOn w:val="Normal"/>
    <w:next w:val="Normal"/>
    <w:link w:val="Heading9Char"/>
    <w:qFormat/>
    <w:rsid w:val="009962AF"/>
    <w:pPr>
      <w:ind w:left="720"/>
      <w:outlineLvl w:val="8"/>
    </w:pPr>
    <w:rPr>
      <w:i/>
    </w:rPr>
  </w:style>
  <w:style w:type="character" w:default="1" w:styleId="DefaultParagraphFont">
    <w:name w:val="Default Paragraph Font"/>
    <w:uiPriority w:val="1"/>
    <w:unhideWhenUsed/>
    <w:rsid w:val="00996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2AF"/>
  </w:style>
  <w:style w:type="character" w:customStyle="1" w:styleId="Heading1Char">
    <w:name w:val="Heading 1 Char"/>
    <w:basedOn w:val="DefaultParagraphFont"/>
    <w:link w:val="Heading1"/>
    <w:rsid w:val="009962AF"/>
    <w:rPr>
      <w:rFonts w:ascii="Times New Roman" w:eastAsia="Times New Roman" w:hAnsi="Times New Roman" w:cs="Times New Roman"/>
      <w:b/>
      <w:sz w:val="32"/>
      <w:szCs w:val="20"/>
      <w:lang w:eastAsia="en-US"/>
    </w:rPr>
  </w:style>
  <w:style w:type="paragraph" w:styleId="BodyText">
    <w:name w:val="Body Text"/>
    <w:basedOn w:val="Normal"/>
    <w:link w:val="BodyTextChar"/>
    <w:rsid w:val="00996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2AF"/>
    <w:rPr>
      <w:rFonts w:ascii="Times New Roman" w:eastAsia="Times New Roman" w:hAnsi="Times New Roman" w:cs="Times New Roman"/>
      <w:sz w:val="24"/>
      <w:lang w:eastAsia="en-US"/>
    </w:rPr>
  </w:style>
  <w:style w:type="paragraph" w:styleId="List">
    <w:name w:val="List"/>
    <w:basedOn w:val="BodyText"/>
    <w:next w:val="BodyText"/>
    <w:rsid w:val="009962AF"/>
    <w:pPr>
      <w:tabs>
        <w:tab w:val="left" w:pos="340"/>
      </w:tabs>
      <w:spacing w:before="60" w:after="60"/>
      <w:ind w:left="340" w:hanging="340"/>
    </w:pPr>
  </w:style>
  <w:style w:type="paragraph" w:styleId="ListBullet">
    <w:name w:val="List Bullet"/>
    <w:basedOn w:val="List"/>
    <w:rsid w:val="009962AF"/>
    <w:pPr>
      <w:numPr>
        <w:numId w:val="11"/>
      </w:numPr>
      <w:tabs>
        <w:tab w:val="clear" w:pos="340"/>
      </w:tabs>
      <w:spacing w:before="40" w:after="40"/>
    </w:pPr>
  </w:style>
  <w:style w:type="character" w:customStyle="1" w:styleId="SpecialBold">
    <w:name w:val="Special Bold"/>
    <w:basedOn w:val="DefaultParagraphFont"/>
    <w:rsid w:val="009962AF"/>
    <w:rPr>
      <w:b/>
      <w:spacing w:val="0"/>
    </w:rPr>
  </w:style>
  <w:style w:type="character" w:styleId="Emphasis">
    <w:name w:val="Emphasis"/>
    <w:basedOn w:val="DefaultParagraphFont"/>
    <w:qFormat/>
    <w:rsid w:val="009962AF"/>
    <w:rPr>
      <w:i/>
    </w:rPr>
  </w:style>
  <w:style w:type="paragraph" w:customStyle="1" w:styleId="SuperHeading">
    <w:name w:val="SuperHeading"/>
    <w:basedOn w:val="Normal"/>
    <w:rsid w:val="009962AF"/>
    <w:pPr>
      <w:spacing w:before="240" w:after="120"/>
      <w:outlineLvl w:val="0"/>
    </w:pPr>
    <w:rPr>
      <w:rFonts w:ascii="Times New Roman" w:hAnsi="Times New Roman"/>
      <w:b/>
      <w:sz w:val="32"/>
    </w:rPr>
  </w:style>
  <w:style w:type="paragraph" w:customStyle="1" w:styleId="AllowPageBreak">
    <w:name w:val="AllowPageBreak"/>
    <w:rsid w:val="009962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2AF"/>
    <w:rPr>
      <w:rFonts w:ascii="Courier New" w:eastAsia="Times New Roman" w:hAnsi="Courier New" w:cs="Times New Roman"/>
      <w:i/>
      <w:szCs w:val="20"/>
      <w:lang w:eastAsia="en-US"/>
    </w:rPr>
  </w:style>
  <w:style w:type="paragraph" w:customStyle="1" w:styleId="HeadingBase">
    <w:name w:val="Heading Base"/>
    <w:rsid w:val="00996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2AF"/>
    <w:pPr>
      <w:tabs>
        <w:tab w:val="right" w:leader="dot" w:pos="9072"/>
      </w:tabs>
      <w:ind w:left="567"/>
    </w:pPr>
    <w:rPr>
      <w:szCs w:val="22"/>
    </w:rPr>
  </w:style>
  <w:style w:type="paragraph" w:customStyle="1" w:styleId="TOCBase">
    <w:name w:val="TOC Base"/>
    <w:rsid w:val="00996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2AF"/>
    <w:pPr>
      <w:tabs>
        <w:tab w:val="right" w:leader="dot" w:pos="9072"/>
      </w:tabs>
      <w:spacing w:before="40" w:after="40"/>
      <w:ind w:left="284"/>
    </w:pPr>
    <w:rPr>
      <w:rFonts w:ascii="Times New Roman" w:hAnsi="Times New Roman"/>
    </w:rPr>
  </w:style>
  <w:style w:type="paragraph" w:styleId="TOC1">
    <w:name w:val="toc 1"/>
    <w:basedOn w:val="TOCBase"/>
    <w:next w:val="Normal"/>
    <w:rsid w:val="00996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2AF"/>
    <w:rPr>
      <w:rFonts w:ascii="Times New Roman" w:eastAsia="Times New Roman" w:hAnsi="Times New Roman" w:cs="Times New Roman"/>
      <w:sz w:val="16"/>
      <w:lang w:eastAsia="en-US"/>
    </w:rPr>
  </w:style>
  <w:style w:type="paragraph" w:styleId="Title">
    <w:name w:val="Title"/>
    <w:basedOn w:val="HeadingBase"/>
    <w:link w:val="TitleChar"/>
    <w:qFormat/>
    <w:rsid w:val="009962AF"/>
    <w:pPr>
      <w:spacing w:before="5040"/>
      <w:jc w:val="center"/>
    </w:pPr>
    <w:rPr>
      <w:sz w:val="48"/>
      <w:szCs w:val="72"/>
      <w:lang w:val="en-US"/>
    </w:rPr>
  </w:style>
  <w:style w:type="character" w:customStyle="1" w:styleId="TitleChar">
    <w:name w:val="Title Char"/>
    <w:basedOn w:val="DefaultParagraphFont"/>
    <w:link w:val="Title"/>
    <w:rsid w:val="00996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2AF"/>
    <w:pPr>
      <w:tabs>
        <w:tab w:val="left" w:pos="3600"/>
        <w:tab w:val="left" w:pos="3958"/>
      </w:tabs>
    </w:pPr>
  </w:style>
  <w:style w:type="paragraph" w:customStyle="1" w:styleId="Note">
    <w:name w:val="Note"/>
    <w:basedOn w:val="BodyText"/>
    <w:rsid w:val="009962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2AF"/>
    <w:pPr>
      <w:framePr w:wrap="auto" w:hAnchor="text" w:y="6049"/>
    </w:pPr>
    <w:rPr>
      <w:color w:val="000000"/>
      <w:sz w:val="40"/>
    </w:rPr>
  </w:style>
  <w:style w:type="paragraph" w:customStyle="1" w:styleId="TOCTitle">
    <w:name w:val="TOCTitle"/>
    <w:basedOn w:val="Heading1"/>
    <w:rsid w:val="009962AF"/>
    <w:pPr>
      <w:spacing w:after="240"/>
      <w:jc w:val="center"/>
      <w:outlineLvl w:val="9"/>
    </w:pPr>
    <w:rPr>
      <w:caps/>
    </w:rPr>
  </w:style>
  <w:style w:type="paragraph" w:customStyle="1" w:styleId="Version">
    <w:name w:val="Version"/>
    <w:rsid w:val="009962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62AF"/>
    <w:pPr>
      <w:numPr>
        <w:numId w:val="12"/>
      </w:numPr>
      <w:tabs>
        <w:tab w:val="clear" w:pos="680"/>
      </w:tabs>
    </w:pPr>
  </w:style>
  <w:style w:type="paragraph" w:styleId="Index1">
    <w:name w:val="index 1"/>
    <w:basedOn w:val="Normal"/>
    <w:next w:val="Normal"/>
    <w:semiHidden/>
    <w:rsid w:val="009962AF"/>
    <w:pPr>
      <w:keepNext w:val="0"/>
      <w:tabs>
        <w:tab w:val="right" w:pos="4176"/>
      </w:tabs>
      <w:ind w:left="198" w:hanging="198"/>
    </w:pPr>
    <w:rPr>
      <w:rFonts w:ascii="Garamond" w:hAnsi="Garamond"/>
    </w:rPr>
  </w:style>
  <w:style w:type="paragraph" w:styleId="IndexHeading">
    <w:name w:val="index heading"/>
    <w:basedOn w:val="Normal"/>
    <w:next w:val="Index1"/>
    <w:semiHidden/>
    <w:rsid w:val="009962AF"/>
    <w:pPr>
      <w:spacing w:before="120" w:after="120"/>
    </w:pPr>
    <w:rPr>
      <w:rFonts w:ascii="Arial" w:hAnsi="Arial"/>
      <w:b/>
      <w:color w:val="918585"/>
      <w:sz w:val="24"/>
    </w:rPr>
  </w:style>
  <w:style w:type="paragraph" w:styleId="Header">
    <w:name w:val="header"/>
    <w:basedOn w:val="Normal"/>
    <w:link w:val="HeaderChar"/>
    <w:rsid w:val="00996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2AF"/>
    <w:rPr>
      <w:rFonts w:ascii="Times New Roman" w:eastAsia="Times New Roman" w:hAnsi="Times New Roman" w:cs="Times New Roman"/>
      <w:sz w:val="16"/>
      <w:szCs w:val="20"/>
      <w:lang w:val="en-GB" w:eastAsia="en-US"/>
    </w:rPr>
  </w:style>
  <w:style w:type="paragraph" w:customStyle="1" w:styleId="Chapter">
    <w:name w:val="Chapter"/>
    <w:basedOn w:val="Normal"/>
    <w:rsid w:val="009962AF"/>
    <w:pPr>
      <w:spacing w:before="240"/>
    </w:pPr>
    <w:rPr>
      <w:rFonts w:ascii="Times New Roman" w:hAnsi="Times New Roman"/>
      <w:smallCaps/>
      <w:spacing w:val="80"/>
      <w:sz w:val="28"/>
    </w:rPr>
  </w:style>
  <w:style w:type="paragraph" w:customStyle="1" w:styleId="InChapter">
    <w:name w:val="InChapter"/>
    <w:basedOn w:val="Heading3"/>
    <w:rsid w:val="009962AF"/>
    <w:pPr>
      <w:spacing w:after="240"/>
      <w:outlineLvl w:val="9"/>
    </w:pPr>
    <w:rPr>
      <w:noProof/>
    </w:rPr>
  </w:style>
  <w:style w:type="paragraph" w:styleId="Index2">
    <w:name w:val="index 2"/>
    <w:basedOn w:val="Normal"/>
    <w:next w:val="Normal"/>
    <w:semiHidden/>
    <w:rsid w:val="009962AF"/>
    <w:pPr>
      <w:tabs>
        <w:tab w:val="right" w:pos="4176"/>
      </w:tabs>
      <w:ind w:left="568" w:hanging="284"/>
    </w:pPr>
    <w:rPr>
      <w:rFonts w:ascii="Garamond" w:hAnsi="Garamond"/>
    </w:rPr>
  </w:style>
  <w:style w:type="paragraph" w:customStyle="1" w:styleId="Byline">
    <w:name w:val="Byline"/>
    <w:rsid w:val="00996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2AF"/>
    <w:pPr>
      <w:tabs>
        <w:tab w:val="clear" w:pos="3600"/>
        <w:tab w:val="clear" w:pos="3958"/>
      </w:tabs>
      <w:jc w:val="right"/>
    </w:pPr>
  </w:style>
  <w:style w:type="paragraph" w:styleId="Caption">
    <w:name w:val="caption"/>
    <w:basedOn w:val="BodyText"/>
    <w:next w:val="Normal"/>
    <w:qFormat/>
    <w:rsid w:val="009962AF"/>
    <w:pPr>
      <w:framePr w:w="2268" w:hSpace="181" w:vSpace="181" w:wrap="around" w:vAnchor="text" w:hAnchor="page" w:x="1135" w:y="285" w:anchorLock="1"/>
    </w:pPr>
    <w:rPr>
      <w:i/>
    </w:rPr>
  </w:style>
  <w:style w:type="paragraph" w:customStyle="1" w:styleId="MiniTOCTitle">
    <w:name w:val="MiniTOCTitle"/>
    <w:basedOn w:val="Heading4"/>
    <w:rsid w:val="009962AF"/>
    <w:pPr>
      <w:spacing w:before="240"/>
      <w:outlineLvl w:val="9"/>
    </w:pPr>
    <w:rPr>
      <w:noProof/>
      <w:sz w:val="24"/>
    </w:rPr>
  </w:style>
  <w:style w:type="paragraph" w:customStyle="1" w:styleId="MiniTOCItem">
    <w:name w:val="MiniTOCItem"/>
    <w:basedOn w:val="ListBullet"/>
    <w:rsid w:val="009962AF"/>
    <w:pPr>
      <w:numPr>
        <w:numId w:val="0"/>
      </w:numPr>
      <w:tabs>
        <w:tab w:val="right" w:leader="dot" w:pos="6521"/>
      </w:tabs>
      <w:spacing w:before="0" w:after="0"/>
    </w:pPr>
  </w:style>
  <w:style w:type="paragraph" w:customStyle="1" w:styleId="TOFTitle">
    <w:name w:val="TOFTitle"/>
    <w:basedOn w:val="TOCTitle"/>
    <w:rsid w:val="009962AF"/>
  </w:style>
  <w:style w:type="paragraph" w:styleId="TableofFigures">
    <w:name w:val="table of figures"/>
    <w:basedOn w:val="Normal"/>
    <w:next w:val="Normal"/>
    <w:semiHidden/>
    <w:rsid w:val="009962AF"/>
    <w:pPr>
      <w:tabs>
        <w:tab w:val="right" w:leader="dot" w:pos="9072"/>
      </w:tabs>
      <w:ind w:left="970" w:hanging="403"/>
    </w:pPr>
    <w:rPr>
      <w:rFonts w:ascii="Times New Roman" w:hAnsi="Times New Roman"/>
      <w:b/>
    </w:rPr>
  </w:style>
  <w:style w:type="paragraph" w:styleId="ListNumber">
    <w:name w:val="List Number"/>
    <w:basedOn w:val="List"/>
    <w:rsid w:val="009962AF"/>
    <w:pPr>
      <w:numPr>
        <w:numId w:val="14"/>
      </w:numPr>
      <w:tabs>
        <w:tab w:val="clear" w:pos="340"/>
      </w:tabs>
    </w:pPr>
  </w:style>
  <w:style w:type="character" w:customStyle="1" w:styleId="WingdingSymbols">
    <w:name w:val="Wingding Symbols"/>
    <w:rsid w:val="009962AF"/>
    <w:rPr>
      <w:rFonts w:ascii="Wingdings" w:hAnsi="Wingdings"/>
    </w:rPr>
  </w:style>
  <w:style w:type="paragraph" w:customStyle="1" w:styleId="TableHeading">
    <w:name w:val="Table Heading"/>
    <w:basedOn w:val="HeadingBase"/>
    <w:rsid w:val="009962AF"/>
    <w:pPr>
      <w:keepLines/>
      <w:pBdr>
        <w:bottom w:val="single" w:sz="6" w:space="1" w:color="918585"/>
      </w:pBdr>
      <w:spacing w:before="240"/>
    </w:pPr>
  </w:style>
  <w:style w:type="character" w:customStyle="1" w:styleId="HotSpot">
    <w:name w:val="HotSpot"/>
    <w:rsid w:val="009962AF"/>
    <w:rPr>
      <w:color w:val="0033CC"/>
      <w:u w:val="none"/>
    </w:rPr>
  </w:style>
  <w:style w:type="paragraph" w:customStyle="1" w:styleId="BodyTextRight">
    <w:name w:val="Body Text Right"/>
    <w:basedOn w:val="BodyText"/>
    <w:rsid w:val="009962AF"/>
    <w:pPr>
      <w:spacing w:before="0" w:after="0"/>
      <w:jc w:val="right"/>
    </w:pPr>
  </w:style>
  <w:style w:type="paragraph" w:styleId="Index3">
    <w:name w:val="index 3"/>
    <w:basedOn w:val="ListNumber2"/>
    <w:next w:val="Normal"/>
    <w:semiHidden/>
    <w:rsid w:val="009962AF"/>
    <w:pPr>
      <w:numPr>
        <w:numId w:val="0"/>
      </w:numPr>
      <w:tabs>
        <w:tab w:val="right" w:leader="dot" w:pos="4176"/>
      </w:tabs>
    </w:pPr>
  </w:style>
  <w:style w:type="paragraph" w:styleId="ListNumber2">
    <w:name w:val="List Number 2"/>
    <w:basedOn w:val="List2"/>
    <w:rsid w:val="009962AF"/>
    <w:pPr>
      <w:numPr>
        <w:numId w:val="9"/>
      </w:numPr>
      <w:tabs>
        <w:tab w:val="clear" w:pos="1060"/>
      </w:tabs>
    </w:pPr>
  </w:style>
  <w:style w:type="paragraph" w:customStyle="1" w:styleId="MarginNote">
    <w:name w:val="Margin Note"/>
    <w:basedOn w:val="BodyText"/>
    <w:rsid w:val="00996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2AF"/>
    <w:rPr>
      <w:sz w:val="32"/>
    </w:rPr>
  </w:style>
  <w:style w:type="paragraph" w:customStyle="1" w:styleId="HeadingProcedure">
    <w:name w:val="Heading Procedure"/>
    <w:basedOn w:val="HeadingBase"/>
    <w:next w:val="Normal"/>
    <w:rsid w:val="009962AF"/>
    <w:pPr>
      <w:tabs>
        <w:tab w:val="left" w:pos="0"/>
      </w:tabs>
      <w:spacing w:before="120" w:after="60"/>
    </w:pPr>
    <w:rPr>
      <w:i/>
      <w:color w:val="918585"/>
      <w:sz w:val="22"/>
    </w:rPr>
  </w:style>
  <w:style w:type="paragraph" w:customStyle="1" w:styleId="TableBodyText">
    <w:name w:val="Table Body Text"/>
    <w:basedOn w:val="BodyText"/>
    <w:rsid w:val="009962AF"/>
    <w:pPr>
      <w:spacing w:before="60" w:after="60"/>
    </w:pPr>
  </w:style>
  <w:style w:type="paragraph" w:styleId="ListContinue">
    <w:name w:val="List Continue"/>
    <w:basedOn w:val="List"/>
    <w:rsid w:val="009962AF"/>
    <w:pPr>
      <w:ind w:firstLine="0"/>
    </w:pPr>
  </w:style>
  <w:style w:type="paragraph" w:customStyle="1" w:styleId="ListNote">
    <w:name w:val="List Note"/>
    <w:basedOn w:val="List"/>
    <w:rsid w:val="009962AF"/>
    <w:pPr>
      <w:pBdr>
        <w:top w:val="single" w:sz="6" w:space="2" w:color="918585"/>
        <w:bottom w:val="single" w:sz="6" w:space="2" w:color="918585"/>
      </w:pBdr>
      <w:tabs>
        <w:tab w:val="left" w:pos="1021"/>
      </w:tabs>
      <w:ind w:firstLine="0"/>
    </w:pPr>
  </w:style>
  <w:style w:type="paragraph" w:customStyle="1" w:styleId="Warning">
    <w:name w:val="Warning"/>
    <w:basedOn w:val="BodyText"/>
    <w:rsid w:val="009962AF"/>
    <w:pPr>
      <w:shd w:val="clear" w:color="auto" w:fill="D9D9D9"/>
      <w:tabs>
        <w:tab w:val="left" w:pos="992"/>
      </w:tabs>
      <w:ind w:left="119" w:right="119"/>
    </w:pPr>
    <w:rPr>
      <w:sz w:val="20"/>
    </w:rPr>
  </w:style>
  <w:style w:type="paragraph" w:customStyle="1" w:styleId="MarginIcons">
    <w:name w:val="Margin Icons"/>
    <w:basedOn w:val="BodyText"/>
    <w:rsid w:val="00996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2AF"/>
    <w:rPr>
      <w:rFonts w:ascii="Courier New" w:hAnsi="Courier New"/>
    </w:rPr>
  </w:style>
  <w:style w:type="paragraph" w:customStyle="1" w:styleId="NoteBullet">
    <w:name w:val="Note Bullet"/>
    <w:basedOn w:val="Note"/>
    <w:rsid w:val="009962AF"/>
    <w:pPr>
      <w:tabs>
        <w:tab w:val="clear" w:pos="680"/>
      </w:tabs>
      <w:spacing w:before="60" w:after="60"/>
    </w:pPr>
  </w:style>
  <w:style w:type="paragraph" w:customStyle="1" w:styleId="SubHeading2">
    <w:name w:val="SubHeading2"/>
    <w:basedOn w:val="HeadingBase"/>
    <w:rsid w:val="009962AF"/>
    <w:pPr>
      <w:spacing w:before="240" w:after="60"/>
    </w:pPr>
    <w:rPr>
      <w:sz w:val="20"/>
    </w:rPr>
  </w:style>
  <w:style w:type="paragraph" w:customStyle="1" w:styleId="SubHeading1">
    <w:name w:val="SubHeading1"/>
    <w:basedOn w:val="HeadingBase"/>
    <w:rsid w:val="009962AF"/>
    <w:pPr>
      <w:spacing w:before="240" w:after="60"/>
    </w:pPr>
    <w:rPr>
      <w:color w:val="918585"/>
      <w:sz w:val="22"/>
    </w:rPr>
  </w:style>
  <w:style w:type="paragraph" w:customStyle="1" w:styleId="SideHeading">
    <w:name w:val="Side Heading"/>
    <w:basedOn w:val="HeadingBase"/>
    <w:rsid w:val="00996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2AF"/>
    <w:pPr>
      <w:numPr>
        <w:numId w:val="10"/>
      </w:numPr>
    </w:pPr>
  </w:style>
  <w:style w:type="paragraph" w:styleId="PlainText">
    <w:name w:val="Plain Text"/>
    <w:basedOn w:val="Normal"/>
    <w:link w:val="PlainTextChar"/>
    <w:rsid w:val="009962AF"/>
    <w:rPr>
      <w:sz w:val="20"/>
    </w:rPr>
  </w:style>
  <w:style w:type="character" w:customStyle="1" w:styleId="PlainTextChar">
    <w:name w:val="Plain Text Char"/>
    <w:basedOn w:val="DefaultParagraphFont"/>
    <w:link w:val="PlainText"/>
    <w:rsid w:val="009962AF"/>
    <w:rPr>
      <w:rFonts w:ascii="Courier New" w:eastAsia="Times New Roman" w:hAnsi="Courier New" w:cs="Times New Roman"/>
      <w:sz w:val="20"/>
      <w:szCs w:val="20"/>
      <w:lang w:eastAsia="en-US"/>
    </w:rPr>
  </w:style>
  <w:style w:type="character" w:customStyle="1" w:styleId="MenuOption">
    <w:name w:val="Menu Option"/>
    <w:basedOn w:val="DefaultParagraphFont"/>
    <w:rsid w:val="009962AF"/>
    <w:rPr>
      <w:b/>
      <w:smallCaps/>
    </w:rPr>
  </w:style>
  <w:style w:type="paragraph" w:customStyle="1" w:styleId="TableListNumber">
    <w:name w:val="Table List Number"/>
    <w:basedOn w:val="ListNumber"/>
    <w:rsid w:val="009962AF"/>
    <w:pPr>
      <w:numPr>
        <w:numId w:val="0"/>
      </w:numPr>
    </w:pPr>
  </w:style>
  <w:style w:type="paragraph" w:styleId="TOC4">
    <w:name w:val="toc 4"/>
    <w:basedOn w:val="TOCBase"/>
    <w:next w:val="Normal"/>
    <w:semiHidden/>
    <w:rsid w:val="009962AF"/>
    <w:pPr>
      <w:tabs>
        <w:tab w:val="right" w:leader="dot" w:pos="9071"/>
      </w:tabs>
      <w:ind w:left="1701"/>
    </w:pPr>
  </w:style>
  <w:style w:type="paragraph" w:customStyle="1" w:styleId="ListAlpha">
    <w:name w:val="List Alpha"/>
    <w:basedOn w:val="List"/>
    <w:rsid w:val="009962AF"/>
    <w:pPr>
      <w:numPr>
        <w:numId w:val="8"/>
      </w:numPr>
    </w:pPr>
  </w:style>
  <w:style w:type="paragraph" w:customStyle="1" w:styleId="ListAlpha2">
    <w:name w:val="List Alpha 2"/>
    <w:basedOn w:val="List2"/>
    <w:rsid w:val="009962AF"/>
    <w:pPr>
      <w:numPr>
        <w:numId w:val="7"/>
      </w:numPr>
    </w:pPr>
  </w:style>
  <w:style w:type="paragraph" w:styleId="List2">
    <w:name w:val="List 2"/>
    <w:basedOn w:val="BodyText"/>
    <w:rsid w:val="009962AF"/>
    <w:pPr>
      <w:tabs>
        <w:tab w:val="left" w:pos="680"/>
      </w:tabs>
      <w:spacing w:before="60" w:after="60"/>
      <w:ind w:left="680" w:hanging="340"/>
    </w:pPr>
  </w:style>
  <w:style w:type="paragraph" w:styleId="List3">
    <w:name w:val="List 3"/>
    <w:basedOn w:val="BodyText"/>
    <w:rsid w:val="009962AF"/>
    <w:pPr>
      <w:tabs>
        <w:tab w:val="left" w:pos="1021"/>
      </w:tabs>
      <w:spacing w:before="60" w:after="60"/>
      <w:ind w:left="1020" w:hanging="340"/>
    </w:pPr>
  </w:style>
  <w:style w:type="paragraph" w:styleId="List4">
    <w:name w:val="List 4"/>
    <w:basedOn w:val="BodyText"/>
    <w:rsid w:val="009962AF"/>
    <w:pPr>
      <w:tabs>
        <w:tab w:val="left" w:pos="1361"/>
      </w:tabs>
      <w:spacing w:before="60" w:after="60"/>
      <w:ind w:left="1361" w:hanging="340"/>
    </w:pPr>
  </w:style>
  <w:style w:type="paragraph" w:styleId="List5">
    <w:name w:val="List 5"/>
    <w:basedOn w:val="BodyText"/>
    <w:rsid w:val="009962AF"/>
    <w:pPr>
      <w:tabs>
        <w:tab w:val="left" w:pos="1701"/>
      </w:tabs>
      <w:spacing w:before="60" w:after="60"/>
      <w:ind w:left="1701" w:hanging="340"/>
    </w:pPr>
  </w:style>
  <w:style w:type="paragraph" w:styleId="ListBullet3">
    <w:name w:val="List Bullet 3"/>
    <w:basedOn w:val="List3"/>
    <w:rsid w:val="009962AF"/>
    <w:pPr>
      <w:numPr>
        <w:numId w:val="13"/>
      </w:numPr>
      <w:tabs>
        <w:tab w:val="clear" w:pos="1021"/>
      </w:tabs>
      <w:ind w:left="1037" w:hanging="357"/>
    </w:pPr>
  </w:style>
  <w:style w:type="paragraph" w:styleId="ListBullet4">
    <w:name w:val="List Bullet 4"/>
    <w:basedOn w:val="List4"/>
    <w:rsid w:val="009962AF"/>
    <w:pPr>
      <w:numPr>
        <w:numId w:val="2"/>
      </w:numPr>
      <w:tabs>
        <w:tab w:val="clear" w:pos="1361"/>
      </w:tabs>
    </w:pPr>
  </w:style>
  <w:style w:type="paragraph" w:styleId="ListBullet5">
    <w:name w:val="List Bullet 5"/>
    <w:basedOn w:val="List5"/>
    <w:rsid w:val="009962AF"/>
    <w:pPr>
      <w:numPr>
        <w:numId w:val="3"/>
      </w:numPr>
    </w:pPr>
  </w:style>
  <w:style w:type="paragraph" w:styleId="ListContinue2">
    <w:name w:val="List Continue 2"/>
    <w:basedOn w:val="List2"/>
    <w:rsid w:val="009962AF"/>
    <w:pPr>
      <w:ind w:firstLine="0"/>
    </w:pPr>
  </w:style>
  <w:style w:type="paragraph" w:styleId="ListContinue3">
    <w:name w:val="List Continue 3"/>
    <w:basedOn w:val="List3"/>
    <w:rsid w:val="009962AF"/>
    <w:pPr>
      <w:ind w:left="1021" w:firstLine="0"/>
    </w:pPr>
  </w:style>
  <w:style w:type="paragraph" w:styleId="ListContinue4">
    <w:name w:val="List Continue 4"/>
    <w:basedOn w:val="List4"/>
    <w:rsid w:val="009962AF"/>
    <w:pPr>
      <w:ind w:firstLine="0"/>
    </w:pPr>
  </w:style>
  <w:style w:type="paragraph" w:styleId="ListContinue5">
    <w:name w:val="List Continue 5"/>
    <w:basedOn w:val="List5"/>
    <w:rsid w:val="009962AF"/>
    <w:pPr>
      <w:ind w:firstLine="0"/>
    </w:pPr>
  </w:style>
  <w:style w:type="paragraph" w:styleId="ListNumber3">
    <w:name w:val="List Number 3"/>
    <w:basedOn w:val="List3"/>
    <w:rsid w:val="009962AF"/>
    <w:pPr>
      <w:numPr>
        <w:numId w:val="4"/>
      </w:numPr>
    </w:pPr>
  </w:style>
  <w:style w:type="paragraph" w:styleId="ListNumber4">
    <w:name w:val="List Number 4"/>
    <w:basedOn w:val="List4"/>
    <w:rsid w:val="009962AF"/>
    <w:pPr>
      <w:numPr>
        <w:numId w:val="5"/>
      </w:numPr>
    </w:pPr>
  </w:style>
  <w:style w:type="paragraph" w:styleId="ListNumber5">
    <w:name w:val="List Number 5"/>
    <w:basedOn w:val="List5"/>
    <w:rsid w:val="009962AF"/>
    <w:pPr>
      <w:numPr>
        <w:numId w:val="6"/>
      </w:numPr>
    </w:pPr>
  </w:style>
  <w:style w:type="paragraph" w:styleId="BlockText">
    <w:name w:val="Block Text"/>
    <w:basedOn w:val="Normal"/>
    <w:rsid w:val="009962AF"/>
    <w:pPr>
      <w:spacing w:after="120"/>
      <w:ind w:left="1440" w:right="1440"/>
    </w:pPr>
  </w:style>
  <w:style w:type="character" w:customStyle="1" w:styleId="Subscript">
    <w:name w:val="Subscript"/>
    <w:basedOn w:val="DefaultParagraphFont"/>
    <w:rsid w:val="009962AF"/>
    <w:rPr>
      <w:sz w:val="16"/>
      <w:vertAlign w:val="subscript"/>
    </w:rPr>
  </w:style>
  <w:style w:type="character" w:customStyle="1" w:styleId="Superscript">
    <w:name w:val="Superscript"/>
    <w:basedOn w:val="DefaultParagraphFont"/>
    <w:rsid w:val="009962AF"/>
    <w:rPr>
      <w:sz w:val="16"/>
      <w:vertAlign w:val="superscript"/>
    </w:rPr>
  </w:style>
  <w:style w:type="character" w:customStyle="1" w:styleId="Symbols">
    <w:name w:val="Symbols"/>
    <w:basedOn w:val="DefaultParagraphFont"/>
    <w:rsid w:val="009962AF"/>
    <w:rPr>
      <w:rFonts w:ascii="Symbol" w:hAnsi="Symbol"/>
    </w:rPr>
  </w:style>
  <w:style w:type="character" w:customStyle="1" w:styleId="MenuOptions">
    <w:name w:val="Menu Options"/>
    <w:basedOn w:val="DefaultParagraphFont"/>
    <w:rsid w:val="009962AF"/>
    <w:rPr>
      <w:rFonts w:ascii="Arial Narrow" w:hAnsi="Arial Narrow"/>
      <w:smallCaps/>
    </w:rPr>
  </w:style>
  <w:style w:type="character" w:customStyle="1" w:styleId="Buttons">
    <w:name w:val="Buttons"/>
    <w:basedOn w:val="DefaultParagraphFont"/>
    <w:rsid w:val="009962AF"/>
    <w:rPr>
      <w:b/>
    </w:rPr>
  </w:style>
  <w:style w:type="character" w:customStyle="1" w:styleId="Underlined">
    <w:name w:val="Underlined"/>
    <w:basedOn w:val="DefaultParagraphFont"/>
    <w:rsid w:val="009962AF"/>
    <w:rPr>
      <w:u w:val="single"/>
    </w:rPr>
  </w:style>
  <w:style w:type="paragraph" w:customStyle="1" w:styleId="TableBodyTextRight">
    <w:name w:val="Table Body Text Right"/>
    <w:basedOn w:val="TableBodyText"/>
    <w:rsid w:val="009962AF"/>
    <w:pPr>
      <w:widowControl w:val="0"/>
      <w:autoSpaceDE w:val="0"/>
      <w:autoSpaceDN w:val="0"/>
      <w:adjustRightInd w:val="0"/>
      <w:jc w:val="right"/>
    </w:pPr>
    <w:rPr>
      <w:rFonts w:cs="Arial"/>
      <w:szCs w:val="18"/>
    </w:rPr>
  </w:style>
  <w:style w:type="paragraph" w:customStyle="1" w:styleId="CopyrightText">
    <w:name w:val="Copyright Text"/>
    <w:basedOn w:val="BodyText"/>
    <w:rsid w:val="009962AF"/>
    <w:rPr>
      <w:sz w:val="18"/>
    </w:rPr>
  </w:style>
  <w:style w:type="paragraph" w:customStyle="1" w:styleId="BodySmallRight">
    <w:name w:val="Body Small Right"/>
    <w:basedOn w:val="BodyTextRight"/>
    <w:rsid w:val="009962AF"/>
    <w:rPr>
      <w:sz w:val="18"/>
      <w:szCs w:val="18"/>
    </w:rPr>
  </w:style>
  <w:style w:type="paragraph" w:customStyle="1" w:styleId="MarginEdition">
    <w:name w:val="Margin Edition"/>
    <w:basedOn w:val="MarginNote"/>
    <w:rsid w:val="009962AF"/>
    <w:pPr>
      <w:spacing w:before="0" w:after="0"/>
    </w:pPr>
    <w:rPr>
      <w:rFonts w:ascii="Times New Roman" w:hAnsi="Times New Roman"/>
      <w:color w:val="999999"/>
    </w:rPr>
  </w:style>
  <w:style w:type="paragraph" w:customStyle="1" w:styleId="Spacer">
    <w:name w:val="Spacer"/>
    <w:basedOn w:val="Normal"/>
    <w:rsid w:val="009962AF"/>
    <w:rPr>
      <w:sz w:val="2"/>
      <w:szCs w:val="2"/>
    </w:rPr>
  </w:style>
  <w:style w:type="character" w:customStyle="1" w:styleId="Small">
    <w:name w:val="Small"/>
    <w:basedOn w:val="DefaultParagraphFont"/>
    <w:rsid w:val="009962AF"/>
    <w:rPr>
      <w:sz w:val="16"/>
    </w:rPr>
  </w:style>
  <w:style w:type="paragraph" w:customStyle="1" w:styleId="WideTable">
    <w:name w:val="Wide Table"/>
    <w:basedOn w:val="Normal"/>
    <w:rsid w:val="009962AF"/>
    <w:pPr>
      <w:ind w:left="-1418"/>
    </w:pPr>
    <w:rPr>
      <w:sz w:val="2"/>
      <w:szCs w:val="2"/>
    </w:rPr>
  </w:style>
  <w:style w:type="character" w:styleId="PageNumber">
    <w:name w:val="page number"/>
    <w:basedOn w:val="DefaultParagraphFont"/>
    <w:rsid w:val="009962AF"/>
  </w:style>
  <w:style w:type="paragraph" w:styleId="Quote">
    <w:name w:val="Quote"/>
    <w:basedOn w:val="Heading1"/>
    <w:link w:val="QuoteChar"/>
    <w:qFormat/>
    <w:rsid w:val="009962AF"/>
    <w:rPr>
      <w:b w:val="0"/>
      <w:sz w:val="72"/>
      <w:szCs w:val="72"/>
      <w:lang w:val="en-NZ"/>
    </w:rPr>
  </w:style>
  <w:style w:type="character" w:customStyle="1" w:styleId="QuoteChar">
    <w:name w:val="Quote Char"/>
    <w:basedOn w:val="DefaultParagraphFont"/>
    <w:link w:val="Quote"/>
    <w:rsid w:val="00996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2AF"/>
    <w:pPr>
      <w:pageBreakBefore/>
    </w:pPr>
  </w:style>
  <w:style w:type="paragraph" w:customStyle="1" w:styleId="Border">
    <w:name w:val="Border"/>
    <w:basedOn w:val="Normal"/>
    <w:qFormat/>
    <w:rsid w:val="00996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2AF"/>
    <w:rPr>
      <w:b/>
      <w:bCs/>
      <w:i/>
      <w:iCs/>
      <w:color w:val="auto"/>
    </w:rPr>
  </w:style>
  <w:style w:type="paragraph" w:styleId="IntenseQuote">
    <w:name w:val="Intense Quote"/>
    <w:basedOn w:val="Normal"/>
    <w:next w:val="Normal"/>
    <w:link w:val="IntenseQuoteChar"/>
    <w:uiPriority w:val="30"/>
    <w:qFormat/>
    <w:rsid w:val="00996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2AF"/>
    <w:rPr>
      <w:smallCaps/>
      <w:color w:val="auto"/>
      <w:u w:val="single"/>
    </w:rPr>
  </w:style>
  <w:style w:type="character" w:styleId="IntenseReference">
    <w:name w:val="Intense Reference"/>
    <w:basedOn w:val="DefaultParagraphFont"/>
    <w:uiPriority w:val="32"/>
    <w:qFormat/>
    <w:rsid w:val="009962AF"/>
    <w:rPr>
      <w:b/>
      <w:bCs/>
      <w:smallCaps/>
      <w:color w:val="auto"/>
      <w:spacing w:val="5"/>
      <w:u w:val="single"/>
    </w:rPr>
  </w:style>
  <w:style w:type="paragraph" w:customStyle="1" w:styleId="2ColumnHeading">
    <w:name w:val="2Column Heading"/>
    <w:basedOn w:val="BodyText"/>
    <w:qFormat/>
    <w:rsid w:val="009962AF"/>
    <w:pPr>
      <w:spacing w:after="60"/>
      <w:ind w:left="-2268"/>
    </w:pPr>
    <w:rPr>
      <w:b/>
    </w:rPr>
  </w:style>
  <w:style w:type="paragraph" w:customStyle="1" w:styleId="Heading1TOC">
    <w:name w:val="Heading1 TOC"/>
    <w:basedOn w:val="Normal"/>
    <w:qFormat/>
    <w:rsid w:val="009962AF"/>
    <w:pPr>
      <w:spacing w:before="240" w:after="120"/>
    </w:pPr>
    <w:rPr>
      <w:rFonts w:ascii="Times New Roman" w:hAnsi="Times New Roman"/>
      <w:b/>
      <w:sz w:val="32"/>
    </w:rPr>
  </w:style>
  <w:style w:type="paragraph" w:customStyle="1" w:styleId="Heading2TOC">
    <w:name w:val="Heading2 TOC"/>
    <w:basedOn w:val="Normal"/>
    <w:qFormat/>
    <w:rsid w:val="009962AF"/>
    <w:pPr>
      <w:spacing w:before="240" w:after="60"/>
    </w:pPr>
    <w:rPr>
      <w:rFonts w:ascii="Times New Roman" w:hAnsi="Times New Roman"/>
      <w:b/>
      <w:sz w:val="28"/>
    </w:rPr>
  </w:style>
  <w:style w:type="character" w:customStyle="1" w:styleId="Underline">
    <w:name w:val="Underline"/>
    <w:basedOn w:val="DefaultParagraphFont"/>
    <w:qFormat/>
    <w:rsid w:val="009962AF"/>
    <w:rPr>
      <w:u w:val="single"/>
    </w:rPr>
  </w:style>
  <w:style w:type="character" w:customStyle="1" w:styleId="BoldandItalics">
    <w:name w:val="Bold and Italics"/>
    <w:qFormat/>
    <w:rsid w:val="009962AF"/>
    <w:rPr>
      <w:b/>
      <w:i/>
      <w:u w:val="none"/>
    </w:rPr>
  </w:style>
  <w:style w:type="paragraph" w:styleId="BalloonText">
    <w:name w:val="Balloon Text"/>
    <w:basedOn w:val="Normal"/>
    <w:link w:val="BalloonTextChar"/>
    <w:rsid w:val="009962AF"/>
    <w:rPr>
      <w:rFonts w:ascii="Tahoma" w:hAnsi="Tahoma" w:cs="Tahoma"/>
      <w:sz w:val="16"/>
      <w:szCs w:val="16"/>
    </w:rPr>
  </w:style>
  <w:style w:type="character" w:customStyle="1" w:styleId="BalloonTextChar">
    <w:name w:val="Balloon Text Char"/>
    <w:basedOn w:val="DefaultParagraphFont"/>
    <w:link w:val="BalloonText"/>
    <w:rsid w:val="00996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2AF"/>
    <w:rPr>
      <w:b/>
      <w:color w:val="660033"/>
      <w:spacing w:val="0"/>
    </w:rPr>
  </w:style>
  <w:style w:type="paragraph" w:customStyle="1" w:styleId="Nameditemlist">
    <w:name w:val="Named item list"/>
    <w:basedOn w:val="BodyText"/>
    <w:qFormat/>
    <w:rsid w:val="009962AF"/>
    <w:pPr>
      <w:tabs>
        <w:tab w:val="left" w:pos="2835"/>
      </w:tabs>
      <w:ind w:left="2835" w:hanging="2835"/>
    </w:pPr>
  </w:style>
  <w:style w:type="paragraph" w:customStyle="1" w:styleId="BodyTextnopadding">
    <w:name w:val="Body Text no padding"/>
    <w:basedOn w:val="BodyText"/>
    <w:qFormat/>
    <w:rsid w:val="009962AF"/>
    <w:pPr>
      <w:spacing w:before="0" w:after="0"/>
    </w:pPr>
  </w:style>
  <w:style w:type="paragraph" w:customStyle="1" w:styleId="BodyTextBold">
    <w:name w:val="Body Text Bold"/>
    <w:basedOn w:val="BodyText"/>
    <w:qFormat/>
    <w:rsid w:val="009962AF"/>
    <w:rPr>
      <w:b/>
    </w:rPr>
  </w:style>
  <w:style w:type="character" w:styleId="Hyperlink">
    <w:name w:val="Hyperlink"/>
    <w:basedOn w:val="DefaultParagraphFont"/>
    <w:uiPriority w:val="99"/>
    <w:unhideWhenUsed/>
    <w:rsid w:val="003D7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4646</Characters>
  <Application>Microsoft Office Word</Application>
  <DocSecurity>0</DocSecurity>
  <Lines>140</Lines>
  <Paragraphs>85</Paragraphs>
  <ScaleCrop>false</ScaleCrop>
  <Company>Author-it Software Corporation Ltd.</Company>
  <LinksUpToDate>false</LinksUpToDate>
  <CharactersWithSpaces>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FNSSUP434 Develop and provide knowledge of aged care to superannuation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2022-11-03T07:22:00Z</dcterms:created>
  <dcterms:modified xsi:type="dcterms:W3CDTF">2022-11-03T07:22:00Z</dcterms:modified>
</cp:coreProperties>
</file>