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1999" w:rsidP="004A19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FNSSUP424 Establish and customise employer accounts in superannuation</w:t>
      </w:r>
      <w:r>
        <w:fldChar w:fldCharType="end"/>
      </w:r>
    </w:p>
    <w:p w:rsidR="004A1999" w:rsidP="004A1999">
      <w:pPr>
        <w:pStyle w:val="Version"/>
        <w:sectPr w:rsidSect="006B38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3800" w:rsidP="006B3800">
      <w:pPr>
        <w:pStyle w:val="SuperHeading"/>
      </w:pPr>
      <w:r w:rsidRPr="006B3800">
        <w:t>Assessment Requirements for FNSSUP424 Establish and customise employer accounts in superannuation</w:t>
      </w:r>
    </w:p>
    <w:p w:rsidR="00000000" w:rsidRPr="006B3800" w:rsidP="006B3800">
      <w:pPr>
        <w:pStyle w:val="Heading1"/>
      </w:pPr>
      <w:bookmarkStart w:id="1" w:name="O_1133941"/>
      <w:bookmarkEnd w:id="1"/>
      <w:r w:rsidRPr="006B380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B3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800" w:rsidP="006B3800">
            <w:pPr>
              <w:pStyle w:val="BodyText"/>
            </w:pPr>
            <w:r w:rsidRPr="006B380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800">
            <w:pPr>
              <w:pStyle w:val="BodyText"/>
              <w:rPr>
                <w:lang w:val="en-NZ"/>
              </w:rPr>
            </w:pPr>
            <w:r w:rsidRPr="006B3800">
              <w:rPr>
                <w:rStyle w:val="SpecialBold"/>
              </w:rPr>
              <w:t>Comments</w:t>
            </w:r>
          </w:p>
        </w:tc>
      </w:tr>
      <w:tr w:rsidTr="006B3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800">
            <w:pPr>
              <w:pStyle w:val="BodyText"/>
              <w:rPr>
                <w:lang w:val="en-NZ"/>
              </w:rPr>
            </w:pPr>
            <w:r w:rsidRPr="006B380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800" w:rsidP="006B3800">
            <w:pPr>
              <w:pStyle w:val="BodyText"/>
            </w:pPr>
            <w:r w:rsidRPr="006B3800">
              <w:t>This version first released with FNS Financial Services Training Package Version 5.0.</w:t>
            </w:r>
          </w:p>
        </w:tc>
      </w:tr>
    </w:tbl>
    <w:p w:rsidR="00000000" w:rsidRPr="006B3800" w:rsidP="006B3800">
      <w:pPr>
        <w:pStyle w:val="BodyText"/>
      </w:pPr>
    </w:p>
    <w:p w:rsidR="00000000" w:rsidRPr="006B3800" w:rsidP="006B3800">
      <w:pPr>
        <w:pStyle w:val="AllowPageBreak"/>
      </w:pPr>
    </w:p>
    <w:p w:rsidR="00000000" w:rsidRPr="006B3800" w:rsidP="006B3800">
      <w:pPr>
        <w:pStyle w:val="Heading1"/>
      </w:pPr>
      <w:bookmarkStart w:id="2" w:name="O_1133944"/>
      <w:bookmarkEnd w:id="2"/>
      <w:r w:rsidRPr="006B3800">
        <w:t>Performance Evidence</w:t>
      </w:r>
    </w:p>
    <w:p w:rsidR="00000000" w:rsidRPr="006B3800" w:rsidP="004A1999">
      <w:pPr>
        <w:pStyle w:val="BodyText"/>
      </w:pPr>
      <w:r w:rsidRPr="006B3800">
        <w:t>The candidate must demonstrate the ability to complete the tasks outlined in the elements, performance criteria and foundation skills of this unit, including evidence of the ability to:</w:t>
      </w:r>
    </w:p>
    <w:p w:rsidR="00000000" w:rsidRPr="006B3800" w:rsidP="006B3800">
      <w:pPr>
        <w:pStyle w:val="ListBullet"/>
      </w:pPr>
      <w:r w:rsidRPr="006B3800">
        <w:t xml:space="preserve">set up and establish employer </w:t>
      </w:r>
      <w:r w:rsidRPr="006B3800">
        <w:t>accounts for at least three different clients.</w:t>
      </w:r>
    </w:p>
    <w:p w:rsidR="00000000" w:rsidRPr="006B3800" w:rsidP="006B3800">
      <w:pPr>
        <w:pStyle w:val="AllowPageBreak"/>
      </w:pPr>
    </w:p>
    <w:p w:rsidR="00000000" w:rsidRPr="006B3800" w:rsidP="006B3800">
      <w:pPr>
        <w:pStyle w:val="Heading1"/>
      </w:pPr>
      <w:bookmarkStart w:id="3" w:name="O_1133943"/>
      <w:bookmarkEnd w:id="3"/>
      <w:r w:rsidRPr="006B3800">
        <w:t>Knowledge Evidence</w:t>
      </w:r>
    </w:p>
    <w:p w:rsidR="00000000" w:rsidRPr="006B3800" w:rsidP="004A1999">
      <w:pPr>
        <w:pStyle w:val="BodyText"/>
      </w:pPr>
      <w:r w:rsidRPr="006B3800">
        <w:t>The candidate must be able to demonstrate knowledge to complete the tasks outlined in the elements, performance criteria and foundation skills of this unit, including know</w:t>
      </w:r>
      <w:r w:rsidRPr="006B3800">
        <w:t>ledge of:</w:t>
      </w:r>
    </w:p>
    <w:p w:rsidR="00000000" w:rsidRPr="006B3800" w:rsidP="006B3800">
      <w:pPr>
        <w:pStyle w:val="ListBullet"/>
      </w:pPr>
      <w:r w:rsidRPr="006B3800">
        <w:t>legislative and organisational requirements relating to data protection and privacy and their relevance to establishing and customising employer accounts in superannuation</w:t>
      </w:r>
    </w:p>
    <w:p w:rsidR="00000000" w:rsidRPr="006B3800" w:rsidP="006B3800">
      <w:pPr>
        <w:pStyle w:val="ListBullet"/>
      </w:pPr>
      <w:r w:rsidRPr="006B3800">
        <w:t>organisational policies, procedures, guidelines and information, documentation and communication systems relevant to employer accounts</w:t>
      </w:r>
    </w:p>
    <w:p w:rsidR="00000000" w:rsidRPr="006B3800" w:rsidP="006B3800">
      <w:pPr>
        <w:pStyle w:val="ListBullet"/>
      </w:pPr>
      <w:r w:rsidRPr="006B3800">
        <w:t>organisational quality assurance practices</w:t>
      </w:r>
    </w:p>
    <w:p w:rsidR="00000000" w:rsidRPr="006B3800" w:rsidP="006B3800">
      <w:pPr>
        <w:pStyle w:val="ListBullet"/>
      </w:pPr>
      <w:r w:rsidRPr="006B3800">
        <w:t>consequences of incorrect employer documentation</w:t>
      </w:r>
    </w:p>
    <w:p w:rsidR="00000000" w:rsidRPr="006B3800" w:rsidP="006B3800">
      <w:pPr>
        <w:pStyle w:val="ListBullet"/>
      </w:pPr>
      <w:r w:rsidRPr="006B3800">
        <w:t>information required to estab</w:t>
      </w:r>
      <w:r w:rsidRPr="006B3800">
        <w:t>lish a comprehensive employer profile</w:t>
      </w:r>
    </w:p>
    <w:p w:rsidR="00000000" w:rsidRPr="006B3800" w:rsidP="006B3800">
      <w:pPr>
        <w:pStyle w:val="ListBullet"/>
      </w:pPr>
      <w:r w:rsidRPr="006B3800">
        <w:t>procedures for establishing transaction systems</w:t>
      </w:r>
    </w:p>
    <w:p w:rsidR="00000000" w:rsidRPr="006B3800" w:rsidP="006B3800">
      <w:pPr>
        <w:pStyle w:val="ListBullet"/>
      </w:pPr>
      <w:r w:rsidRPr="006B3800">
        <w:t>information requirements for establishing vesting arrangements, non-preserved money fund options and insurance arrangements.</w:t>
      </w:r>
    </w:p>
    <w:p w:rsidR="00000000" w:rsidRPr="006B3800" w:rsidP="006B3800">
      <w:pPr>
        <w:pStyle w:val="AllowPageBreak"/>
      </w:pPr>
    </w:p>
    <w:p w:rsidR="00000000" w:rsidRPr="006B3800" w:rsidP="006B3800">
      <w:pPr>
        <w:pStyle w:val="Heading1"/>
      </w:pPr>
      <w:bookmarkStart w:id="4" w:name="O_1133942"/>
      <w:bookmarkEnd w:id="4"/>
      <w:r w:rsidRPr="006B3800">
        <w:t>Assessment Conditions</w:t>
      </w:r>
    </w:p>
    <w:p w:rsidR="00000000" w:rsidRPr="006B3800" w:rsidP="004A1999">
      <w:pPr>
        <w:pStyle w:val="BodyText"/>
      </w:pPr>
      <w:r w:rsidRPr="006B3800">
        <w:t>Skil</w:t>
      </w:r>
      <w:r w:rsidRPr="006B3800">
        <w:t>ls in this unit must be demonstrated in a workplace or simulated environment where the conditions are typical of those in a working environment in this industry.</w:t>
      </w:r>
    </w:p>
    <w:p w:rsidR="00000000" w:rsidRPr="006B3800" w:rsidP="004A1999">
      <w:pPr>
        <w:pStyle w:val="BodyText"/>
      </w:pPr>
      <w:r w:rsidRPr="006B3800">
        <w:t>This includes access to:</w:t>
      </w:r>
    </w:p>
    <w:p w:rsidR="00000000" w:rsidRPr="006B3800" w:rsidP="006B3800">
      <w:pPr>
        <w:pStyle w:val="ListBullet"/>
      </w:pPr>
      <w:r w:rsidRPr="006B3800">
        <w:t>organisational equipment, technology, software and consumables</w:t>
      </w:r>
    </w:p>
    <w:p w:rsidR="00000000" w:rsidRPr="006B3800" w:rsidP="006B3800">
      <w:pPr>
        <w:pStyle w:val="ListBullet"/>
      </w:pPr>
      <w:r w:rsidRPr="006B3800">
        <w:t>organ</w:t>
      </w:r>
      <w:r w:rsidRPr="006B3800">
        <w:t>isational policies and procedures.</w:t>
      </w:r>
    </w:p>
    <w:p w:rsidR="00000000" w:rsidRPr="006B3800" w:rsidP="006B3800">
      <w:pPr>
        <w:pStyle w:val="List"/>
      </w:pPr>
    </w:p>
    <w:p w:rsidR="00000000" w:rsidRPr="006B3800" w:rsidP="004A1999">
      <w:pPr>
        <w:pStyle w:val="BodyText"/>
      </w:pPr>
      <w:r w:rsidRPr="006B3800">
        <w:t>Assessors of this unit must satisfy the requirements for assessors in applicable vocational education and training legislation, frameworks and/or standards.</w:t>
      </w:r>
    </w:p>
    <w:p w:rsidR="00000000" w:rsidRPr="006B3800" w:rsidP="006B3800">
      <w:pPr>
        <w:pStyle w:val="Heading1"/>
      </w:pPr>
      <w:bookmarkStart w:id="5" w:name="O_1133940"/>
      <w:bookmarkEnd w:id="5"/>
      <w:r w:rsidRPr="006B3800">
        <w:t>Links</w:t>
      </w:r>
    </w:p>
    <w:p w:rsidR="00000000" w:rsidRPr="006B3800" w:rsidP="004A1999">
      <w:pPr>
        <w:pStyle w:val="BodyText"/>
      </w:pPr>
      <w:r w:rsidRPr="006B3800">
        <w:t xml:space="preserve">Companion Volume Implementation Guide </w:t>
      </w:r>
      <w:r w:rsidRPr="006B3800">
        <w:t xml:space="preserve">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252E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B3800" w:rsidP="006B3800"/>
    <w:sectPr w:rsidSect="006B380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9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999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9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999" w:rsidP="006B38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A1999" w:rsidP="006B38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A1999" w:rsidP="006B38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9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9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3800" w:rsidRPr="004A1999" w:rsidP="004A19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9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999" w:rsidRPr="002D2AF8" w:rsidP="006B38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FNSSUP424 Establish and customise employer accounts in superannuation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4A1999" w:rsidP="006B38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A06CA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3BCD8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38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38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38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38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38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38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38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38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38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38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38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3800"/>
  </w:style>
  <w:style w:type="character" w:customStyle="1" w:styleId="Heading1Char">
    <w:name w:val="Heading 1 Char"/>
    <w:basedOn w:val="DefaultParagraphFont"/>
    <w:link w:val="Heading1"/>
    <w:rsid w:val="006B38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38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380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B380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B380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3800"/>
    <w:rPr>
      <w:b/>
      <w:spacing w:val="0"/>
    </w:rPr>
  </w:style>
  <w:style w:type="paragraph" w:customStyle="1" w:styleId="SuperHeading">
    <w:name w:val="SuperHeading"/>
    <w:basedOn w:val="Normal"/>
    <w:rsid w:val="006B38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38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38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38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38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38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38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38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38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38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38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38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38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38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38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38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38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38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38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380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B38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38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38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38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B380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B38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38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38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38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38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38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38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38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38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3800"/>
    <w:rPr>
      <w:i/>
    </w:rPr>
  </w:style>
  <w:style w:type="paragraph" w:styleId="Caption">
    <w:name w:val="caption"/>
    <w:basedOn w:val="BodyText"/>
    <w:next w:val="Normal"/>
    <w:qFormat/>
    <w:rsid w:val="006B38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38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38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3800"/>
  </w:style>
  <w:style w:type="paragraph" w:styleId="TableofFigures">
    <w:name w:val="table of figures"/>
    <w:basedOn w:val="Normal"/>
    <w:next w:val="Normal"/>
    <w:semiHidden/>
    <w:rsid w:val="006B38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380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B3800"/>
    <w:rPr>
      <w:rFonts w:ascii="Wingdings" w:hAnsi="Wingdings"/>
    </w:rPr>
  </w:style>
  <w:style w:type="paragraph" w:customStyle="1" w:styleId="TableHeading">
    <w:name w:val="Table Heading"/>
    <w:basedOn w:val="HeadingBase"/>
    <w:rsid w:val="006B38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3800"/>
    <w:rPr>
      <w:color w:val="0033CC"/>
      <w:u w:val="none"/>
    </w:rPr>
  </w:style>
  <w:style w:type="paragraph" w:customStyle="1" w:styleId="BodyTextRight">
    <w:name w:val="Body Text Right"/>
    <w:basedOn w:val="BodyText"/>
    <w:rsid w:val="006B38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38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380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38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38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38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3800"/>
    <w:rPr>
      <w:sz w:val="32"/>
    </w:rPr>
  </w:style>
  <w:style w:type="paragraph" w:customStyle="1" w:styleId="HeadingProcedure">
    <w:name w:val="Heading Procedure"/>
    <w:basedOn w:val="HeadingBase"/>
    <w:next w:val="Normal"/>
    <w:rsid w:val="006B38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3800"/>
    <w:pPr>
      <w:spacing w:before="60" w:after="60"/>
    </w:pPr>
  </w:style>
  <w:style w:type="paragraph" w:styleId="ListContinue">
    <w:name w:val="List Continue"/>
    <w:basedOn w:val="List"/>
    <w:rsid w:val="006B3800"/>
    <w:pPr>
      <w:ind w:firstLine="0"/>
    </w:pPr>
  </w:style>
  <w:style w:type="paragraph" w:customStyle="1" w:styleId="ListNote">
    <w:name w:val="List Note"/>
    <w:basedOn w:val="List"/>
    <w:rsid w:val="006B38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38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38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3800"/>
    <w:rPr>
      <w:rFonts w:ascii="Courier New" w:hAnsi="Courier New"/>
    </w:rPr>
  </w:style>
  <w:style w:type="paragraph" w:customStyle="1" w:styleId="NoteBullet">
    <w:name w:val="Note Bullet"/>
    <w:basedOn w:val="Note"/>
    <w:rsid w:val="006B38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38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38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38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380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B38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38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3800"/>
    <w:rPr>
      <w:b/>
      <w:smallCaps/>
    </w:rPr>
  </w:style>
  <w:style w:type="paragraph" w:customStyle="1" w:styleId="TableListNumber">
    <w:name w:val="Table List Number"/>
    <w:basedOn w:val="ListNumber"/>
    <w:rsid w:val="006B38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38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3800"/>
    <w:pPr>
      <w:numPr>
        <w:numId w:val="8"/>
      </w:numPr>
    </w:pPr>
  </w:style>
  <w:style w:type="paragraph" w:customStyle="1" w:styleId="ListAlpha2">
    <w:name w:val="List Alpha 2"/>
    <w:basedOn w:val="List2"/>
    <w:rsid w:val="006B3800"/>
    <w:pPr>
      <w:numPr>
        <w:numId w:val="7"/>
      </w:numPr>
    </w:pPr>
  </w:style>
  <w:style w:type="paragraph" w:styleId="List2">
    <w:name w:val="List 2"/>
    <w:basedOn w:val="BodyText"/>
    <w:rsid w:val="006B38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38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38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38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380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380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B3800"/>
    <w:pPr>
      <w:numPr>
        <w:numId w:val="3"/>
      </w:numPr>
    </w:pPr>
  </w:style>
  <w:style w:type="paragraph" w:styleId="ListContinue2">
    <w:name w:val="List Continue 2"/>
    <w:basedOn w:val="List2"/>
    <w:rsid w:val="006B3800"/>
    <w:pPr>
      <w:ind w:firstLine="0"/>
    </w:pPr>
  </w:style>
  <w:style w:type="paragraph" w:styleId="ListContinue3">
    <w:name w:val="List Continue 3"/>
    <w:basedOn w:val="List3"/>
    <w:rsid w:val="006B3800"/>
    <w:pPr>
      <w:ind w:left="1021" w:firstLine="0"/>
    </w:pPr>
  </w:style>
  <w:style w:type="paragraph" w:styleId="ListContinue4">
    <w:name w:val="List Continue 4"/>
    <w:basedOn w:val="List4"/>
    <w:rsid w:val="006B3800"/>
    <w:pPr>
      <w:ind w:firstLine="0"/>
    </w:pPr>
  </w:style>
  <w:style w:type="paragraph" w:styleId="ListContinue5">
    <w:name w:val="List Continue 5"/>
    <w:basedOn w:val="List5"/>
    <w:rsid w:val="006B3800"/>
    <w:pPr>
      <w:ind w:firstLine="0"/>
    </w:pPr>
  </w:style>
  <w:style w:type="paragraph" w:styleId="ListNumber3">
    <w:name w:val="List Number 3"/>
    <w:basedOn w:val="List3"/>
    <w:rsid w:val="006B3800"/>
    <w:pPr>
      <w:numPr>
        <w:numId w:val="4"/>
      </w:numPr>
    </w:pPr>
  </w:style>
  <w:style w:type="paragraph" w:styleId="ListNumber4">
    <w:name w:val="List Number 4"/>
    <w:basedOn w:val="List4"/>
    <w:rsid w:val="006B3800"/>
    <w:pPr>
      <w:numPr>
        <w:numId w:val="5"/>
      </w:numPr>
    </w:pPr>
  </w:style>
  <w:style w:type="paragraph" w:styleId="ListNumber5">
    <w:name w:val="List Number 5"/>
    <w:basedOn w:val="List5"/>
    <w:rsid w:val="006B3800"/>
    <w:pPr>
      <w:numPr>
        <w:numId w:val="6"/>
      </w:numPr>
    </w:pPr>
  </w:style>
  <w:style w:type="paragraph" w:styleId="BlockText">
    <w:name w:val="Block Text"/>
    <w:basedOn w:val="Normal"/>
    <w:rsid w:val="006B38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38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3800"/>
    <w:rPr>
      <w:sz w:val="16"/>
      <w:vertAlign w:val="superscript"/>
    </w:rPr>
  </w:style>
  <w:style w:type="character" w:customStyle="1" w:styleId="Symbols">
    <w:name w:val="Symbols"/>
    <w:basedOn w:val="DefaultParagraphFont"/>
    <w:rsid w:val="006B3800"/>
    <w:rPr>
      <w:rFonts w:ascii="Symbol" w:hAnsi="Symbol"/>
    </w:rPr>
  </w:style>
  <w:style w:type="character" w:customStyle="1" w:styleId="MenuOptions">
    <w:name w:val="Menu Options"/>
    <w:basedOn w:val="DefaultParagraphFont"/>
    <w:rsid w:val="006B38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3800"/>
    <w:rPr>
      <w:b/>
    </w:rPr>
  </w:style>
  <w:style w:type="character" w:customStyle="1" w:styleId="Underlined">
    <w:name w:val="Underlined"/>
    <w:basedOn w:val="DefaultParagraphFont"/>
    <w:rsid w:val="006B3800"/>
    <w:rPr>
      <w:u w:val="single"/>
    </w:rPr>
  </w:style>
  <w:style w:type="paragraph" w:customStyle="1" w:styleId="TableBodyTextRight">
    <w:name w:val="Table Body Text Right"/>
    <w:basedOn w:val="TableBodyText"/>
    <w:rsid w:val="006B38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3800"/>
    <w:rPr>
      <w:sz w:val="18"/>
    </w:rPr>
  </w:style>
  <w:style w:type="paragraph" w:customStyle="1" w:styleId="BodySmallRight">
    <w:name w:val="Body Small Right"/>
    <w:basedOn w:val="BodyTextRight"/>
    <w:rsid w:val="006B3800"/>
    <w:rPr>
      <w:sz w:val="18"/>
      <w:szCs w:val="18"/>
    </w:rPr>
  </w:style>
  <w:style w:type="paragraph" w:customStyle="1" w:styleId="MarginEdition">
    <w:name w:val="Margin Edition"/>
    <w:basedOn w:val="MarginNote"/>
    <w:rsid w:val="006B38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3800"/>
    <w:rPr>
      <w:sz w:val="2"/>
      <w:szCs w:val="2"/>
    </w:rPr>
  </w:style>
  <w:style w:type="character" w:customStyle="1" w:styleId="Small">
    <w:name w:val="Small"/>
    <w:basedOn w:val="DefaultParagraphFont"/>
    <w:rsid w:val="006B3800"/>
    <w:rPr>
      <w:sz w:val="16"/>
    </w:rPr>
  </w:style>
  <w:style w:type="paragraph" w:customStyle="1" w:styleId="WideTable">
    <w:name w:val="Wide Table"/>
    <w:basedOn w:val="Normal"/>
    <w:rsid w:val="006B38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3800"/>
  </w:style>
  <w:style w:type="paragraph" w:styleId="Quote">
    <w:name w:val="Quote"/>
    <w:basedOn w:val="Heading1"/>
    <w:link w:val="QuoteChar"/>
    <w:qFormat/>
    <w:rsid w:val="006B38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38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3800"/>
    <w:pPr>
      <w:pageBreakBefore/>
    </w:pPr>
  </w:style>
  <w:style w:type="paragraph" w:customStyle="1" w:styleId="Border">
    <w:name w:val="Border"/>
    <w:basedOn w:val="Normal"/>
    <w:qFormat/>
    <w:rsid w:val="006B38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38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38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38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38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38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38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38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38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3800"/>
    <w:rPr>
      <w:u w:val="single"/>
    </w:rPr>
  </w:style>
  <w:style w:type="character" w:customStyle="1" w:styleId="BoldandItalics">
    <w:name w:val="Bold and Italics"/>
    <w:qFormat/>
    <w:rsid w:val="006B3800"/>
    <w:rPr>
      <w:b/>
      <w:i/>
      <w:u w:val="none"/>
    </w:rPr>
  </w:style>
  <w:style w:type="paragraph" w:styleId="BalloonText">
    <w:name w:val="Balloon Text"/>
    <w:basedOn w:val="Normal"/>
    <w:link w:val="BalloonTextChar"/>
    <w:rsid w:val="006B38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38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38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38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38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38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3800"/>
    <w:pPr>
      <w:spacing w:before="0" w:after="0"/>
    </w:pPr>
  </w:style>
  <w:style w:type="paragraph" w:customStyle="1" w:styleId="BodyTextBold">
    <w:name w:val="Body Text Bold"/>
    <w:basedOn w:val="BodyText"/>
    <w:qFormat/>
    <w:rsid w:val="006B3800"/>
    <w:rPr>
      <w:b/>
    </w:rPr>
  </w:style>
  <w:style w:type="character" w:styleId="Hyperlink">
    <w:name w:val="Hyperlink"/>
    <w:basedOn w:val="DefaultParagraphFont"/>
    <w:uiPriority w:val="99"/>
    <w:unhideWhenUsed/>
    <w:rsid w:val="004A19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277</Words>
  <Characters>1988</Characters>
  <Application>Microsoft Office Word</Application>
  <DocSecurity>0</DocSecurity>
  <Lines>50</Lines>
  <Paragraphs>34</Paragraphs>
  <ScaleCrop>false</ScaleCrop>
  <Company>Author-it Software Corporation Ltd.</Company>
  <LinksUpToDate>false</LinksUpToDate>
  <CharactersWithSpaces>2231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FNSSUP424 Establish and customise employer accounts in superannuation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2022-11-03T07:41:00Z</dcterms:created>
  <dcterms:modified xsi:type="dcterms:W3CDTF">2022-11-03T07:41:00Z</dcterms:modified>
</cp:coreProperties>
</file>