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57F" w:rsidP="009C5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FNSSUP423 Provide knowledge of retirement planning issues when dealing with superannuation clients</w:t>
      </w:r>
      <w:r>
        <w:fldChar w:fldCharType="end"/>
      </w:r>
    </w:p>
    <w:p w:rsidR="009C557F" w:rsidP="009C557F">
      <w:pPr>
        <w:pStyle w:val="Version"/>
        <w:sectPr w:rsidSect="00846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219" w:rsidP="00846219">
      <w:pPr>
        <w:pStyle w:val="SuperHeading"/>
      </w:pPr>
      <w:r w:rsidRPr="00846219">
        <w:t>FNSSUP423 Provide knowledge of retirement planning issues when dealing with superannuation clients</w:t>
      </w:r>
    </w:p>
    <w:p w:rsidR="00000000" w:rsidRPr="00846219" w:rsidP="00846219">
      <w:pPr>
        <w:pStyle w:val="Heading1"/>
      </w:pPr>
      <w:bookmarkStart w:id="1" w:name="O_1133929"/>
      <w:bookmarkEnd w:id="1"/>
      <w:r w:rsidRPr="00846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6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BodyText"/>
            </w:pPr>
            <w:r w:rsidRPr="008462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rPr>
                <w:rStyle w:val="SpecialBold"/>
              </w:rPr>
              <w:t>Comments</w:t>
            </w:r>
          </w:p>
        </w:tc>
      </w:tr>
      <w:tr w:rsidTr="00846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BodyText"/>
            </w:pPr>
            <w:r w:rsidRPr="00846219">
              <w:t>This version first released with FNS Financial Services Training Package Version 5.0.</w:t>
            </w:r>
          </w:p>
        </w:tc>
      </w:tr>
    </w:tbl>
    <w:p w:rsidR="00000000" w:rsidRPr="00846219" w:rsidP="00846219">
      <w:pPr>
        <w:pStyle w:val="BodyText"/>
      </w:pPr>
    </w:p>
    <w:p w:rsidR="00000000" w:rsidRPr="00846219" w:rsidP="00846219">
      <w:pPr>
        <w:pStyle w:val="AllowPageBreak"/>
      </w:pPr>
    </w:p>
    <w:p w:rsidR="00000000" w:rsidRPr="00846219" w:rsidP="00846219">
      <w:pPr>
        <w:pStyle w:val="Heading1"/>
      </w:pPr>
      <w:bookmarkStart w:id="2" w:name="O_1133934"/>
      <w:bookmarkEnd w:id="2"/>
      <w:r w:rsidRPr="00846219">
        <w:t>Application</w:t>
      </w:r>
    </w:p>
    <w:p w:rsidR="00000000" w:rsidRPr="00846219" w:rsidP="009C557F">
      <w:pPr>
        <w:pStyle w:val="BodyText"/>
      </w:pPr>
      <w:r w:rsidRPr="00846219">
        <w:t>This unit describes the skills and knowledge required to provide general advice to clients relating to a range of retirement planning issues.</w:t>
      </w:r>
    </w:p>
    <w:p w:rsidR="00000000" w:rsidRPr="00846219" w:rsidP="009C557F">
      <w:pPr>
        <w:pStyle w:val="BodyText"/>
      </w:pPr>
      <w:r w:rsidRPr="00846219">
        <w:t>The unit applies to those who need to keep up-to-date with current issues and requir</w:t>
      </w:r>
      <w:r w:rsidRPr="00846219">
        <w:t>ements relating to retirement, including general financial issues and risk, income streams and annuities, the social security system, aged care facilities, and estate planning.</w:t>
      </w:r>
    </w:p>
    <w:p w:rsidR="00000000" w:rsidRPr="00846219" w:rsidP="009C557F">
      <w:pPr>
        <w:pStyle w:val="BodyText"/>
      </w:pPr>
      <w:r w:rsidRPr="00846219">
        <w:t xml:space="preserve">While this unit entails providing information to clients it does not cover the </w:t>
      </w:r>
      <w:r w:rsidRPr="00846219">
        <w:t>provision of personal advice and is intended as a general overview of post-retirement planning issues.</w:t>
      </w:r>
    </w:p>
    <w:p w:rsidR="00000000" w:rsidRPr="00846219" w:rsidP="009C557F">
      <w:pPr>
        <w:pStyle w:val="BodyText"/>
      </w:pPr>
      <w:r w:rsidRPr="00846219">
        <w:t>Work functions in the occupational areas where this unit may be used are subject to regulatory requirements. Users are advised to check with the relevant</w:t>
      </w:r>
      <w:r w:rsidRPr="00846219">
        <w:t xml:space="preserve"> state and territory regulatory authorities to confirm those requirements.</w:t>
      </w:r>
    </w:p>
    <w:p w:rsidR="00000000" w:rsidRPr="00846219" w:rsidP="009C557F">
      <w:pPr>
        <w:pStyle w:val="BodyText"/>
      </w:pPr>
      <w:r w:rsidRPr="00846219">
        <w:t>No licensing, legislative or certification requirements apply to this unit at the time of publication.</w:t>
      </w:r>
    </w:p>
    <w:p w:rsidR="00000000" w:rsidRPr="00846219" w:rsidP="00846219">
      <w:pPr>
        <w:pStyle w:val="Heading1"/>
      </w:pPr>
      <w:bookmarkStart w:id="3" w:name="O_1133933"/>
      <w:bookmarkEnd w:id="3"/>
      <w:r w:rsidRPr="00846219">
        <w:t>Unit Sector</w:t>
      </w:r>
    </w:p>
    <w:p w:rsidR="00000000" w:rsidRPr="00846219" w:rsidP="009C557F">
      <w:pPr>
        <w:pStyle w:val="BodyText"/>
      </w:pPr>
      <w:r w:rsidRPr="00846219">
        <w:t>Superannuation</w:t>
      </w:r>
    </w:p>
    <w:p w:rsidR="00000000" w:rsidRPr="00846219" w:rsidP="00846219">
      <w:pPr>
        <w:pStyle w:val="Heading1"/>
      </w:pPr>
      <w:bookmarkStart w:id="4" w:name="O_1133932"/>
      <w:bookmarkEnd w:id="4"/>
      <w:r w:rsidRPr="00846219">
        <w:t xml:space="preserve">Elements and </w:t>
      </w:r>
      <w:r w:rsidRPr="00846219">
        <w:t>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BodyText"/>
            </w:pPr>
            <w:r w:rsidRPr="0084621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rPr>
                <w:rStyle w:val="SpecialBold"/>
              </w:rPr>
              <w:t>PERFORMANCE CRITERIA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BodyText"/>
            </w:pPr>
            <w:r w:rsidRPr="0084621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List"/>
              <w:rPr>
                <w:lang w:val="en-NZ"/>
              </w:rPr>
            </w:pPr>
            <w:r w:rsidRPr="00846219">
              <w:t>1. Identify and analyse key financial issues relating to retirement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List"/>
            </w:pPr>
            <w:r w:rsidRPr="00846219">
              <w:t>1.1 Research current demographic and financial trends impacting the ageing population</w:t>
            </w:r>
          </w:p>
          <w:p w:rsidR="00000000" w:rsidRPr="00846219" w:rsidP="00846219">
            <w:pPr>
              <w:pStyle w:val="List"/>
            </w:pPr>
            <w:r w:rsidRPr="00846219">
              <w:t xml:space="preserve">1.2 Analyse implications of adverse financial circumstances that can impact an individual approaching </w:t>
            </w:r>
            <w:r w:rsidRPr="00846219">
              <w:t>retirement</w:t>
            </w:r>
          </w:p>
          <w:p w:rsidR="00000000" w:rsidRPr="00846219" w:rsidP="00846219">
            <w:pPr>
              <w:pStyle w:val="List"/>
            </w:pPr>
            <w:r w:rsidRPr="00846219">
              <w:t xml:space="preserve">1.3 Review a range of post-retirement product types and their </w:t>
            </w:r>
            <w:r w:rsidRPr="00846219">
              <w:t>relationship to managing financial risk</w:t>
            </w:r>
          </w:p>
          <w:p w:rsidR="00000000" w:rsidRPr="00846219" w:rsidP="00846219">
            <w:pPr>
              <w:pStyle w:val="List"/>
            </w:pPr>
            <w:r w:rsidRPr="00846219">
              <w:t>1.4 Identify and analyse regulatory requirements relating to the provision of financial product advice</w:t>
            </w:r>
          </w:p>
          <w:p w:rsidR="00000000" w:rsidP="00846219">
            <w:pPr>
              <w:pStyle w:val="List"/>
              <w:rPr>
                <w:lang w:val="en-NZ"/>
              </w:rPr>
            </w:pPr>
            <w:r w:rsidRPr="00846219">
              <w:t>1.5 Identify sources of general informat</w:t>
            </w:r>
            <w:r w:rsidRPr="00846219">
              <w:t>ion and guidance relating to financial issues and risks in retirement to provide to client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List"/>
              <w:rPr>
                <w:lang w:val="en-NZ"/>
              </w:rPr>
            </w:pPr>
            <w:r w:rsidRPr="00846219">
              <w:t>2. Outline the role and key features of the social security system impacting retirees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List"/>
            </w:pPr>
            <w:r w:rsidRPr="00846219">
              <w:t>2.1 Gather information on aged benefits, payments and services and advise clie</w:t>
            </w:r>
            <w:r w:rsidRPr="00846219">
              <w:t>nt to contact Centrelink to determine eligibility</w:t>
            </w:r>
          </w:p>
          <w:p w:rsidR="00000000" w:rsidRPr="00846219" w:rsidP="00846219">
            <w:pPr>
              <w:pStyle w:val="List"/>
            </w:pPr>
            <w:r w:rsidRPr="00846219">
              <w:t>2.2 Explain to client how account-based and non-account based income streams and annuities operate within superannuation and other private income streams</w:t>
            </w:r>
          </w:p>
          <w:p w:rsidR="00000000" w:rsidRPr="00846219" w:rsidP="00846219">
            <w:pPr>
              <w:pStyle w:val="List"/>
            </w:pPr>
            <w:r w:rsidRPr="00846219">
              <w:t>2.3 Describe to client the relationships and links b</w:t>
            </w:r>
            <w:r w:rsidRPr="00846219">
              <w:t>etween government aged pension and superannuation and other private income streams</w:t>
            </w:r>
          </w:p>
          <w:p w:rsidR="00000000" w:rsidP="00846219">
            <w:pPr>
              <w:pStyle w:val="List"/>
              <w:rPr>
                <w:lang w:val="en-NZ"/>
              </w:rPr>
            </w:pPr>
            <w:r w:rsidRPr="00846219">
              <w:t>2.4 Communicate to client the impacts government benefits can have on an individual’s income in retirement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List"/>
              <w:rPr>
                <w:lang w:val="en-NZ"/>
              </w:rPr>
            </w:pPr>
            <w:r w:rsidRPr="00846219">
              <w:t>3. Provide general information on aged care options and significance of estate planning to clients, within regulatory limits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List"/>
            </w:pPr>
            <w:r w:rsidRPr="00846219">
              <w:t>3.1 Obtain and provide aged care options to client and explain how sources of further information can be accessed according to regu</w:t>
            </w:r>
            <w:r w:rsidRPr="00846219">
              <w:t>latory requirements</w:t>
            </w:r>
          </w:p>
          <w:p w:rsidR="00000000" w:rsidRPr="00846219" w:rsidP="00846219">
            <w:pPr>
              <w:pStyle w:val="List"/>
            </w:pPr>
            <w:r w:rsidRPr="00846219">
              <w:t>3.2 Explain the nature and purpose of an estate plan to client</w:t>
            </w:r>
          </w:p>
          <w:p w:rsidR="00000000" w:rsidRPr="00846219" w:rsidP="00846219">
            <w:pPr>
              <w:pStyle w:val="List"/>
            </w:pPr>
            <w:r w:rsidRPr="00846219">
              <w:t>3.3 Outline general information on taxation issues and consequences for dependants of retirement income stream products</w:t>
            </w:r>
          </w:p>
          <w:p w:rsidR="00000000" w:rsidRPr="00846219" w:rsidP="00846219">
            <w:pPr>
              <w:pStyle w:val="List"/>
            </w:pPr>
            <w:r w:rsidRPr="00846219">
              <w:t>3.4 Outline legal requirements and issues relating to</w:t>
            </w:r>
            <w:r w:rsidRPr="00846219">
              <w:t xml:space="preserve"> wills, powers of attorney, trusts and other estate planning matters to client</w:t>
            </w:r>
          </w:p>
          <w:p w:rsidR="00000000" w:rsidRPr="00846219" w:rsidP="00846219">
            <w:pPr>
              <w:pStyle w:val="List"/>
            </w:pPr>
            <w:r w:rsidRPr="00846219">
              <w:t>3.5 Explain general estate planning and death benefit options</w:t>
            </w:r>
          </w:p>
        </w:tc>
      </w:tr>
    </w:tbl>
    <w:p w:rsidR="00000000" w:rsidRPr="00846219" w:rsidP="00846219">
      <w:pPr>
        <w:pStyle w:val="BodyText"/>
      </w:pPr>
    </w:p>
    <w:p w:rsidR="00000000" w:rsidRPr="00846219" w:rsidP="00846219">
      <w:pPr>
        <w:pStyle w:val="AllowPageBreak"/>
      </w:pPr>
    </w:p>
    <w:p w:rsidR="00000000" w:rsidRPr="00846219" w:rsidP="00846219">
      <w:pPr>
        <w:pStyle w:val="Heading1"/>
      </w:pPr>
      <w:bookmarkStart w:id="5" w:name="O_1133931"/>
      <w:bookmarkEnd w:id="5"/>
      <w:r w:rsidRPr="00846219">
        <w:t>Foundation Skills</w:t>
      </w:r>
    </w:p>
    <w:p w:rsidR="00000000" w:rsidRPr="009C557F" w:rsidP="009C557F">
      <w:pPr>
        <w:pStyle w:val="BodyText"/>
        <w:rPr>
          <w:i/>
        </w:rPr>
      </w:pPr>
      <w:r w:rsidRPr="009C557F">
        <w:rPr>
          <w:rStyle w:val="Emphasis"/>
        </w:rPr>
        <w:t>This section describes those language, literacy, numeracy and employment ski</w:t>
      </w:r>
      <w:r w:rsidRPr="009C557F">
        <w:rPr>
          <w:rStyle w:val="Emphasis"/>
        </w:rPr>
        <w:t>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219" w:rsidP="00846219">
            <w:pPr>
              <w:pStyle w:val="BodyText"/>
            </w:pPr>
            <w:r w:rsidRPr="0084621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rPr>
                <w:rStyle w:val="SpecialBold"/>
              </w:rPr>
              <w:t>DESCRIPTION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6219" w:rsidP="00846219">
            <w:pPr>
              <w:pStyle w:val="ListBullet"/>
            </w:pPr>
            <w:r w:rsidRPr="00846219">
              <w:t>Maintains own knowledge and responsibly shares information gained from experience and research with others</w:t>
            </w:r>
          </w:p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Develops knowledge of and adheres to legal, regulatory and organisational requirements relevant to own work role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Interprets financial information and data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6219" w:rsidP="00846219">
            <w:pPr>
              <w:pStyle w:val="ListBullet"/>
            </w:pPr>
            <w:r w:rsidRPr="00846219">
              <w:t>Uses language and concepts appropriate to audience and purpose to con</w:t>
            </w:r>
            <w:r w:rsidRPr="00846219">
              <w:t>vey and clarify information to a diverse range of clients</w:t>
            </w:r>
          </w:p>
          <w:p w:rsidR="00000000" w:rsidRPr="00846219" w:rsidP="00846219">
            <w:pPr>
              <w:pStyle w:val="ListBullet"/>
            </w:pPr>
            <w:r w:rsidRPr="00846219">
              <w:t xml:space="preserve">Uses questioning and active listening in verbal exchanges to </w:t>
            </w:r>
            <w:r w:rsidRPr="00846219">
              <w:t>determine and confirm requirements</w:t>
            </w:r>
          </w:p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Adapts personal communication style to show respect for the values, beliefs and cultural expectations of others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Interprets written and numerical information from a range of sources and identifies key information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Ensure</w:t>
            </w:r>
            <w:r w:rsidRPr="00846219">
              <w:t>s industry and product knowledge is current and is used in compliance with organisational protocols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6219">
            <w:pPr>
              <w:pStyle w:val="ListBullet"/>
              <w:rPr>
                <w:lang w:val="en-NZ"/>
              </w:rPr>
            </w:pPr>
            <w:r w:rsidRPr="00846219">
              <w:t>Takes responsibility for tasks and decisions relating to client advice and support that complies with legal and organisational requirement</w:t>
            </w:r>
            <w:r w:rsidRPr="00846219">
              <w:t>s, and identifies when client requires specialist assistance</w:t>
            </w:r>
          </w:p>
        </w:tc>
      </w:tr>
      <w:tr w:rsidTr="008462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219">
            <w:pPr>
              <w:pStyle w:val="BodyText"/>
              <w:rPr>
                <w:lang w:val="en-NZ"/>
              </w:rPr>
            </w:pPr>
            <w:r w:rsidRPr="00846219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6219" w:rsidP="00846219">
            <w:pPr>
              <w:pStyle w:val="ListBullet"/>
            </w:pPr>
            <w:r w:rsidRPr="00846219">
              <w:t>Uses the main features and functions of digital tools to access and convey information</w:t>
            </w:r>
          </w:p>
        </w:tc>
      </w:tr>
    </w:tbl>
    <w:p w:rsidR="00000000" w:rsidRPr="00846219" w:rsidP="00846219">
      <w:pPr>
        <w:pStyle w:val="BodyText"/>
      </w:pPr>
    </w:p>
    <w:p w:rsidR="00000000" w:rsidRPr="00846219" w:rsidP="00846219">
      <w:pPr>
        <w:pStyle w:val="AllowPageBreak"/>
      </w:pPr>
    </w:p>
    <w:p w:rsidR="00000000" w:rsidRPr="00846219" w:rsidP="00846219">
      <w:pPr>
        <w:pStyle w:val="Heading1"/>
      </w:pPr>
      <w:bookmarkStart w:id="6" w:name="O_1133930"/>
      <w:bookmarkEnd w:id="6"/>
      <w:r w:rsidRPr="00846219">
        <w:t>Unit Mapping Information</w:t>
      </w:r>
    </w:p>
    <w:p w:rsidR="00000000" w:rsidRPr="00846219" w:rsidP="009C557F">
      <w:pPr>
        <w:pStyle w:val="BodyText"/>
      </w:pPr>
      <w:r w:rsidRPr="00846219">
        <w:t>Supersedes and is equivalent to FNSSUP413 Apply knowledge of retirement planning issues when dealing with clients.</w:t>
      </w:r>
    </w:p>
    <w:p w:rsidR="00000000" w:rsidRPr="00846219" w:rsidP="00846219">
      <w:pPr>
        <w:pStyle w:val="Heading1"/>
      </w:pPr>
      <w:bookmarkStart w:id="7" w:name="O_1133923"/>
      <w:bookmarkEnd w:id="7"/>
      <w:r w:rsidRPr="00846219">
        <w:t>Links</w:t>
      </w:r>
    </w:p>
    <w:p w:rsidR="00000000" w:rsidRPr="00846219" w:rsidP="009C557F">
      <w:pPr>
        <w:pStyle w:val="BodyText"/>
      </w:pPr>
      <w:r w:rsidRPr="008462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7D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6219" w:rsidP="00846219"/>
    <w:sectPr w:rsidSect="00846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19" w:rsidRPr="009C557F" w:rsidP="009C5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7F" w:rsidP="00846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57F" w:rsidP="00846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557F" w:rsidP="00846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219" w:rsidRPr="009C557F" w:rsidP="009C5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7F" w:rsidRPr="002D2AF8" w:rsidP="00846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FNSSUP423 Provide knowledge of retirement planning issues when dealing with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C557F" w:rsidP="00846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E2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D8A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219"/>
  </w:style>
  <w:style w:type="character" w:customStyle="1" w:styleId="Heading1Char">
    <w:name w:val="Heading 1 Char"/>
    <w:basedOn w:val="DefaultParagraphFont"/>
    <w:link w:val="Heading1"/>
    <w:rsid w:val="00846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2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62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2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219"/>
    <w:rPr>
      <w:b/>
      <w:spacing w:val="0"/>
    </w:rPr>
  </w:style>
  <w:style w:type="character" w:styleId="Emphasis">
    <w:name w:val="Emphasis"/>
    <w:basedOn w:val="DefaultParagraphFont"/>
    <w:qFormat/>
    <w:rsid w:val="00846219"/>
    <w:rPr>
      <w:i/>
    </w:rPr>
  </w:style>
  <w:style w:type="paragraph" w:customStyle="1" w:styleId="SuperHeading">
    <w:name w:val="SuperHeading"/>
    <w:basedOn w:val="Normal"/>
    <w:rsid w:val="00846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2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6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219"/>
  </w:style>
  <w:style w:type="paragraph" w:styleId="TableofFigures">
    <w:name w:val="table of figures"/>
    <w:basedOn w:val="Normal"/>
    <w:next w:val="Normal"/>
    <w:semiHidden/>
    <w:rsid w:val="00846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219"/>
    <w:rPr>
      <w:rFonts w:ascii="Wingdings" w:hAnsi="Wingdings"/>
    </w:rPr>
  </w:style>
  <w:style w:type="paragraph" w:customStyle="1" w:styleId="TableHeading">
    <w:name w:val="Table Heading"/>
    <w:basedOn w:val="HeadingBase"/>
    <w:rsid w:val="00846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219"/>
    <w:rPr>
      <w:color w:val="0033CC"/>
      <w:u w:val="none"/>
    </w:rPr>
  </w:style>
  <w:style w:type="paragraph" w:customStyle="1" w:styleId="BodyTextRight">
    <w:name w:val="Body Text Right"/>
    <w:basedOn w:val="BodyText"/>
    <w:rsid w:val="00846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219"/>
    <w:rPr>
      <w:sz w:val="32"/>
    </w:rPr>
  </w:style>
  <w:style w:type="paragraph" w:customStyle="1" w:styleId="HeadingProcedure">
    <w:name w:val="Heading Procedure"/>
    <w:basedOn w:val="HeadingBase"/>
    <w:next w:val="Normal"/>
    <w:rsid w:val="00846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219"/>
    <w:pPr>
      <w:spacing w:before="60" w:after="60"/>
    </w:pPr>
  </w:style>
  <w:style w:type="paragraph" w:styleId="ListContinue">
    <w:name w:val="List Continue"/>
    <w:basedOn w:val="List"/>
    <w:rsid w:val="00846219"/>
    <w:pPr>
      <w:ind w:firstLine="0"/>
    </w:pPr>
  </w:style>
  <w:style w:type="paragraph" w:customStyle="1" w:styleId="ListNote">
    <w:name w:val="List Note"/>
    <w:basedOn w:val="List"/>
    <w:rsid w:val="00846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219"/>
    <w:rPr>
      <w:rFonts w:ascii="Courier New" w:hAnsi="Courier New"/>
    </w:rPr>
  </w:style>
  <w:style w:type="paragraph" w:customStyle="1" w:styleId="NoteBullet">
    <w:name w:val="Note Bullet"/>
    <w:basedOn w:val="Note"/>
    <w:rsid w:val="00846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219"/>
    <w:rPr>
      <w:b/>
      <w:smallCaps/>
    </w:rPr>
  </w:style>
  <w:style w:type="paragraph" w:customStyle="1" w:styleId="TableListNumber">
    <w:name w:val="Table List Number"/>
    <w:basedOn w:val="ListNumber"/>
    <w:rsid w:val="00846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219"/>
    <w:pPr>
      <w:numPr>
        <w:numId w:val="8"/>
      </w:numPr>
    </w:pPr>
  </w:style>
  <w:style w:type="paragraph" w:customStyle="1" w:styleId="ListAlpha2">
    <w:name w:val="List Alpha 2"/>
    <w:basedOn w:val="List2"/>
    <w:rsid w:val="00846219"/>
    <w:pPr>
      <w:numPr>
        <w:numId w:val="7"/>
      </w:numPr>
    </w:pPr>
  </w:style>
  <w:style w:type="paragraph" w:styleId="List2">
    <w:name w:val="List 2"/>
    <w:basedOn w:val="BodyText"/>
    <w:rsid w:val="00846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219"/>
    <w:pPr>
      <w:numPr>
        <w:numId w:val="3"/>
      </w:numPr>
    </w:pPr>
  </w:style>
  <w:style w:type="paragraph" w:styleId="ListContinue2">
    <w:name w:val="List Continue 2"/>
    <w:basedOn w:val="List2"/>
    <w:rsid w:val="00846219"/>
    <w:pPr>
      <w:ind w:firstLine="0"/>
    </w:pPr>
  </w:style>
  <w:style w:type="paragraph" w:styleId="ListContinue3">
    <w:name w:val="List Continue 3"/>
    <w:basedOn w:val="List3"/>
    <w:rsid w:val="00846219"/>
    <w:pPr>
      <w:ind w:left="1021" w:firstLine="0"/>
    </w:pPr>
  </w:style>
  <w:style w:type="paragraph" w:styleId="ListContinue4">
    <w:name w:val="List Continue 4"/>
    <w:basedOn w:val="List4"/>
    <w:rsid w:val="00846219"/>
    <w:pPr>
      <w:ind w:firstLine="0"/>
    </w:pPr>
  </w:style>
  <w:style w:type="paragraph" w:styleId="ListContinue5">
    <w:name w:val="List Continue 5"/>
    <w:basedOn w:val="List5"/>
    <w:rsid w:val="00846219"/>
    <w:pPr>
      <w:ind w:firstLine="0"/>
    </w:pPr>
  </w:style>
  <w:style w:type="paragraph" w:styleId="ListNumber3">
    <w:name w:val="List Number 3"/>
    <w:basedOn w:val="List3"/>
    <w:rsid w:val="00846219"/>
    <w:pPr>
      <w:numPr>
        <w:numId w:val="4"/>
      </w:numPr>
    </w:pPr>
  </w:style>
  <w:style w:type="paragraph" w:styleId="ListNumber4">
    <w:name w:val="List Number 4"/>
    <w:basedOn w:val="List4"/>
    <w:rsid w:val="00846219"/>
    <w:pPr>
      <w:numPr>
        <w:numId w:val="5"/>
      </w:numPr>
    </w:pPr>
  </w:style>
  <w:style w:type="paragraph" w:styleId="ListNumber5">
    <w:name w:val="List Number 5"/>
    <w:basedOn w:val="List5"/>
    <w:rsid w:val="00846219"/>
    <w:pPr>
      <w:numPr>
        <w:numId w:val="6"/>
      </w:numPr>
    </w:pPr>
  </w:style>
  <w:style w:type="paragraph" w:styleId="BlockText">
    <w:name w:val="Block Text"/>
    <w:basedOn w:val="Normal"/>
    <w:rsid w:val="00846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219"/>
    <w:rPr>
      <w:sz w:val="16"/>
      <w:vertAlign w:val="superscript"/>
    </w:rPr>
  </w:style>
  <w:style w:type="character" w:customStyle="1" w:styleId="Symbols">
    <w:name w:val="Symbols"/>
    <w:basedOn w:val="DefaultParagraphFont"/>
    <w:rsid w:val="00846219"/>
    <w:rPr>
      <w:rFonts w:ascii="Symbol" w:hAnsi="Symbol"/>
    </w:rPr>
  </w:style>
  <w:style w:type="character" w:customStyle="1" w:styleId="MenuOptions">
    <w:name w:val="Menu Options"/>
    <w:basedOn w:val="DefaultParagraphFont"/>
    <w:rsid w:val="00846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219"/>
    <w:rPr>
      <w:b/>
    </w:rPr>
  </w:style>
  <w:style w:type="character" w:customStyle="1" w:styleId="Underlined">
    <w:name w:val="Underlined"/>
    <w:basedOn w:val="DefaultParagraphFont"/>
    <w:rsid w:val="00846219"/>
    <w:rPr>
      <w:u w:val="single"/>
    </w:rPr>
  </w:style>
  <w:style w:type="paragraph" w:customStyle="1" w:styleId="TableBodyTextRight">
    <w:name w:val="Table Body Text Right"/>
    <w:basedOn w:val="TableBodyText"/>
    <w:rsid w:val="00846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219"/>
    <w:rPr>
      <w:sz w:val="18"/>
    </w:rPr>
  </w:style>
  <w:style w:type="paragraph" w:customStyle="1" w:styleId="BodySmallRight">
    <w:name w:val="Body Small Right"/>
    <w:basedOn w:val="BodyTextRight"/>
    <w:rsid w:val="00846219"/>
    <w:rPr>
      <w:sz w:val="18"/>
      <w:szCs w:val="18"/>
    </w:rPr>
  </w:style>
  <w:style w:type="paragraph" w:customStyle="1" w:styleId="MarginEdition">
    <w:name w:val="Margin Edition"/>
    <w:basedOn w:val="MarginNote"/>
    <w:rsid w:val="00846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219"/>
    <w:rPr>
      <w:sz w:val="2"/>
      <w:szCs w:val="2"/>
    </w:rPr>
  </w:style>
  <w:style w:type="character" w:customStyle="1" w:styleId="Small">
    <w:name w:val="Small"/>
    <w:basedOn w:val="DefaultParagraphFont"/>
    <w:rsid w:val="00846219"/>
    <w:rPr>
      <w:sz w:val="16"/>
    </w:rPr>
  </w:style>
  <w:style w:type="paragraph" w:customStyle="1" w:styleId="WideTable">
    <w:name w:val="Wide Table"/>
    <w:basedOn w:val="Normal"/>
    <w:rsid w:val="00846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219"/>
  </w:style>
  <w:style w:type="paragraph" w:styleId="Quote">
    <w:name w:val="Quote"/>
    <w:basedOn w:val="Heading1"/>
    <w:link w:val="QuoteChar"/>
    <w:qFormat/>
    <w:rsid w:val="00846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219"/>
    <w:pPr>
      <w:pageBreakBefore/>
    </w:pPr>
  </w:style>
  <w:style w:type="paragraph" w:customStyle="1" w:styleId="Border">
    <w:name w:val="Border"/>
    <w:basedOn w:val="Normal"/>
    <w:qFormat/>
    <w:rsid w:val="00846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219"/>
    <w:rPr>
      <w:u w:val="single"/>
    </w:rPr>
  </w:style>
  <w:style w:type="character" w:customStyle="1" w:styleId="BoldandItalics">
    <w:name w:val="Bold and Italics"/>
    <w:qFormat/>
    <w:rsid w:val="00846219"/>
    <w:rPr>
      <w:b/>
      <w:i/>
      <w:u w:val="none"/>
    </w:rPr>
  </w:style>
  <w:style w:type="paragraph" w:styleId="BalloonText">
    <w:name w:val="Balloon Text"/>
    <w:basedOn w:val="Normal"/>
    <w:link w:val="BalloonTextChar"/>
    <w:rsid w:val="00846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219"/>
    <w:pPr>
      <w:spacing w:before="0" w:after="0"/>
    </w:pPr>
  </w:style>
  <w:style w:type="paragraph" w:customStyle="1" w:styleId="BodyTextBold">
    <w:name w:val="Body Text Bold"/>
    <w:basedOn w:val="BodyText"/>
    <w:qFormat/>
    <w:rsid w:val="00846219"/>
    <w:rPr>
      <w:b/>
    </w:rPr>
  </w:style>
  <w:style w:type="character" w:styleId="Hyperlink">
    <w:name w:val="Hyperlink"/>
    <w:basedOn w:val="DefaultParagraphFont"/>
    <w:uiPriority w:val="99"/>
    <w:unhideWhenUsed/>
    <w:rsid w:val="009C5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4507</Characters>
  <Application>Microsoft Office Word</Application>
  <DocSecurity>0</DocSecurity>
  <Lines>132</Lines>
  <Paragraphs>74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FNSSUP423 Provide knowledge of retirement planning issues when dealing with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