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0EBF" w:rsidP="002B0E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FNSSUP421 Process superannuation benefits and insurance claims under special conditions of release</w:t>
      </w:r>
      <w:r>
        <w:fldChar w:fldCharType="end"/>
      </w:r>
    </w:p>
    <w:p w:rsidR="002B0EBF" w:rsidP="002B0EBF">
      <w:pPr>
        <w:pStyle w:val="Version"/>
        <w:sectPr w:rsidSect="00A978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7871" w:rsidP="00A97871">
      <w:pPr>
        <w:pStyle w:val="SuperHeading"/>
      </w:pPr>
      <w:r w:rsidRPr="00A97871">
        <w:t>Assessment Requirements for FNSSUP421 Process superannuation benefits and insurance claims under special conditions of release</w:t>
      </w:r>
    </w:p>
    <w:p w:rsidR="00000000" w:rsidRPr="00A97871" w:rsidP="00A97871">
      <w:pPr>
        <w:pStyle w:val="Heading1"/>
      </w:pPr>
      <w:bookmarkStart w:id="1" w:name="O_1133893"/>
      <w:bookmarkEnd w:id="1"/>
      <w:r w:rsidRPr="00A9787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978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871" w:rsidP="00A97871">
            <w:pPr>
              <w:pStyle w:val="BodyText"/>
            </w:pPr>
            <w:r w:rsidRPr="00A9787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871">
            <w:pPr>
              <w:pStyle w:val="BodyText"/>
              <w:rPr>
                <w:lang w:val="en-NZ"/>
              </w:rPr>
            </w:pPr>
            <w:r w:rsidRPr="00A97871">
              <w:rPr>
                <w:rStyle w:val="SpecialBold"/>
              </w:rPr>
              <w:t>Comments</w:t>
            </w:r>
          </w:p>
        </w:tc>
      </w:tr>
      <w:tr w:rsidTr="00A978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871">
            <w:pPr>
              <w:pStyle w:val="BodyText"/>
              <w:rPr>
                <w:lang w:val="en-NZ"/>
              </w:rPr>
            </w:pPr>
            <w:r w:rsidRPr="00A9787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871" w:rsidP="00A97871">
            <w:pPr>
              <w:pStyle w:val="BodyText"/>
            </w:pPr>
            <w:r w:rsidRPr="00A97871">
              <w:t>This version first released with FNS Financial Services Training Package Version 5.0.</w:t>
            </w:r>
          </w:p>
        </w:tc>
      </w:tr>
    </w:tbl>
    <w:p w:rsidR="00000000" w:rsidRPr="00A97871" w:rsidP="00A97871">
      <w:pPr>
        <w:pStyle w:val="BodyText"/>
      </w:pPr>
    </w:p>
    <w:p w:rsidR="00000000" w:rsidRPr="00A97871" w:rsidP="00A97871">
      <w:pPr>
        <w:pStyle w:val="AllowPageBreak"/>
      </w:pPr>
    </w:p>
    <w:p w:rsidR="00000000" w:rsidRPr="00A97871" w:rsidP="00A97871">
      <w:pPr>
        <w:pStyle w:val="Heading1"/>
      </w:pPr>
      <w:bookmarkStart w:id="2" w:name="O_1133896"/>
      <w:bookmarkEnd w:id="2"/>
      <w:r w:rsidRPr="00A97871">
        <w:t>Performance Evidence</w:t>
      </w:r>
    </w:p>
    <w:p w:rsidR="00000000" w:rsidRPr="00A97871" w:rsidP="002B0EBF">
      <w:pPr>
        <w:pStyle w:val="BodyText"/>
      </w:pPr>
      <w:r w:rsidRPr="00A97871">
        <w:t>The candidate must demonstrate the ability to complete the tasks outlined in the elements, performance criteria and foundation s</w:t>
      </w:r>
      <w:r w:rsidRPr="00A97871">
        <w:t>kills of this unit, including evidence of the ability to:</w:t>
      </w:r>
    </w:p>
    <w:p w:rsidR="00000000" w:rsidRPr="00A97871" w:rsidP="00A97871">
      <w:pPr>
        <w:pStyle w:val="ListBullet"/>
      </w:pPr>
      <w:r w:rsidRPr="00A97871">
        <w:t>process at least two superannuation benefit claims and/or insurance claims made under special conditions of release.</w:t>
      </w:r>
    </w:p>
    <w:p w:rsidR="00000000" w:rsidRPr="00A97871" w:rsidP="00A97871">
      <w:pPr>
        <w:pStyle w:val="List"/>
      </w:pPr>
    </w:p>
    <w:p w:rsidR="00000000" w:rsidRPr="00A97871" w:rsidP="002B0EBF">
      <w:pPr>
        <w:pStyle w:val="BodyText"/>
      </w:pPr>
      <w:r w:rsidRPr="00A97871">
        <w:t>In the course of the above, the candidate must:</w:t>
      </w:r>
    </w:p>
    <w:p w:rsidR="00000000" w:rsidRPr="00A97871" w:rsidP="00A97871">
      <w:pPr>
        <w:pStyle w:val="ListBullet"/>
      </w:pPr>
      <w:r w:rsidRPr="00A97871">
        <w:t>follow conditions contained in the trust deed and organisational requirements</w:t>
      </w:r>
    </w:p>
    <w:p w:rsidR="00000000" w:rsidRPr="00A97871" w:rsidP="00A97871">
      <w:pPr>
        <w:pStyle w:val="ListBullet"/>
      </w:pPr>
      <w:r w:rsidRPr="00A97871">
        <w:t>manage applications and claim errors</w:t>
      </w:r>
    </w:p>
    <w:p w:rsidR="00000000" w:rsidRPr="00A97871" w:rsidP="00A97871">
      <w:pPr>
        <w:pStyle w:val="ListBullet"/>
      </w:pPr>
      <w:r w:rsidRPr="00A97871">
        <w:t>calculate payments, including taxation requirements as required.</w:t>
      </w:r>
    </w:p>
    <w:p w:rsidR="00000000" w:rsidRPr="00A97871" w:rsidP="00A97871">
      <w:pPr>
        <w:pStyle w:val="AllowPageBreak"/>
      </w:pPr>
    </w:p>
    <w:p w:rsidR="00000000" w:rsidRPr="00A97871" w:rsidP="00A97871">
      <w:pPr>
        <w:pStyle w:val="Heading1"/>
      </w:pPr>
      <w:bookmarkStart w:id="3" w:name="O_1133895"/>
      <w:bookmarkEnd w:id="3"/>
      <w:r w:rsidRPr="00A97871">
        <w:t>Knowledge Evidence</w:t>
      </w:r>
    </w:p>
    <w:p w:rsidR="00000000" w:rsidRPr="00A97871" w:rsidP="002B0EBF">
      <w:pPr>
        <w:pStyle w:val="BodyText"/>
      </w:pPr>
      <w:r w:rsidRPr="00A97871">
        <w:t>The candidate must be able to demonstr</w:t>
      </w:r>
      <w:r w:rsidRPr="00A97871">
        <w:t>ate knowledge to complete the tasks outlined in the elements, performance criteria and foundation skills of this unit, including knowledge of:</w:t>
      </w:r>
    </w:p>
    <w:p w:rsidR="00000000" w:rsidRPr="00A97871" w:rsidP="00A97871">
      <w:pPr>
        <w:pStyle w:val="ListBullet"/>
      </w:pPr>
      <w:r w:rsidRPr="00A97871">
        <w:t>taxation requirements for:</w:t>
      </w:r>
    </w:p>
    <w:p w:rsidR="00000000" w:rsidRPr="00A97871" w:rsidP="00A97871">
      <w:pPr>
        <w:pStyle w:val="ListBullet2"/>
      </w:pPr>
      <w:r w:rsidRPr="00A97871">
        <w:t>death</w:t>
      </w:r>
    </w:p>
    <w:p w:rsidR="00000000" w:rsidRPr="00A97871" w:rsidP="00A97871">
      <w:pPr>
        <w:pStyle w:val="ListBullet2"/>
      </w:pPr>
      <w:r w:rsidRPr="00A97871">
        <w:t>deductions for payments</w:t>
      </w:r>
    </w:p>
    <w:p w:rsidR="00000000" w:rsidRPr="00A97871" w:rsidP="00A97871">
      <w:pPr>
        <w:pStyle w:val="ListBullet2"/>
      </w:pPr>
      <w:r w:rsidRPr="00A97871">
        <w:t>financial hardship payment</w:t>
      </w:r>
    </w:p>
    <w:p w:rsidR="00000000" w:rsidRPr="00A97871" w:rsidP="00A97871">
      <w:pPr>
        <w:pStyle w:val="ListBullet2"/>
      </w:pPr>
      <w:r w:rsidRPr="00A97871">
        <w:t>income protection</w:t>
      </w:r>
    </w:p>
    <w:p w:rsidR="00000000" w:rsidRPr="00A97871" w:rsidP="00A97871">
      <w:pPr>
        <w:pStyle w:val="ListBullet2"/>
      </w:pPr>
      <w:r w:rsidRPr="00A97871">
        <w:t>terminal illness benefit</w:t>
      </w:r>
    </w:p>
    <w:p w:rsidR="00000000" w:rsidRPr="00A97871" w:rsidP="00A97871">
      <w:pPr>
        <w:pStyle w:val="ListBullet2"/>
      </w:pPr>
      <w:r w:rsidRPr="00A97871">
        <w:t>total and permanent disablement benefits</w:t>
      </w:r>
    </w:p>
    <w:p w:rsidR="00000000" w:rsidRPr="00A97871" w:rsidP="00A97871">
      <w:pPr>
        <w:pStyle w:val="ListBullet"/>
      </w:pPr>
      <w:r w:rsidRPr="00A97871">
        <w:t>organisational policies, procedures and objectives relating to processing complex superannuation benefit and insurance claims</w:t>
      </w:r>
    </w:p>
    <w:p w:rsidR="00000000" w:rsidRPr="00A97871" w:rsidP="00A97871">
      <w:pPr>
        <w:pStyle w:val="ListBullet"/>
      </w:pPr>
      <w:r w:rsidRPr="00A97871">
        <w:t>differences between payment types</w:t>
      </w:r>
    </w:p>
    <w:p w:rsidR="00000000" w:rsidRPr="00A97871" w:rsidP="00A97871">
      <w:pPr>
        <w:pStyle w:val="ListBullet"/>
      </w:pPr>
      <w:r w:rsidRPr="00A97871">
        <w:t>documentation requirements fo</w:t>
      </w:r>
      <w:r w:rsidRPr="00A97871">
        <w:t>r processing death and disability payments</w:t>
      </w:r>
    </w:p>
    <w:p w:rsidR="00000000" w:rsidRPr="00A97871" w:rsidP="00A97871">
      <w:pPr>
        <w:pStyle w:val="ListBullet"/>
      </w:pPr>
      <w:r w:rsidRPr="00A97871">
        <w:t>procedures and information requirements to assess, calculate and process benefits for lump sum payments, death claims and disablement claims</w:t>
      </w:r>
    </w:p>
    <w:p w:rsidR="00000000" w:rsidRPr="00A97871" w:rsidP="00A97871">
      <w:pPr>
        <w:pStyle w:val="ListBullet"/>
      </w:pPr>
      <w:r w:rsidRPr="00A97871">
        <w:t>conditions applying to trust deeds and legal implications</w:t>
      </w:r>
    </w:p>
    <w:p w:rsidR="00000000" w:rsidRPr="00A97871" w:rsidP="00A97871">
      <w:pPr>
        <w:pStyle w:val="ListBullet"/>
      </w:pPr>
      <w:r w:rsidRPr="00A97871">
        <w:t>steps and proc</w:t>
      </w:r>
      <w:r w:rsidRPr="00A97871">
        <w:t>edures for:</w:t>
      </w:r>
    </w:p>
    <w:p w:rsidR="00000000" w:rsidRPr="00A97871" w:rsidP="00A97871">
      <w:pPr>
        <w:pStyle w:val="ListBullet2"/>
      </w:pPr>
      <w:r w:rsidRPr="00A97871">
        <w:t>assessing claims and calculating and processing payments</w:t>
      </w:r>
    </w:p>
    <w:p w:rsidR="00000000" w:rsidRPr="00A97871" w:rsidP="00A97871">
      <w:pPr>
        <w:pStyle w:val="ListBullet2"/>
      </w:pPr>
      <w:r w:rsidRPr="00A97871">
        <w:t>monitoring pension and annuity payments.</w:t>
      </w:r>
    </w:p>
    <w:p w:rsidR="00000000" w:rsidRPr="00A97871" w:rsidP="00A97871">
      <w:pPr>
        <w:pStyle w:val="AllowPageBreak"/>
      </w:pPr>
    </w:p>
    <w:p w:rsidR="00000000" w:rsidRPr="00A97871" w:rsidP="00A97871">
      <w:pPr>
        <w:pStyle w:val="Heading1"/>
      </w:pPr>
      <w:bookmarkStart w:id="4" w:name="O_1133894"/>
      <w:bookmarkEnd w:id="4"/>
      <w:r w:rsidRPr="00A97871">
        <w:t>Assessment Conditions</w:t>
      </w:r>
    </w:p>
    <w:p w:rsidR="00000000" w:rsidRPr="00A97871" w:rsidP="002B0EBF">
      <w:pPr>
        <w:pStyle w:val="BodyText"/>
      </w:pPr>
      <w:r w:rsidRPr="00A97871">
        <w:t>Skills in this unit must be demonstrated in a workplace or simulated environment where the conditions ar</w:t>
      </w:r>
      <w:r w:rsidRPr="00A97871">
        <w:t>e typical of those in a working environment in this industry.</w:t>
      </w:r>
    </w:p>
    <w:p w:rsidR="00000000" w:rsidRPr="00A97871" w:rsidP="002B0EBF">
      <w:pPr>
        <w:pStyle w:val="BodyText"/>
      </w:pPr>
      <w:r w:rsidRPr="00A97871">
        <w:t>This includes access to:</w:t>
      </w:r>
    </w:p>
    <w:p w:rsidR="00000000" w:rsidRPr="00A97871" w:rsidP="00A97871">
      <w:pPr>
        <w:pStyle w:val="ListBullet"/>
      </w:pPr>
      <w:r w:rsidRPr="00A97871">
        <w:t>organisational equipment, technology, software and consumables</w:t>
      </w:r>
    </w:p>
    <w:p w:rsidR="00000000" w:rsidRPr="00A97871" w:rsidP="00A97871">
      <w:pPr>
        <w:pStyle w:val="ListBullet"/>
      </w:pPr>
      <w:r w:rsidRPr="00A97871">
        <w:t>organisational policies and procedures.</w:t>
      </w:r>
    </w:p>
    <w:p w:rsidR="00000000" w:rsidRPr="00A97871" w:rsidP="00A97871">
      <w:pPr>
        <w:pStyle w:val="List"/>
      </w:pPr>
    </w:p>
    <w:p w:rsidR="00000000" w:rsidRPr="00A97871" w:rsidP="002B0EBF">
      <w:pPr>
        <w:pStyle w:val="BodyText"/>
      </w:pPr>
      <w:r w:rsidRPr="00A97871">
        <w:t>Assessors of this unit must satisfy the requirements for assessors in applicable vocational education and training legislation, frameworks and/or standards.</w:t>
      </w:r>
    </w:p>
    <w:p w:rsidR="00000000" w:rsidRPr="00A97871" w:rsidP="00A97871">
      <w:pPr>
        <w:pStyle w:val="Heading1"/>
      </w:pPr>
      <w:bookmarkStart w:id="5" w:name="O_1133892"/>
      <w:bookmarkEnd w:id="5"/>
      <w:r w:rsidRPr="00A97871">
        <w:t>Links</w:t>
      </w:r>
    </w:p>
    <w:p w:rsidR="00000000" w:rsidRPr="00A97871" w:rsidP="002B0EBF">
      <w:pPr>
        <w:pStyle w:val="BodyText"/>
      </w:pPr>
      <w:r w:rsidRPr="00A9787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E783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97871" w:rsidP="00A97871"/>
    <w:sectPr w:rsidSect="00A978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8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871" w:rsidRPr="002B0EBF" w:rsidP="002B0E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8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EBF" w:rsidP="00A978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0EBF" w:rsidP="00A978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B0EBF" w:rsidP="00A978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8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E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7871" w:rsidRPr="002B0EBF" w:rsidP="002B0E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8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EBF" w:rsidRPr="002D2AF8" w:rsidP="00A978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FNSSUP421 Process superannuation benefits and insurance claims under special conditions of release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2B0EBF" w:rsidP="00A978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E693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CE33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727F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78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78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78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78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78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78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78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78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78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78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78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7871"/>
  </w:style>
  <w:style w:type="character" w:customStyle="1" w:styleId="Heading1Char">
    <w:name w:val="Heading 1 Char"/>
    <w:basedOn w:val="DefaultParagraphFont"/>
    <w:link w:val="Heading1"/>
    <w:rsid w:val="00A978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78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787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978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78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7871"/>
    <w:rPr>
      <w:b/>
      <w:spacing w:val="0"/>
    </w:rPr>
  </w:style>
  <w:style w:type="paragraph" w:styleId="ListBullet2">
    <w:name w:val="List Bullet 2"/>
    <w:basedOn w:val="List2"/>
    <w:rsid w:val="00A9787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78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78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78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78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78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78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78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78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78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78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78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78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78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78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78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78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78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78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78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787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978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78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78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78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78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78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78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78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78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78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78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78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78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7871"/>
    <w:rPr>
      <w:i/>
    </w:rPr>
  </w:style>
  <w:style w:type="paragraph" w:styleId="Caption">
    <w:name w:val="caption"/>
    <w:basedOn w:val="BodyText"/>
    <w:next w:val="Normal"/>
    <w:qFormat/>
    <w:rsid w:val="00A978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78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78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7871"/>
  </w:style>
  <w:style w:type="paragraph" w:styleId="TableofFigures">
    <w:name w:val="table of figures"/>
    <w:basedOn w:val="Normal"/>
    <w:next w:val="Normal"/>
    <w:semiHidden/>
    <w:rsid w:val="00A978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78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7871"/>
    <w:rPr>
      <w:rFonts w:ascii="Wingdings" w:hAnsi="Wingdings"/>
    </w:rPr>
  </w:style>
  <w:style w:type="paragraph" w:customStyle="1" w:styleId="TableHeading">
    <w:name w:val="Table Heading"/>
    <w:basedOn w:val="HeadingBase"/>
    <w:rsid w:val="00A978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7871"/>
    <w:rPr>
      <w:color w:val="0033CC"/>
      <w:u w:val="none"/>
    </w:rPr>
  </w:style>
  <w:style w:type="paragraph" w:customStyle="1" w:styleId="BodyTextRight">
    <w:name w:val="Body Text Right"/>
    <w:basedOn w:val="BodyText"/>
    <w:rsid w:val="00A978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78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78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78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78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78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7871"/>
    <w:rPr>
      <w:sz w:val="32"/>
    </w:rPr>
  </w:style>
  <w:style w:type="paragraph" w:customStyle="1" w:styleId="HeadingProcedure">
    <w:name w:val="Heading Procedure"/>
    <w:basedOn w:val="HeadingBase"/>
    <w:next w:val="Normal"/>
    <w:rsid w:val="00A978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7871"/>
    <w:pPr>
      <w:spacing w:before="60" w:after="60"/>
    </w:pPr>
  </w:style>
  <w:style w:type="paragraph" w:styleId="ListContinue">
    <w:name w:val="List Continue"/>
    <w:basedOn w:val="List"/>
    <w:rsid w:val="00A97871"/>
    <w:pPr>
      <w:ind w:firstLine="0"/>
    </w:pPr>
  </w:style>
  <w:style w:type="paragraph" w:customStyle="1" w:styleId="ListNote">
    <w:name w:val="List Note"/>
    <w:basedOn w:val="List"/>
    <w:rsid w:val="00A978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78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78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7871"/>
    <w:rPr>
      <w:rFonts w:ascii="Courier New" w:hAnsi="Courier New"/>
    </w:rPr>
  </w:style>
  <w:style w:type="paragraph" w:customStyle="1" w:styleId="NoteBullet">
    <w:name w:val="Note Bullet"/>
    <w:basedOn w:val="Note"/>
    <w:rsid w:val="00A978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78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78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78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78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78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78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7871"/>
    <w:rPr>
      <w:b/>
      <w:smallCaps/>
    </w:rPr>
  </w:style>
  <w:style w:type="paragraph" w:customStyle="1" w:styleId="TableListNumber">
    <w:name w:val="Table List Number"/>
    <w:basedOn w:val="ListNumber"/>
    <w:rsid w:val="00A978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78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7871"/>
    <w:pPr>
      <w:numPr>
        <w:numId w:val="9"/>
      </w:numPr>
    </w:pPr>
  </w:style>
  <w:style w:type="paragraph" w:customStyle="1" w:styleId="ListAlpha2">
    <w:name w:val="List Alpha 2"/>
    <w:basedOn w:val="List2"/>
    <w:rsid w:val="00A97871"/>
    <w:pPr>
      <w:numPr>
        <w:numId w:val="8"/>
      </w:numPr>
    </w:pPr>
  </w:style>
  <w:style w:type="paragraph" w:styleId="List2">
    <w:name w:val="List 2"/>
    <w:basedOn w:val="BodyText"/>
    <w:rsid w:val="00A978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78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78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78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78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78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7871"/>
    <w:pPr>
      <w:numPr>
        <w:numId w:val="4"/>
      </w:numPr>
    </w:pPr>
  </w:style>
  <w:style w:type="paragraph" w:styleId="ListContinue2">
    <w:name w:val="List Continue 2"/>
    <w:basedOn w:val="List2"/>
    <w:rsid w:val="00A97871"/>
    <w:pPr>
      <w:ind w:firstLine="0"/>
    </w:pPr>
  </w:style>
  <w:style w:type="paragraph" w:styleId="ListContinue3">
    <w:name w:val="List Continue 3"/>
    <w:basedOn w:val="List3"/>
    <w:rsid w:val="00A97871"/>
    <w:pPr>
      <w:ind w:left="1021" w:firstLine="0"/>
    </w:pPr>
  </w:style>
  <w:style w:type="paragraph" w:styleId="ListContinue4">
    <w:name w:val="List Continue 4"/>
    <w:basedOn w:val="List4"/>
    <w:rsid w:val="00A97871"/>
    <w:pPr>
      <w:ind w:firstLine="0"/>
    </w:pPr>
  </w:style>
  <w:style w:type="paragraph" w:styleId="ListContinue5">
    <w:name w:val="List Continue 5"/>
    <w:basedOn w:val="List5"/>
    <w:rsid w:val="00A97871"/>
    <w:pPr>
      <w:ind w:firstLine="0"/>
    </w:pPr>
  </w:style>
  <w:style w:type="paragraph" w:styleId="ListNumber3">
    <w:name w:val="List Number 3"/>
    <w:basedOn w:val="List3"/>
    <w:rsid w:val="00A97871"/>
    <w:pPr>
      <w:numPr>
        <w:numId w:val="5"/>
      </w:numPr>
    </w:pPr>
  </w:style>
  <w:style w:type="paragraph" w:styleId="ListNumber4">
    <w:name w:val="List Number 4"/>
    <w:basedOn w:val="List4"/>
    <w:rsid w:val="00A97871"/>
    <w:pPr>
      <w:numPr>
        <w:numId w:val="6"/>
      </w:numPr>
    </w:pPr>
  </w:style>
  <w:style w:type="paragraph" w:styleId="ListNumber5">
    <w:name w:val="List Number 5"/>
    <w:basedOn w:val="List5"/>
    <w:rsid w:val="00A97871"/>
    <w:pPr>
      <w:numPr>
        <w:numId w:val="7"/>
      </w:numPr>
    </w:pPr>
  </w:style>
  <w:style w:type="paragraph" w:styleId="BlockText">
    <w:name w:val="Block Text"/>
    <w:basedOn w:val="Normal"/>
    <w:rsid w:val="00A978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78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7871"/>
    <w:rPr>
      <w:sz w:val="16"/>
      <w:vertAlign w:val="superscript"/>
    </w:rPr>
  </w:style>
  <w:style w:type="character" w:customStyle="1" w:styleId="Symbols">
    <w:name w:val="Symbols"/>
    <w:basedOn w:val="DefaultParagraphFont"/>
    <w:rsid w:val="00A97871"/>
    <w:rPr>
      <w:rFonts w:ascii="Symbol" w:hAnsi="Symbol"/>
    </w:rPr>
  </w:style>
  <w:style w:type="character" w:customStyle="1" w:styleId="MenuOptions">
    <w:name w:val="Menu Options"/>
    <w:basedOn w:val="DefaultParagraphFont"/>
    <w:rsid w:val="00A978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7871"/>
    <w:rPr>
      <w:b/>
    </w:rPr>
  </w:style>
  <w:style w:type="character" w:customStyle="1" w:styleId="Underlined">
    <w:name w:val="Underlined"/>
    <w:basedOn w:val="DefaultParagraphFont"/>
    <w:rsid w:val="00A97871"/>
    <w:rPr>
      <w:u w:val="single"/>
    </w:rPr>
  </w:style>
  <w:style w:type="paragraph" w:customStyle="1" w:styleId="TableBodyTextRight">
    <w:name w:val="Table Body Text Right"/>
    <w:basedOn w:val="TableBodyText"/>
    <w:rsid w:val="00A978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7871"/>
    <w:rPr>
      <w:sz w:val="18"/>
    </w:rPr>
  </w:style>
  <w:style w:type="paragraph" w:customStyle="1" w:styleId="BodySmallRight">
    <w:name w:val="Body Small Right"/>
    <w:basedOn w:val="BodyTextRight"/>
    <w:rsid w:val="00A97871"/>
    <w:rPr>
      <w:sz w:val="18"/>
      <w:szCs w:val="18"/>
    </w:rPr>
  </w:style>
  <w:style w:type="paragraph" w:customStyle="1" w:styleId="MarginEdition">
    <w:name w:val="Margin Edition"/>
    <w:basedOn w:val="MarginNote"/>
    <w:rsid w:val="00A978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7871"/>
    <w:rPr>
      <w:sz w:val="2"/>
      <w:szCs w:val="2"/>
    </w:rPr>
  </w:style>
  <w:style w:type="character" w:customStyle="1" w:styleId="Small">
    <w:name w:val="Small"/>
    <w:basedOn w:val="DefaultParagraphFont"/>
    <w:rsid w:val="00A97871"/>
    <w:rPr>
      <w:sz w:val="16"/>
    </w:rPr>
  </w:style>
  <w:style w:type="paragraph" w:customStyle="1" w:styleId="WideTable">
    <w:name w:val="Wide Table"/>
    <w:basedOn w:val="Normal"/>
    <w:rsid w:val="00A978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7871"/>
  </w:style>
  <w:style w:type="paragraph" w:styleId="Quote">
    <w:name w:val="Quote"/>
    <w:basedOn w:val="Heading1"/>
    <w:link w:val="QuoteChar"/>
    <w:qFormat/>
    <w:rsid w:val="00A978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78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7871"/>
    <w:pPr>
      <w:pageBreakBefore/>
    </w:pPr>
  </w:style>
  <w:style w:type="paragraph" w:customStyle="1" w:styleId="Border">
    <w:name w:val="Border"/>
    <w:basedOn w:val="Normal"/>
    <w:qFormat/>
    <w:rsid w:val="00A978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78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78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78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78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78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78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78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78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7871"/>
    <w:rPr>
      <w:u w:val="single"/>
    </w:rPr>
  </w:style>
  <w:style w:type="character" w:customStyle="1" w:styleId="BoldandItalics">
    <w:name w:val="Bold and Italics"/>
    <w:qFormat/>
    <w:rsid w:val="00A97871"/>
    <w:rPr>
      <w:b/>
      <w:i/>
      <w:u w:val="none"/>
    </w:rPr>
  </w:style>
  <w:style w:type="paragraph" w:styleId="BalloonText">
    <w:name w:val="Balloon Text"/>
    <w:basedOn w:val="Normal"/>
    <w:link w:val="BalloonTextChar"/>
    <w:rsid w:val="00A978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78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78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78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78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78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7871"/>
    <w:pPr>
      <w:spacing w:before="0" w:after="0"/>
    </w:pPr>
  </w:style>
  <w:style w:type="paragraph" w:customStyle="1" w:styleId="BodyTextBold">
    <w:name w:val="Body Text Bold"/>
    <w:basedOn w:val="BodyText"/>
    <w:qFormat/>
    <w:rsid w:val="00A97871"/>
    <w:rPr>
      <w:b/>
    </w:rPr>
  </w:style>
  <w:style w:type="character" w:styleId="Hyperlink">
    <w:name w:val="Hyperlink"/>
    <w:basedOn w:val="DefaultParagraphFont"/>
    <w:uiPriority w:val="99"/>
    <w:unhideWhenUsed/>
    <w:rsid w:val="002B0E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2337</Characters>
  <Application>Microsoft Office Word</Application>
  <DocSecurity>0</DocSecurity>
  <Lines>66</Lines>
  <Paragraphs>48</Paragraphs>
  <ScaleCrop>false</ScaleCrop>
  <Company>Author-it Software Corporation Ltd.</Company>
  <LinksUpToDate>false</LinksUpToDate>
  <CharactersWithSpaces>2628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FNSSUP421 Process superannuation benefits and insurance claims under special conditions of release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2022-11-03T07:35:00Z</dcterms:created>
  <dcterms:modified xsi:type="dcterms:W3CDTF">2022-11-03T07:35:00Z</dcterms:modified>
</cp:coreProperties>
</file>