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4835" w:rsidP="00AA48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FNSSUP419 Provide retirement income stream information to superannuation clients</w:t>
      </w:r>
      <w:r>
        <w:fldChar w:fldCharType="end"/>
      </w:r>
    </w:p>
    <w:p w:rsidR="00AA4835" w:rsidP="00AA4835">
      <w:pPr>
        <w:pStyle w:val="Version"/>
        <w:sectPr w:rsidSect="00EB20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208F" w:rsidP="00EB208F">
      <w:pPr>
        <w:pStyle w:val="SuperHeading"/>
      </w:pPr>
      <w:r w:rsidRPr="00EB208F">
        <w:t>FNSSUP419 Provide retirement income stream information to superannuation clients</w:t>
      </w:r>
    </w:p>
    <w:p w:rsidR="00000000" w:rsidRPr="00EB208F" w:rsidP="00EB208F">
      <w:pPr>
        <w:pStyle w:val="Heading1"/>
      </w:pPr>
      <w:bookmarkStart w:id="1" w:name="O_1133865"/>
      <w:bookmarkEnd w:id="1"/>
      <w:r w:rsidRPr="00EB20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B20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08F" w:rsidP="00EB208F">
            <w:pPr>
              <w:pStyle w:val="BodyText"/>
            </w:pPr>
            <w:r w:rsidRPr="00EB208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08F">
            <w:pPr>
              <w:pStyle w:val="BodyText"/>
              <w:rPr>
                <w:lang w:val="en-NZ"/>
              </w:rPr>
            </w:pPr>
            <w:r w:rsidRPr="00EB208F">
              <w:rPr>
                <w:rStyle w:val="SpecialBold"/>
              </w:rPr>
              <w:t>Comments</w:t>
            </w:r>
          </w:p>
        </w:tc>
      </w:tr>
      <w:tr w:rsidTr="00EB20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08F">
            <w:pPr>
              <w:pStyle w:val="BodyText"/>
              <w:rPr>
                <w:lang w:val="en-NZ"/>
              </w:rPr>
            </w:pPr>
            <w:r w:rsidRPr="00EB208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08F" w:rsidP="00EB208F">
            <w:pPr>
              <w:pStyle w:val="BodyText"/>
            </w:pPr>
            <w:r w:rsidRPr="00EB208F">
              <w:t>This version first released with FNS Financial Services Training Package Version 5.0.</w:t>
            </w:r>
          </w:p>
        </w:tc>
      </w:tr>
    </w:tbl>
    <w:p w:rsidR="00000000" w:rsidRPr="00EB208F" w:rsidP="00EB208F">
      <w:pPr>
        <w:pStyle w:val="BodyText"/>
      </w:pPr>
    </w:p>
    <w:p w:rsidR="00000000" w:rsidRPr="00EB208F" w:rsidP="00EB208F">
      <w:pPr>
        <w:pStyle w:val="AllowPageBreak"/>
      </w:pPr>
    </w:p>
    <w:p w:rsidR="00000000" w:rsidRPr="00EB208F" w:rsidP="00EB208F">
      <w:pPr>
        <w:pStyle w:val="Heading1"/>
      </w:pPr>
      <w:bookmarkStart w:id="2" w:name="O_1133870"/>
      <w:bookmarkEnd w:id="2"/>
      <w:r w:rsidRPr="00EB208F">
        <w:t>Application</w:t>
      </w:r>
    </w:p>
    <w:p w:rsidR="00000000" w:rsidRPr="00EB208F" w:rsidP="00AA4835">
      <w:pPr>
        <w:pStyle w:val="BodyText"/>
      </w:pPr>
      <w:r w:rsidRPr="00EB208F">
        <w:t>This unit describes the skills and knowledge required to respond to enquiries about retirement income products offered by the organisation or other funds providing the income streams.</w:t>
      </w:r>
    </w:p>
    <w:p w:rsidR="00000000" w:rsidRPr="00EB208F" w:rsidP="00AA4835">
      <w:pPr>
        <w:pStyle w:val="BodyText"/>
      </w:pPr>
      <w:r w:rsidRPr="00EB208F">
        <w:t xml:space="preserve">The unit applies to those who use specialised knowledge and </w:t>
      </w:r>
      <w:r w:rsidRPr="00EB208F">
        <w:t>effective customer service skills to respond to enquiries and assist clients with complex income stream needs and requirements.</w:t>
      </w:r>
    </w:p>
    <w:p w:rsidR="00000000" w:rsidRPr="00EB208F" w:rsidP="00AA4835">
      <w:pPr>
        <w:pStyle w:val="BodyText"/>
      </w:pPr>
      <w:r w:rsidRPr="00EB208F">
        <w:t>Work functions in the occupational areas where this unit may be used are subject to regulatory requirements. Users are advised t</w:t>
      </w:r>
      <w:r w:rsidRPr="00EB208F">
        <w:t>o check with the relevant state and territory regulatory authorities to confirm those requirements.</w:t>
      </w:r>
    </w:p>
    <w:p w:rsidR="00000000" w:rsidRPr="00EB208F" w:rsidP="00EB208F">
      <w:pPr>
        <w:pStyle w:val="Heading1"/>
      </w:pPr>
      <w:bookmarkStart w:id="3" w:name="O_1133869"/>
      <w:bookmarkEnd w:id="3"/>
      <w:r w:rsidRPr="00EB208F">
        <w:t>Unit Sector</w:t>
      </w:r>
    </w:p>
    <w:p w:rsidR="00000000" w:rsidRPr="00EB208F" w:rsidP="00AA4835">
      <w:pPr>
        <w:pStyle w:val="BodyText"/>
      </w:pPr>
      <w:r w:rsidRPr="00EB208F">
        <w:t>Superannuation</w:t>
      </w:r>
    </w:p>
    <w:p w:rsidR="00000000" w:rsidRPr="00EB208F" w:rsidP="00EB208F">
      <w:pPr>
        <w:pStyle w:val="Heading1"/>
      </w:pPr>
      <w:bookmarkStart w:id="4" w:name="O_1133868"/>
      <w:bookmarkEnd w:id="4"/>
      <w:r w:rsidRPr="00EB208F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B20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08F" w:rsidP="00EB208F">
            <w:pPr>
              <w:pStyle w:val="BodyText"/>
            </w:pPr>
            <w:r w:rsidRPr="00EB208F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08F">
            <w:pPr>
              <w:pStyle w:val="BodyText"/>
              <w:rPr>
                <w:lang w:val="en-NZ"/>
              </w:rPr>
            </w:pPr>
            <w:r w:rsidRPr="00EB208F">
              <w:rPr>
                <w:rStyle w:val="SpecialBold"/>
              </w:rPr>
              <w:t>PERFORMANCE CRITERIA</w:t>
            </w:r>
          </w:p>
        </w:tc>
      </w:tr>
      <w:tr w:rsidTr="00EB20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08F" w:rsidP="00EB208F">
            <w:pPr>
              <w:pStyle w:val="BodyText"/>
            </w:pPr>
            <w:r w:rsidRPr="00EB208F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08F">
            <w:pPr>
              <w:pStyle w:val="BodyText"/>
              <w:rPr>
                <w:lang w:val="en-NZ"/>
              </w:rPr>
            </w:pPr>
            <w:r w:rsidRPr="00EB20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20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08F">
            <w:pPr>
              <w:pStyle w:val="List"/>
              <w:rPr>
                <w:lang w:val="en-NZ"/>
              </w:rPr>
            </w:pPr>
            <w:r w:rsidRPr="00EB208F">
              <w:t>1. Establish client relationship and record client details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08F" w:rsidP="00EB208F">
            <w:pPr>
              <w:pStyle w:val="List"/>
            </w:pPr>
            <w:r w:rsidRPr="00EB208F">
              <w:t>1.1 Establish nature of client enquiry using suitable comm</w:t>
            </w:r>
            <w:r w:rsidRPr="00EB208F">
              <w:t>unication methods</w:t>
            </w:r>
          </w:p>
          <w:p w:rsidR="00000000" w:rsidRPr="00EB208F" w:rsidP="00EB208F">
            <w:pPr>
              <w:pStyle w:val="List"/>
            </w:pPr>
            <w:r w:rsidRPr="00EB208F">
              <w:t>1.2 Access client records or record new client details in organisational system</w:t>
            </w:r>
          </w:p>
          <w:p w:rsidR="00000000" w:rsidRPr="00EB208F" w:rsidP="00EB208F">
            <w:pPr>
              <w:pStyle w:val="List"/>
            </w:pPr>
            <w:r w:rsidRPr="00EB208F">
              <w:t>1.3 Explain to client role of organisation, and role and limits of authority of the representative</w:t>
            </w:r>
          </w:p>
          <w:p w:rsidR="00000000" w:rsidP="00EB208F">
            <w:pPr>
              <w:pStyle w:val="List"/>
              <w:rPr>
                <w:lang w:val="en-NZ"/>
              </w:rPr>
            </w:pPr>
            <w:r w:rsidRPr="00EB208F">
              <w:t xml:space="preserve">1.4 Identify clients with special needs and take necessary </w:t>
            </w:r>
            <w:r w:rsidRPr="00EB208F">
              <w:t>action or refer to appropriate advice channel where required</w:t>
            </w:r>
          </w:p>
        </w:tc>
      </w:tr>
      <w:tr w:rsidTr="00EB20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08F">
            <w:pPr>
              <w:pStyle w:val="List"/>
              <w:rPr>
                <w:lang w:val="en-NZ"/>
              </w:rPr>
            </w:pPr>
            <w:r w:rsidRPr="00EB208F">
              <w:t xml:space="preserve">2. Provide client with </w:t>
            </w:r>
            <w:r w:rsidRPr="00EB208F">
              <w:t>general information about income stream options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08F" w:rsidP="00EB208F">
            <w:pPr>
              <w:pStyle w:val="List"/>
            </w:pPr>
            <w:r w:rsidRPr="00EB208F">
              <w:t xml:space="preserve">2.1 Explain income stream products to client and the main differences </w:t>
            </w:r>
            <w:r w:rsidRPr="00EB208F">
              <w:t>and availability of account-based and non-account bas</w:t>
            </w:r>
            <w:r w:rsidRPr="00EB208F">
              <w:t>ed income streams</w:t>
            </w:r>
          </w:p>
          <w:p w:rsidR="00000000" w:rsidRPr="00EB208F" w:rsidP="00EB208F">
            <w:pPr>
              <w:pStyle w:val="List"/>
            </w:pPr>
            <w:r w:rsidRPr="00EB208F">
              <w:t>2.2 Outline the general processes behind setting up an income stream product to client</w:t>
            </w:r>
          </w:p>
          <w:p w:rsidR="00000000" w:rsidRPr="00EB208F" w:rsidP="00EB208F">
            <w:pPr>
              <w:pStyle w:val="List"/>
            </w:pPr>
            <w:r w:rsidRPr="00EB208F">
              <w:t>2.3 Communicate process to move from accumulation phase to pension drawdown phase to client</w:t>
            </w:r>
          </w:p>
          <w:p w:rsidR="00000000" w:rsidRPr="00EB208F" w:rsidP="00EB208F">
            <w:pPr>
              <w:pStyle w:val="List"/>
            </w:pPr>
            <w:r w:rsidRPr="00EB208F">
              <w:t>2.4 Explain basic investment concepts to client</w:t>
            </w:r>
          </w:p>
          <w:p w:rsidR="00000000" w:rsidRPr="00EB208F" w:rsidP="00EB208F">
            <w:pPr>
              <w:pStyle w:val="List"/>
            </w:pPr>
            <w:r w:rsidRPr="00EB208F">
              <w:t>2.5 Identify the impact of a client’s investment choices on their account-based income stream</w:t>
            </w:r>
          </w:p>
          <w:p w:rsidR="00000000" w:rsidP="00EB208F">
            <w:pPr>
              <w:pStyle w:val="List"/>
              <w:rPr>
                <w:lang w:val="en-NZ"/>
              </w:rPr>
            </w:pPr>
            <w:r w:rsidRPr="00EB208F">
              <w:t>2.6 Provide client with options and refer to applicable specialist if they request personal advice</w:t>
            </w:r>
          </w:p>
        </w:tc>
      </w:tr>
      <w:tr w:rsidTr="00EB20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08F">
            <w:pPr>
              <w:pStyle w:val="List"/>
              <w:rPr>
                <w:lang w:val="en-NZ"/>
              </w:rPr>
            </w:pPr>
            <w:r w:rsidRPr="00EB208F">
              <w:t>3. Explain retirement income stream products and options to cl</w:t>
            </w:r>
            <w:r w:rsidRPr="00EB208F">
              <w:t>ient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08F" w:rsidP="00EB208F">
            <w:pPr>
              <w:pStyle w:val="List"/>
            </w:pPr>
            <w:r w:rsidRPr="00EB208F">
              <w:t>3.1 Provide information, organisational materials and guidance relating to retirement income products offered by the organisation</w:t>
            </w:r>
          </w:p>
          <w:p w:rsidR="00000000" w:rsidRPr="00EB208F" w:rsidP="00EB208F">
            <w:pPr>
              <w:pStyle w:val="List"/>
            </w:pPr>
            <w:r w:rsidRPr="00EB208F">
              <w:t>3.2 Inform the client of ancillary benefits, facilities and options available when taking out an income stream product</w:t>
            </w:r>
          </w:p>
          <w:p w:rsidR="00000000" w:rsidRPr="00EB208F" w:rsidP="00EB208F">
            <w:pPr>
              <w:pStyle w:val="List"/>
            </w:pPr>
            <w:r w:rsidRPr="00EB208F">
              <w:t>3.</w:t>
            </w:r>
            <w:r w:rsidRPr="00EB208F">
              <w:t>3 Explain fees and charges associated with the organisation’s income stream products to client</w:t>
            </w:r>
          </w:p>
          <w:p w:rsidR="00000000" w:rsidRPr="00EB208F" w:rsidP="00EB208F">
            <w:pPr>
              <w:pStyle w:val="List"/>
            </w:pPr>
            <w:r w:rsidRPr="00EB208F">
              <w:t>3.4 Identify risk and benefits of income stream products available from the organisation and explain to client</w:t>
            </w:r>
          </w:p>
          <w:p w:rsidR="00000000" w:rsidP="00EB208F">
            <w:pPr>
              <w:pStyle w:val="List"/>
              <w:rPr>
                <w:lang w:val="en-NZ"/>
              </w:rPr>
            </w:pPr>
            <w:r w:rsidRPr="00EB208F">
              <w:t xml:space="preserve">3.5 Discuss procedures for complaint handling and </w:t>
            </w:r>
            <w:r w:rsidRPr="00EB208F">
              <w:t>resolution with client</w:t>
            </w:r>
          </w:p>
        </w:tc>
      </w:tr>
      <w:tr w:rsidTr="00EB20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08F">
            <w:pPr>
              <w:pStyle w:val="List"/>
              <w:rPr>
                <w:lang w:val="en-NZ"/>
              </w:rPr>
            </w:pPr>
            <w:r w:rsidRPr="00EB208F">
              <w:t>4. Assist with client product enquiries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08F" w:rsidP="00EB208F">
            <w:pPr>
              <w:pStyle w:val="List"/>
            </w:pPr>
            <w:r w:rsidRPr="00EB208F">
              <w:t>4.1 Provide assistance with enquiries relating to retirement income stream products according to legislative and regulatory requirements</w:t>
            </w:r>
          </w:p>
          <w:p w:rsidR="00000000" w:rsidRPr="00EB208F" w:rsidP="00EB208F">
            <w:pPr>
              <w:pStyle w:val="List"/>
            </w:pPr>
            <w:r w:rsidRPr="00EB208F">
              <w:t>4.2 Provide assistance with enquiries relating to reque</w:t>
            </w:r>
            <w:r w:rsidRPr="00EB208F">
              <w:t>sts for membership changes if purchasing an income stream from the client’s existing superannuation fund</w:t>
            </w:r>
          </w:p>
          <w:p w:rsidR="00000000" w:rsidRPr="00EB208F" w:rsidP="00EB208F">
            <w:pPr>
              <w:pStyle w:val="List"/>
            </w:pPr>
            <w:r w:rsidRPr="00EB208F">
              <w:t>4.3 Access applicable sources of information to respond accurately to client enquiries</w:t>
            </w:r>
          </w:p>
          <w:p w:rsidR="00000000" w:rsidRPr="00EB208F" w:rsidP="00EB208F">
            <w:pPr>
              <w:pStyle w:val="List"/>
            </w:pPr>
            <w:r w:rsidRPr="00EB208F">
              <w:t>4.4 Explain calculation process of pension payments with conside</w:t>
            </w:r>
            <w:r w:rsidRPr="00EB208F">
              <w:t>ration given to social security, Centrelink and Department of Veterans’ Affairs (DVA) benefits</w:t>
            </w:r>
          </w:p>
          <w:p w:rsidR="00000000" w:rsidRPr="00EB208F" w:rsidP="00EB208F">
            <w:pPr>
              <w:pStyle w:val="List"/>
            </w:pPr>
            <w:r w:rsidRPr="00EB208F">
              <w:t>4.5 Provide information to clients who receive reversionary pensions and explain how nominations are made by the client</w:t>
            </w:r>
          </w:p>
          <w:p w:rsidR="00000000" w:rsidRPr="00EB208F" w:rsidP="00EB208F">
            <w:pPr>
              <w:pStyle w:val="List"/>
            </w:pPr>
            <w:r w:rsidRPr="00EB208F">
              <w:t>4.6 Check client understanding of informa</w:t>
            </w:r>
            <w:r w:rsidRPr="00EB208F">
              <w:t>tion provided according to organisational policies and procedures and in compliance with legislative requirements</w:t>
            </w:r>
          </w:p>
          <w:p w:rsidR="00000000" w:rsidRPr="00EB208F" w:rsidP="00EB208F">
            <w:pPr>
              <w:pStyle w:val="List"/>
            </w:pPr>
            <w:r w:rsidRPr="00EB208F">
              <w:t>4.7 Provide follow-up services relating to client enquiries, as required and according to organisational policies and procedures</w:t>
            </w:r>
          </w:p>
        </w:tc>
      </w:tr>
    </w:tbl>
    <w:p w:rsidR="00000000" w:rsidRPr="00EB208F" w:rsidP="00EB208F">
      <w:pPr>
        <w:pStyle w:val="BodyText"/>
      </w:pPr>
    </w:p>
    <w:p w:rsidR="00000000" w:rsidRPr="00EB208F" w:rsidP="00EB208F">
      <w:pPr>
        <w:pStyle w:val="AllowPageBreak"/>
      </w:pPr>
    </w:p>
    <w:p w:rsidR="00000000" w:rsidRPr="00EB208F" w:rsidP="00EB208F">
      <w:pPr>
        <w:pStyle w:val="Heading1"/>
      </w:pPr>
      <w:bookmarkStart w:id="5" w:name="O_1133867"/>
      <w:bookmarkEnd w:id="5"/>
      <w:r w:rsidRPr="00EB208F">
        <w:t>Foundation Skills</w:t>
      </w:r>
    </w:p>
    <w:p w:rsidR="00000000" w:rsidRPr="00AA4835" w:rsidP="00AA4835">
      <w:pPr>
        <w:pStyle w:val="BodyText"/>
        <w:rPr>
          <w:i/>
        </w:rPr>
      </w:pPr>
      <w:r w:rsidRPr="00AA483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EB20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08F" w:rsidP="00EB208F">
            <w:pPr>
              <w:pStyle w:val="BodyText"/>
            </w:pPr>
            <w:r w:rsidRPr="00EB208F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08F">
            <w:pPr>
              <w:pStyle w:val="BodyText"/>
              <w:rPr>
                <w:lang w:val="en-NZ"/>
              </w:rPr>
            </w:pPr>
            <w:r w:rsidRPr="00EB208F">
              <w:rPr>
                <w:rStyle w:val="SpecialBold"/>
              </w:rPr>
              <w:t>DESCRIPTION</w:t>
            </w:r>
          </w:p>
        </w:tc>
      </w:tr>
      <w:tr w:rsidTr="00EB20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08F">
            <w:pPr>
              <w:pStyle w:val="BodyText"/>
              <w:rPr>
                <w:lang w:val="en-NZ"/>
              </w:rPr>
            </w:pPr>
            <w:r w:rsidRPr="00EB208F">
              <w:t>Learning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208F">
            <w:pPr>
              <w:pStyle w:val="ListBullet"/>
              <w:rPr>
                <w:lang w:val="en-NZ"/>
              </w:rPr>
            </w:pPr>
            <w:r w:rsidRPr="00EB208F">
              <w:t>Updates industry and product knowledge</w:t>
            </w:r>
          </w:p>
        </w:tc>
      </w:tr>
      <w:tr w:rsidTr="00EB20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08F">
            <w:pPr>
              <w:pStyle w:val="BodyText"/>
              <w:rPr>
                <w:lang w:val="en-NZ"/>
              </w:rPr>
            </w:pPr>
            <w:r w:rsidRPr="00EB208F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208F">
            <w:pPr>
              <w:pStyle w:val="ListBullet"/>
              <w:rPr>
                <w:lang w:val="en-NZ"/>
              </w:rPr>
            </w:pPr>
            <w:r w:rsidRPr="00EB208F">
              <w:t>Interprets financial information and uses mathematical operations to complete calculations</w:t>
            </w:r>
          </w:p>
        </w:tc>
      </w:tr>
      <w:tr w:rsidTr="00EB20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08F">
            <w:pPr>
              <w:pStyle w:val="BodyText"/>
              <w:rPr>
                <w:lang w:val="en-NZ"/>
              </w:rPr>
            </w:pPr>
            <w:r w:rsidRPr="00EB208F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B208F" w:rsidP="00EB208F">
            <w:pPr>
              <w:pStyle w:val="ListBullet"/>
            </w:pPr>
            <w:r w:rsidRPr="00EB208F">
              <w:t>Explains product and service information unambiguously using language applicable to audience and environment</w:t>
            </w:r>
          </w:p>
          <w:p w:rsidR="00000000" w:rsidP="00EB208F">
            <w:pPr>
              <w:pStyle w:val="ListBullet"/>
              <w:rPr>
                <w:lang w:val="en-NZ"/>
              </w:rPr>
            </w:pPr>
            <w:r w:rsidRPr="00EB208F">
              <w:t>Uses listening and questi</w:t>
            </w:r>
            <w:r w:rsidRPr="00EB208F">
              <w:t>oning techniques to gain feedback and confirm understanding</w:t>
            </w:r>
          </w:p>
        </w:tc>
      </w:tr>
      <w:tr w:rsidTr="00EB20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08F">
            <w:pPr>
              <w:pStyle w:val="BodyText"/>
              <w:rPr>
                <w:lang w:val="en-NZ"/>
              </w:rPr>
            </w:pPr>
            <w:r w:rsidRPr="00EB208F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208F">
            <w:pPr>
              <w:pStyle w:val="ListBullet"/>
              <w:rPr>
                <w:lang w:val="en-NZ"/>
              </w:rPr>
            </w:pPr>
            <w:r w:rsidRPr="00EB208F">
              <w:t>Interprets written information from applicable sources</w:t>
            </w:r>
          </w:p>
        </w:tc>
      </w:tr>
      <w:tr w:rsidTr="00EB20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08F">
            <w:pPr>
              <w:pStyle w:val="BodyText"/>
              <w:rPr>
                <w:lang w:val="en-NZ"/>
              </w:rPr>
            </w:pPr>
            <w:r w:rsidRPr="00EB208F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208F">
            <w:pPr>
              <w:pStyle w:val="ListBullet"/>
              <w:rPr>
                <w:lang w:val="en-NZ"/>
              </w:rPr>
            </w:pPr>
            <w:r w:rsidRPr="00EB208F">
              <w:t>Uses specific and industry-related terminology to complete workplace documentation</w:t>
            </w:r>
          </w:p>
        </w:tc>
      </w:tr>
      <w:tr w:rsidTr="00EB20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08F">
            <w:pPr>
              <w:pStyle w:val="BodyText"/>
              <w:rPr>
                <w:lang w:val="en-NZ"/>
              </w:rPr>
            </w:pPr>
            <w:r w:rsidRPr="00EB208F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B208F" w:rsidP="00EB208F">
            <w:pPr>
              <w:pStyle w:val="ListBullet"/>
            </w:pPr>
            <w:r w:rsidRPr="00EB208F">
              <w:t>Takes responsibility for adherence to legal, regulatory and organisational requirements that relate to own work role</w:t>
            </w:r>
          </w:p>
          <w:p w:rsidR="00000000" w:rsidP="00EB208F">
            <w:pPr>
              <w:pStyle w:val="ListBullet"/>
              <w:rPr>
                <w:lang w:val="en-NZ"/>
              </w:rPr>
            </w:pPr>
            <w:r w:rsidRPr="00EB208F">
              <w:t>Adapts personal communication style to show respect for the values, beliefs and cultural expectations of others</w:t>
            </w:r>
          </w:p>
        </w:tc>
      </w:tr>
      <w:tr w:rsidTr="00EB20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08F">
            <w:pPr>
              <w:pStyle w:val="BodyText"/>
              <w:rPr>
                <w:lang w:val="en-NZ"/>
              </w:rPr>
            </w:pPr>
            <w:r w:rsidRPr="00EB208F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B208F" w:rsidP="00EB208F">
            <w:pPr>
              <w:pStyle w:val="ListBullet"/>
            </w:pPr>
            <w:r w:rsidRPr="00EB208F">
              <w:t xml:space="preserve">Uses the main </w:t>
            </w:r>
            <w:r w:rsidRPr="00EB208F">
              <w:t>features and functions of digital tools to complete work tasks</w:t>
            </w:r>
          </w:p>
        </w:tc>
      </w:tr>
    </w:tbl>
    <w:p w:rsidR="00000000" w:rsidRPr="00EB208F" w:rsidP="00EB208F">
      <w:pPr>
        <w:pStyle w:val="BodyText"/>
      </w:pPr>
    </w:p>
    <w:p w:rsidR="00000000" w:rsidRPr="00EB208F" w:rsidP="00EB208F">
      <w:pPr>
        <w:pStyle w:val="AllowPageBreak"/>
      </w:pPr>
    </w:p>
    <w:p w:rsidR="00000000" w:rsidRPr="00EB208F" w:rsidP="00EB208F">
      <w:pPr>
        <w:pStyle w:val="Heading1"/>
      </w:pPr>
      <w:bookmarkStart w:id="6" w:name="O_1133866"/>
      <w:bookmarkEnd w:id="6"/>
      <w:r w:rsidRPr="00EB208F">
        <w:t>Unit Mapping Information</w:t>
      </w:r>
    </w:p>
    <w:p w:rsidR="00000000" w:rsidRPr="00EB208F" w:rsidP="00AA4835">
      <w:pPr>
        <w:pStyle w:val="BodyText"/>
      </w:pPr>
      <w:r w:rsidRPr="00EB208F">
        <w:t>Supersedes and is equivalent to FNSSUP409 Provide specialist retirement income stream information to clients.</w:t>
      </w:r>
    </w:p>
    <w:p w:rsidR="00000000" w:rsidRPr="00EB208F" w:rsidP="00EB208F">
      <w:pPr>
        <w:pStyle w:val="Heading1"/>
      </w:pPr>
      <w:bookmarkStart w:id="7" w:name="O_1133859"/>
      <w:bookmarkEnd w:id="7"/>
      <w:r w:rsidRPr="00EB208F">
        <w:t>Links</w:t>
      </w:r>
    </w:p>
    <w:p w:rsidR="00000000" w:rsidRPr="00EB208F" w:rsidP="00AA4835">
      <w:pPr>
        <w:pStyle w:val="BodyText"/>
      </w:pPr>
      <w:r w:rsidRPr="00EB208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7043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B208F" w:rsidP="00AA4835">
      <w:pPr>
        <w:pStyle w:val="BodyText"/>
        <w:sectPr w:rsidSect="00EB20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208F" w:rsidP="00EB208F">
      <w:pPr>
        <w:pStyle w:val="SuperHeading"/>
      </w:pPr>
      <w:r w:rsidRPr="00EB208F">
        <w:t>Assessment Requirements for FNSSUP419 Provide retirement income s</w:t>
      </w:r>
      <w:r w:rsidRPr="00EB208F">
        <w:t>tream information to superannuation clients</w:t>
      </w:r>
    </w:p>
    <w:p w:rsidR="00000000" w:rsidRPr="00EB208F" w:rsidP="00EB208F">
      <w:pPr>
        <w:pStyle w:val="Heading1"/>
      </w:pPr>
      <w:bookmarkStart w:id="8" w:name="O_1133861"/>
      <w:bookmarkEnd w:id="8"/>
      <w:r w:rsidRPr="00EB20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B20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08F" w:rsidP="00EB208F">
            <w:pPr>
              <w:pStyle w:val="BodyText"/>
            </w:pPr>
            <w:r w:rsidRPr="00EB208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08F">
            <w:pPr>
              <w:pStyle w:val="BodyText"/>
              <w:rPr>
                <w:lang w:val="en-NZ"/>
              </w:rPr>
            </w:pPr>
            <w:r w:rsidRPr="00EB208F">
              <w:rPr>
                <w:rStyle w:val="SpecialBold"/>
              </w:rPr>
              <w:t>Comments</w:t>
            </w:r>
          </w:p>
        </w:tc>
      </w:tr>
      <w:tr w:rsidTr="00EB20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08F">
            <w:pPr>
              <w:pStyle w:val="BodyText"/>
              <w:rPr>
                <w:lang w:val="en-NZ"/>
              </w:rPr>
            </w:pPr>
            <w:r w:rsidRPr="00EB208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08F" w:rsidP="00EB208F">
            <w:pPr>
              <w:pStyle w:val="BodyText"/>
            </w:pPr>
            <w:r w:rsidRPr="00EB208F">
              <w:t>This version first released with FNS Financial Services Training Package Version 5.0.</w:t>
            </w:r>
          </w:p>
        </w:tc>
      </w:tr>
    </w:tbl>
    <w:p w:rsidR="00000000" w:rsidRPr="00EB208F" w:rsidP="00EB208F">
      <w:pPr>
        <w:pStyle w:val="BodyText"/>
      </w:pPr>
    </w:p>
    <w:p w:rsidR="00000000" w:rsidRPr="00EB208F" w:rsidP="00EB208F">
      <w:pPr>
        <w:pStyle w:val="AllowPageBreak"/>
      </w:pPr>
    </w:p>
    <w:p w:rsidR="00000000" w:rsidRPr="00EB208F" w:rsidP="00EB208F">
      <w:pPr>
        <w:pStyle w:val="Heading1"/>
      </w:pPr>
      <w:bookmarkStart w:id="9" w:name="O_1133864"/>
      <w:bookmarkEnd w:id="9"/>
      <w:r w:rsidRPr="00EB208F">
        <w:t>Performance Evidence</w:t>
      </w:r>
    </w:p>
    <w:p w:rsidR="00000000" w:rsidRPr="00EB208F" w:rsidP="00AA4835">
      <w:pPr>
        <w:pStyle w:val="BodyText"/>
      </w:pPr>
      <w:r w:rsidRPr="00EB208F">
        <w:t>The candidate must demonstrate the ability to complete the tasks outlined in the elements, performance criteria and foundation skills of this unit, including evidence of the ability to:</w:t>
      </w:r>
    </w:p>
    <w:p w:rsidR="00000000" w:rsidRPr="00EB208F" w:rsidP="00EB208F">
      <w:pPr>
        <w:pStyle w:val="ListBullet"/>
      </w:pPr>
      <w:r w:rsidRPr="00EB208F">
        <w:t>provide specialist retirement income stream information to at least t</w:t>
      </w:r>
      <w:r w:rsidRPr="00EB208F">
        <w:t>hree different clients.</w:t>
      </w:r>
    </w:p>
    <w:p w:rsidR="00000000" w:rsidRPr="00EB208F" w:rsidP="00EB208F">
      <w:pPr>
        <w:pStyle w:val="List"/>
      </w:pPr>
    </w:p>
    <w:p w:rsidR="00000000" w:rsidRPr="00EB208F" w:rsidP="00AA4835">
      <w:pPr>
        <w:pStyle w:val="BodyText"/>
      </w:pPr>
      <w:r w:rsidRPr="00EB208F">
        <w:t>In the course of the above, the candidate must:</w:t>
      </w:r>
    </w:p>
    <w:p w:rsidR="00000000" w:rsidRPr="00EB208F" w:rsidP="00EB208F">
      <w:pPr>
        <w:pStyle w:val="ListBullet"/>
      </w:pPr>
      <w:r w:rsidRPr="00EB208F">
        <w:t>confirm client’s understanding when providing above information</w:t>
      </w:r>
    </w:p>
    <w:p w:rsidR="00000000" w:rsidRPr="00EB208F" w:rsidP="00EB208F">
      <w:pPr>
        <w:pStyle w:val="ListBullet"/>
      </w:pPr>
      <w:r w:rsidRPr="00EB208F">
        <w:t>provide general advice that complies with legislative requirements, organisational policies and procedures, and industry regulations.</w:t>
      </w:r>
    </w:p>
    <w:p w:rsidR="00000000" w:rsidRPr="00EB208F" w:rsidP="00EB208F">
      <w:pPr>
        <w:pStyle w:val="AllowPageBreak"/>
      </w:pPr>
    </w:p>
    <w:p w:rsidR="00000000" w:rsidRPr="00EB208F" w:rsidP="00EB208F">
      <w:pPr>
        <w:pStyle w:val="Heading1"/>
      </w:pPr>
      <w:bookmarkStart w:id="10" w:name="O_1133863"/>
      <w:bookmarkEnd w:id="10"/>
      <w:r w:rsidRPr="00EB208F">
        <w:t>Knowledge Evidence</w:t>
      </w:r>
    </w:p>
    <w:p w:rsidR="00000000" w:rsidRPr="00EB208F" w:rsidP="00AA4835">
      <w:pPr>
        <w:pStyle w:val="BodyText"/>
      </w:pPr>
      <w:r w:rsidRPr="00EB208F">
        <w:t>The candidate must be able to demonstrate knowledge to complete the tasks outlined i</w:t>
      </w:r>
      <w:r w:rsidRPr="00EB208F">
        <w:t>n the elements, performance criteria and foundation skills of this unit, including knowledge of:</w:t>
      </w:r>
    </w:p>
    <w:p w:rsidR="00000000" w:rsidRPr="00EB208F" w:rsidP="00EB208F">
      <w:pPr>
        <w:pStyle w:val="ListBullet"/>
      </w:pPr>
      <w:r w:rsidRPr="00EB208F">
        <w:t>legislative and regulatory requirements relating to retirement income stream, including:</w:t>
      </w:r>
    </w:p>
    <w:p w:rsidR="00000000" w:rsidRPr="00EB208F" w:rsidP="00EB208F">
      <w:pPr>
        <w:pStyle w:val="ListBullet2"/>
      </w:pPr>
      <w:r w:rsidRPr="00EB208F">
        <w:t>those relating to the provision of factual superannuation informatio</w:t>
      </w:r>
      <w:r w:rsidRPr="00EB208F">
        <w:t>n or general advice</w:t>
      </w:r>
    </w:p>
    <w:p w:rsidR="00000000" w:rsidRPr="00EB208F" w:rsidP="00EB208F">
      <w:pPr>
        <w:pStyle w:val="ListBullet2"/>
      </w:pPr>
      <w:r w:rsidRPr="00EB208F">
        <w:t>product-specific requirements</w:t>
      </w:r>
    </w:p>
    <w:p w:rsidR="00000000" w:rsidRPr="00EB208F" w:rsidP="00EB208F">
      <w:pPr>
        <w:pStyle w:val="ListBullet2"/>
      </w:pPr>
      <w:r w:rsidRPr="00EB208F">
        <w:t>privacy and confidentiality requirements</w:t>
      </w:r>
    </w:p>
    <w:p w:rsidR="00000000" w:rsidRPr="00EB208F" w:rsidP="00EB208F">
      <w:pPr>
        <w:pStyle w:val="ListBullet"/>
      </w:pPr>
      <w:r w:rsidRPr="00EB208F">
        <w:t>organisational policies and procedures relating to the provision of general advice on retirement income streams and the communication of that advice</w:t>
      </w:r>
    </w:p>
    <w:p w:rsidR="00000000" w:rsidRPr="00EB208F" w:rsidP="00EB208F">
      <w:pPr>
        <w:pStyle w:val="ListBullet"/>
      </w:pPr>
      <w:r w:rsidRPr="00EB208F">
        <w:t>retirement income stream products available in the organisation and more generally in the industry</w:t>
      </w:r>
    </w:p>
    <w:p w:rsidR="00000000" w:rsidRPr="00EB208F" w:rsidP="00EB208F">
      <w:pPr>
        <w:pStyle w:val="ListBullet"/>
      </w:pPr>
      <w:r w:rsidRPr="00EB208F">
        <w:t>process and documentation requirements for issuance of income stream products</w:t>
      </w:r>
    </w:p>
    <w:p w:rsidR="00000000" w:rsidRPr="00EB208F" w:rsidP="00EB208F">
      <w:pPr>
        <w:pStyle w:val="ListBullet"/>
      </w:pPr>
      <w:r w:rsidRPr="00EB208F">
        <w:t>marketing and product disclosure documents in providing advice to clients</w:t>
      </w:r>
    </w:p>
    <w:p w:rsidR="00000000" w:rsidRPr="00EB208F" w:rsidP="00EB208F">
      <w:pPr>
        <w:pStyle w:val="ListBullet"/>
      </w:pPr>
      <w:r w:rsidRPr="00EB208F">
        <w:t>types</w:t>
      </w:r>
      <w:r w:rsidRPr="00EB208F">
        <w:t xml:space="preserve"> of information typically sought from client groups</w:t>
      </w:r>
    </w:p>
    <w:p w:rsidR="00000000" w:rsidRPr="00EB208F" w:rsidP="00EB208F">
      <w:pPr>
        <w:pStyle w:val="ListBullet"/>
      </w:pPr>
      <w:r w:rsidRPr="00EB208F">
        <w:t>calculating process of pension payments, including:</w:t>
      </w:r>
    </w:p>
    <w:p w:rsidR="00000000" w:rsidRPr="00EB208F" w:rsidP="00EB208F">
      <w:pPr>
        <w:pStyle w:val="ListBullet2"/>
      </w:pPr>
      <w:r w:rsidRPr="00EB208F">
        <w:t>impact of social security</w:t>
      </w:r>
    </w:p>
    <w:p w:rsidR="00000000" w:rsidRPr="00EB208F" w:rsidP="00EB208F">
      <w:pPr>
        <w:pStyle w:val="ListBullet2"/>
      </w:pPr>
      <w:r w:rsidRPr="00EB208F">
        <w:t>Centrelink</w:t>
      </w:r>
    </w:p>
    <w:p w:rsidR="00000000" w:rsidRPr="00EB208F" w:rsidP="00EB208F">
      <w:pPr>
        <w:pStyle w:val="ListBullet2"/>
      </w:pPr>
      <w:r w:rsidRPr="00EB208F">
        <w:t>Department of Veterans’ Affairs (DVA) benefits</w:t>
      </w:r>
    </w:p>
    <w:p w:rsidR="00000000" w:rsidRPr="00EB208F" w:rsidP="00EB208F">
      <w:pPr>
        <w:pStyle w:val="ListBullet"/>
      </w:pPr>
      <w:r w:rsidRPr="00EB208F">
        <w:t>basic investment concepts, including:</w:t>
      </w:r>
    </w:p>
    <w:p w:rsidR="00000000" w:rsidRPr="00EB208F" w:rsidP="00EB208F">
      <w:pPr>
        <w:pStyle w:val="ListBullet2"/>
      </w:pPr>
      <w:r w:rsidRPr="00EB208F">
        <w:t>risk and return</w:t>
      </w:r>
    </w:p>
    <w:p w:rsidR="00000000" w:rsidRPr="00EB208F" w:rsidP="00EB208F">
      <w:pPr>
        <w:pStyle w:val="ListBullet2"/>
      </w:pPr>
      <w:r w:rsidRPr="00EB208F">
        <w:t>time horizo</w:t>
      </w:r>
      <w:r w:rsidRPr="00EB208F">
        <w:t>ns</w:t>
      </w:r>
    </w:p>
    <w:p w:rsidR="00000000" w:rsidRPr="00EB208F" w:rsidP="00EB208F">
      <w:pPr>
        <w:pStyle w:val="ListBullet2"/>
      </w:pPr>
      <w:r w:rsidRPr="00EB208F">
        <w:t>asset classes</w:t>
      </w:r>
    </w:p>
    <w:p w:rsidR="00000000" w:rsidRPr="00EB208F" w:rsidP="00EB208F">
      <w:pPr>
        <w:pStyle w:val="ListBullet"/>
      </w:pPr>
      <w:r w:rsidRPr="00EB208F">
        <w:t xml:space="preserve">difference between general advice and personal advice, and significance of this difference in relation to providing advice to clients about post-retirement income stream products </w:t>
      </w:r>
    </w:p>
    <w:p w:rsidR="00000000" w:rsidRPr="00EB208F" w:rsidP="00EB208F">
      <w:pPr>
        <w:pStyle w:val="ListBullet"/>
      </w:pPr>
      <w:r w:rsidRPr="00EB208F">
        <w:t xml:space="preserve">differences between reversionary pensions payable from account based and non-account based income </w:t>
      </w:r>
      <w:r w:rsidRPr="00EB208F">
        <w:t>streams</w:t>
      </w:r>
    </w:p>
    <w:p w:rsidR="00000000" w:rsidRPr="00EB208F" w:rsidP="00EB208F">
      <w:pPr>
        <w:pStyle w:val="ListBullet"/>
      </w:pPr>
      <w:r w:rsidRPr="00EB208F">
        <w:t>key components of defined benefit non-account based income stream with and without a reversionary pension</w:t>
      </w:r>
    </w:p>
    <w:p w:rsidR="00000000" w:rsidRPr="00EB208F" w:rsidP="00EB208F">
      <w:pPr>
        <w:pStyle w:val="ListBullet"/>
      </w:pPr>
      <w:r w:rsidRPr="00EB208F">
        <w:t>key components of an income stream with a gu</w:t>
      </w:r>
      <w:r w:rsidRPr="00EB208F">
        <w:t>arantee period.</w:t>
      </w:r>
    </w:p>
    <w:p w:rsidR="00000000" w:rsidRPr="00EB208F" w:rsidP="00EB208F">
      <w:pPr>
        <w:pStyle w:val="AllowPageBreak"/>
      </w:pPr>
    </w:p>
    <w:p w:rsidR="00000000" w:rsidRPr="00EB208F" w:rsidP="00EB208F">
      <w:pPr>
        <w:pStyle w:val="Heading1"/>
      </w:pPr>
      <w:bookmarkStart w:id="11" w:name="O_1133862"/>
      <w:bookmarkEnd w:id="11"/>
      <w:r w:rsidRPr="00EB208F">
        <w:t>Assessment Conditions</w:t>
      </w:r>
    </w:p>
    <w:p w:rsidR="00000000" w:rsidRPr="00EB208F" w:rsidP="00AA4835">
      <w:pPr>
        <w:pStyle w:val="BodyText"/>
      </w:pPr>
      <w:r w:rsidRPr="00EB208F">
        <w:t>Skills in this unit must be demonstrated in a workplace or simulated environment where the conditions are typical of those in a working environment in this industry.</w:t>
      </w:r>
    </w:p>
    <w:p w:rsidR="00000000" w:rsidRPr="00EB208F" w:rsidP="00AA4835">
      <w:pPr>
        <w:pStyle w:val="BodyText"/>
      </w:pPr>
      <w:r w:rsidRPr="00EB208F">
        <w:t>This includes access to:</w:t>
      </w:r>
    </w:p>
    <w:p w:rsidR="00000000" w:rsidRPr="00EB208F" w:rsidP="00EB208F">
      <w:pPr>
        <w:pStyle w:val="ListBullet"/>
      </w:pPr>
      <w:r w:rsidRPr="00EB208F">
        <w:t>organis</w:t>
      </w:r>
      <w:r w:rsidRPr="00EB208F">
        <w:t>ational equipment, technology, software and consumables</w:t>
      </w:r>
    </w:p>
    <w:p w:rsidR="00000000" w:rsidRPr="00EB208F" w:rsidP="00EB208F">
      <w:pPr>
        <w:pStyle w:val="ListBullet"/>
      </w:pPr>
      <w:r w:rsidRPr="00EB208F">
        <w:t>financial services product information</w:t>
      </w:r>
    </w:p>
    <w:p w:rsidR="00000000" w:rsidRPr="00EB208F" w:rsidP="00EB208F">
      <w:pPr>
        <w:pStyle w:val="ListBullet"/>
      </w:pPr>
      <w:r w:rsidRPr="00EB208F">
        <w:t>organisational policies and procedures, including for handling confidential client information.</w:t>
      </w:r>
    </w:p>
    <w:p w:rsidR="00000000" w:rsidRPr="00EB208F" w:rsidP="00EB208F">
      <w:pPr>
        <w:pStyle w:val="List"/>
      </w:pPr>
    </w:p>
    <w:p w:rsidR="00000000" w:rsidRPr="00EB208F" w:rsidP="00AA4835">
      <w:pPr>
        <w:pStyle w:val="BodyText"/>
      </w:pPr>
      <w:r w:rsidRPr="00EB208F">
        <w:t>Assessors of this unit must satisfy the requirements for assessors in applicable vocational education and training legislation, frameworks and/or standards.</w:t>
      </w:r>
    </w:p>
    <w:p w:rsidR="00000000" w:rsidRPr="00EB208F" w:rsidP="00EB208F">
      <w:pPr>
        <w:pStyle w:val="Heading1"/>
      </w:pPr>
      <w:bookmarkStart w:id="12" w:name="O_1133860"/>
      <w:bookmarkEnd w:id="12"/>
      <w:r w:rsidRPr="00EB208F">
        <w:t>Links</w:t>
      </w:r>
    </w:p>
    <w:p w:rsidR="00000000" w:rsidRPr="00EB208F" w:rsidP="00AA4835">
      <w:pPr>
        <w:pStyle w:val="BodyText"/>
      </w:pPr>
      <w:r w:rsidRPr="00EB208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7043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B208F" w:rsidP="00EB208F"/>
    <w:sectPr w:rsidSect="00EB20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0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08F" w:rsidRPr="00AA4835" w:rsidP="00AA48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0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835" w:rsidP="00EB20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A4835" w:rsidP="00EB20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A4835" w:rsidP="00EB20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08F" w:rsidP="00EB20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4835">
      <w:t>Approved</w:t>
    </w:r>
    <w:r w:rsidR="00AA48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483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4835">
      <w:rPr>
        <w:noProof/>
      </w:rPr>
      <w:t>5</w:t>
    </w:r>
    <w:r>
      <w:rPr>
        <w:noProof/>
      </w:rPr>
      <w:fldChar w:fldCharType="end"/>
    </w:r>
  </w:p>
  <w:p w:rsidR="00EB208F" w:rsidP="00EB20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48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4835">
      <w:t>Future Skills Organisation</w:t>
    </w:r>
    <w:r w:rsidR="00AA4835">
      <w:fldChar w:fldCharType="end"/>
    </w:r>
  </w:p>
  <w:p w:rsidR="00EB208F" w:rsidP="00EB20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0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8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208F" w:rsidRPr="00AA4835" w:rsidP="00AA48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0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835" w:rsidRPr="002D2AF8" w:rsidP="00EB20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FNSSUP419 Provide retirement income stream information to superannuation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A4835" w:rsidP="00EB20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08F" w:rsidRPr="002D2AF8" w:rsidP="00EB20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4835">
      <w:t>FNSSUP419 Provide retirement income stream information to superannuation clients</w:t>
    </w:r>
    <w:r w:rsidR="00AA48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4835">
      <w:rPr>
        <w:noProof/>
      </w:rPr>
      <w:t>2 March 2025</w:t>
    </w:r>
    <w:r>
      <w:fldChar w:fldCharType="end"/>
    </w:r>
  </w:p>
  <w:p w:rsidR="00EB208F" w:rsidP="00EB20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369A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E684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6CE0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0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20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20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20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20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20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20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20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20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20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20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208F"/>
  </w:style>
  <w:style w:type="character" w:customStyle="1" w:styleId="Heading1Char">
    <w:name w:val="Heading 1 Char"/>
    <w:basedOn w:val="DefaultParagraphFont"/>
    <w:link w:val="Heading1"/>
    <w:rsid w:val="00EB20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20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20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20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20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208F"/>
    <w:rPr>
      <w:b/>
      <w:spacing w:val="0"/>
    </w:rPr>
  </w:style>
  <w:style w:type="paragraph" w:styleId="ListBullet2">
    <w:name w:val="List Bullet 2"/>
    <w:basedOn w:val="List2"/>
    <w:rsid w:val="00EB208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B208F"/>
    <w:rPr>
      <w:i/>
    </w:rPr>
  </w:style>
  <w:style w:type="paragraph" w:customStyle="1" w:styleId="SuperHeading">
    <w:name w:val="SuperHeading"/>
    <w:basedOn w:val="Normal"/>
    <w:rsid w:val="00EB20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20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20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20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20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20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20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20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20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20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20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20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20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20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20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20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20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20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20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20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20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20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20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20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20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20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20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20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20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20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20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20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20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20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20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20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208F"/>
  </w:style>
  <w:style w:type="paragraph" w:styleId="TableofFigures">
    <w:name w:val="table of figures"/>
    <w:basedOn w:val="Normal"/>
    <w:next w:val="Normal"/>
    <w:semiHidden/>
    <w:rsid w:val="00EB20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20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208F"/>
    <w:rPr>
      <w:rFonts w:ascii="Wingdings" w:hAnsi="Wingdings"/>
    </w:rPr>
  </w:style>
  <w:style w:type="paragraph" w:customStyle="1" w:styleId="TableHeading">
    <w:name w:val="Table Heading"/>
    <w:basedOn w:val="HeadingBase"/>
    <w:rsid w:val="00EB20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208F"/>
    <w:rPr>
      <w:color w:val="0033CC"/>
      <w:u w:val="none"/>
    </w:rPr>
  </w:style>
  <w:style w:type="paragraph" w:customStyle="1" w:styleId="BodyTextRight">
    <w:name w:val="Body Text Right"/>
    <w:basedOn w:val="BodyText"/>
    <w:rsid w:val="00EB20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20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20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20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20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20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208F"/>
    <w:rPr>
      <w:sz w:val="32"/>
    </w:rPr>
  </w:style>
  <w:style w:type="paragraph" w:customStyle="1" w:styleId="HeadingProcedure">
    <w:name w:val="Heading Procedure"/>
    <w:basedOn w:val="HeadingBase"/>
    <w:next w:val="Normal"/>
    <w:rsid w:val="00EB20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208F"/>
    <w:pPr>
      <w:spacing w:before="60" w:after="60"/>
    </w:pPr>
  </w:style>
  <w:style w:type="paragraph" w:styleId="ListContinue">
    <w:name w:val="List Continue"/>
    <w:basedOn w:val="List"/>
    <w:rsid w:val="00EB208F"/>
    <w:pPr>
      <w:ind w:firstLine="0"/>
    </w:pPr>
  </w:style>
  <w:style w:type="paragraph" w:customStyle="1" w:styleId="ListNote">
    <w:name w:val="List Note"/>
    <w:basedOn w:val="List"/>
    <w:rsid w:val="00EB20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20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20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208F"/>
    <w:rPr>
      <w:rFonts w:ascii="Courier New" w:hAnsi="Courier New"/>
    </w:rPr>
  </w:style>
  <w:style w:type="paragraph" w:customStyle="1" w:styleId="NoteBullet">
    <w:name w:val="Note Bullet"/>
    <w:basedOn w:val="Note"/>
    <w:rsid w:val="00EB20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20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20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20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20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20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20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208F"/>
    <w:rPr>
      <w:b/>
      <w:smallCaps/>
    </w:rPr>
  </w:style>
  <w:style w:type="paragraph" w:customStyle="1" w:styleId="TableListNumber">
    <w:name w:val="Table List Number"/>
    <w:basedOn w:val="ListNumber"/>
    <w:rsid w:val="00EB20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20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208F"/>
    <w:pPr>
      <w:numPr>
        <w:numId w:val="9"/>
      </w:numPr>
    </w:pPr>
  </w:style>
  <w:style w:type="paragraph" w:customStyle="1" w:styleId="ListAlpha2">
    <w:name w:val="List Alpha 2"/>
    <w:basedOn w:val="List2"/>
    <w:rsid w:val="00EB208F"/>
    <w:pPr>
      <w:numPr>
        <w:numId w:val="8"/>
      </w:numPr>
    </w:pPr>
  </w:style>
  <w:style w:type="paragraph" w:styleId="List2">
    <w:name w:val="List 2"/>
    <w:basedOn w:val="BodyText"/>
    <w:rsid w:val="00EB20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20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20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20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20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20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208F"/>
    <w:pPr>
      <w:numPr>
        <w:numId w:val="4"/>
      </w:numPr>
    </w:pPr>
  </w:style>
  <w:style w:type="paragraph" w:styleId="ListContinue2">
    <w:name w:val="List Continue 2"/>
    <w:basedOn w:val="List2"/>
    <w:rsid w:val="00EB208F"/>
    <w:pPr>
      <w:ind w:firstLine="0"/>
    </w:pPr>
  </w:style>
  <w:style w:type="paragraph" w:styleId="ListContinue3">
    <w:name w:val="List Continue 3"/>
    <w:basedOn w:val="List3"/>
    <w:rsid w:val="00EB208F"/>
    <w:pPr>
      <w:ind w:left="1021" w:firstLine="0"/>
    </w:pPr>
  </w:style>
  <w:style w:type="paragraph" w:styleId="ListContinue4">
    <w:name w:val="List Continue 4"/>
    <w:basedOn w:val="List4"/>
    <w:rsid w:val="00EB208F"/>
    <w:pPr>
      <w:ind w:firstLine="0"/>
    </w:pPr>
  </w:style>
  <w:style w:type="paragraph" w:styleId="ListContinue5">
    <w:name w:val="List Continue 5"/>
    <w:basedOn w:val="List5"/>
    <w:rsid w:val="00EB208F"/>
    <w:pPr>
      <w:ind w:firstLine="0"/>
    </w:pPr>
  </w:style>
  <w:style w:type="paragraph" w:styleId="ListNumber3">
    <w:name w:val="List Number 3"/>
    <w:basedOn w:val="List3"/>
    <w:rsid w:val="00EB208F"/>
    <w:pPr>
      <w:numPr>
        <w:numId w:val="5"/>
      </w:numPr>
    </w:pPr>
  </w:style>
  <w:style w:type="paragraph" w:styleId="ListNumber4">
    <w:name w:val="List Number 4"/>
    <w:basedOn w:val="List4"/>
    <w:rsid w:val="00EB208F"/>
    <w:pPr>
      <w:numPr>
        <w:numId w:val="6"/>
      </w:numPr>
    </w:pPr>
  </w:style>
  <w:style w:type="paragraph" w:styleId="ListNumber5">
    <w:name w:val="List Number 5"/>
    <w:basedOn w:val="List5"/>
    <w:rsid w:val="00EB208F"/>
    <w:pPr>
      <w:numPr>
        <w:numId w:val="7"/>
      </w:numPr>
    </w:pPr>
  </w:style>
  <w:style w:type="paragraph" w:styleId="BlockText">
    <w:name w:val="Block Text"/>
    <w:basedOn w:val="Normal"/>
    <w:rsid w:val="00EB20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20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208F"/>
    <w:rPr>
      <w:sz w:val="16"/>
      <w:vertAlign w:val="superscript"/>
    </w:rPr>
  </w:style>
  <w:style w:type="character" w:customStyle="1" w:styleId="Symbols">
    <w:name w:val="Symbols"/>
    <w:basedOn w:val="DefaultParagraphFont"/>
    <w:rsid w:val="00EB208F"/>
    <w:rPr>
      <w:rFonts w:ascii="Symbol" w:hAnsi="Symbol"/>
    </w:rPr>
  </w:style>
  <w:style w:type="character" w:customStyle="1" w:styleId="MenuOptions">
    <w:name w:val="Menu Options"/>
    <w:basedOn w:val="DefaultParagraphFont"/>
    <w:rsid w:val="00EB20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208F"/>
    <w:rPr>
      <w:b/>
    </w:rPr>
  </w:style>
  <w:style w:type="character" w:customStyle="1" w:styleId="Underlined">
    <w:name w:val="Underlined"/>
    <w:basedOn w:val="DefaultParagraphFont"/>
    <w:rsid w:val="00EB208F"/>
    <w:rPr>
      <w:u w:val="single"/>
    </w:rPr>
  </w:style>
  <w:style w:type="paragraph" w:customStyle="1" w:styleId="TableBodyTextRight">
    <w:name w:val="Table Body Text Right"/>
    <w:basedOn w:val="TableBodyText"/>
    <w:rsid w:val="00EB20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208F"/>
    <w:rPr>
      <w:sz w:val="18"/>
    </w:rPr>
  </w:style>
  <w:style w:type="paragraph" w:customStyle="1" w:styleId="BodySmallRight">
    <w:name w:val="Body Small Right"/>
    <w:basedOn w:val="BodyTextRight"/>
    <w:rsid w:val="00EB208F"/>
    <w:rPr>
      <w:sz w:val="18"/>
      <w:szCs w:val="18"/>
    </w:rPr>
  </w:style>
  <w:style w:type="paragraph" w:customStyle="1" w:styleId="MarginEdition">
    <w:name w:val="Margin Edition"/>
    <w:basedOn w:val="MarginNote"/>
    <w:rsid w:val="00EB20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208F"/>
    <w:rPr>
      <w:sz w:val="2"/>
      <w:szCs w:val="2"/>
    </w:rPr>
  </w:style>
  <w:style w:type="character" w:customStyle="1" w:styleId="Small">
    <w:name w:val="Small"/>
    <w:basedOn w:val="DefaultParagraphFont"/>
    <w:rsid w:val="00EB208F"/>
    <w:rPr>
      <w:sz w:val="16"/>
    </w:rPr>
  </w:style>
  <w:style w:type="paragraph" w:customStyle="1" w:styleId="WideTable">
    <w:name w:val="Wide Table"/>
    <w:basedOn w:val="Normal"/>
    <w:rsid w:val="00EB20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208F"/>
  </w:style>
  <w:style w:type="paragraph" w:styleId="Quote">
    <w:name w:val="Quote"/>
    <w:basedOn w:val="Heading1"/>
    <w:link w:val="QuoteChar"/>
    <w:qFormat/>
    <w:rsid w:val="00EB20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20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208F"/>
    <w:pPr>
      <w:pageBreakBefore/>
    </w:pPr>
  </w:style>
  <w:style w:type="paragraph" w:customStyle="1" w:styleId="Border">
    <w:name w:val="Border"/>
    <w:basedOn w:val="Normal"/>
    <w:qFormat/>
    <w:rsid w:val="00EB20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20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0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0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20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20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20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20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20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208F"/>
    <w:rPr>
      <w:u w:val="single"/>
    </w:rPr>
  </w:style>
  <w:style w:type="character" w:customStyle="1" w:styleId="BoldandItalics">
    <w:name w:val="Bold and Italics"/>
    <w:qFormat/>
    <w:rsid w:val="00EB208F"/>
    <w:rPr>
      <w:b/>
      <w:i/>
      <w:u w:val="none"/>
    </w:rPr>
  </w:style>
  <w:style w:type="paragraph" w:styleId="BalloonText">
    <w:name w:val="Balloon Text"/>
    <w:basedOn w:val="Normal"/>
    <w:link w:val="BalloonTextChar"/>
    <w:rsid w:val="00EB20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20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20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20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20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20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208F"/>
    <w:pPr>
      <w:spacing w:before="0" w:after="0"/>
    </w:pPr>
  </w:style>
  <w:style w:type="paragraph" w:customStyle="1" w:styleId="BodyTextBold">
    <w:name w:val="Body Text Bold"/>
    <w:basedOn w:val="BodyText"/>
    <w:qFormat/>
    <w:rsid w:val="00EB208F"/>
    <w:rPr>
      <w:b/>
    </w:rPr>
  </w:style>
  <w:style w:type="character" w:styleId="Hyperlink">
    <w:name w:val="Hyperlink"/>
    <w:basedOn w:val="DefaultParagraphFont"/>
    <w:uiPriority w:val="99"/>
    <w:unhideWhenUsed/>
    <w:rsid w:val="00AA48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1124</Words>
  <Characters>7387</Characters>
  <Application>Microsoft Office Word</Application>
  <DocSecurity>0</DocSecurity>
  <Lines>211</Lines>
  <Paragraphs>132</Paragraphs>
  <ScaleCrop>false</ScaleCrop>
  <Company>Author-it Software Corporation Ltd.</Company>
  <LinksUpToDate>false</LinksUpToDate>
  <CharactersWithSpaces>8379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FNSSUP419 Provide retirement income stream information to superannuation clients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2025-03-01T18:50:00Z</dcterms:created>
  <dcterms:modified xsi:type="dcterms:W3CDTF">2025-03-01T18:50:00Z</dcterms:modified>
</cp:coreProperties>
</file>