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836" w:rsidP="00CD2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FNSSUP417 Assess superannuation benefits and insurance claims under special conditions of release</w:t>
      </w:r>
      <w:r>
        <w:fldChar w:fldCharType="end"/>
      </w:r>
    </w:p>
    <w:p w:rsidR="00CD2836" w:rsidP="00CD2836">
      <w:pPr>
        <w:pStyle w:val="Version"/>
        <w:sectPr w:rsidSect="00783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86A" w:rsidP="0078386A">
      <w:pPr>
        <w:pStyle w:val="SuperHeading"/>
      </w:pPr>
      <w:r w:rsidRPr="0078386A">
        <w:t>Assessment Requirements for FNSSUP417 Assess superannuation benefits and insurance claims under special conditions of release</w:t>
      </w:r>
    </w:p>
    <w:p w:rsidR="00000000" w:rsidRPr="0078386A" w:rsidP="0078386A">
      <w:pPr>
        <w:pStyle w:val="Heading1"/>
      </w:pPr>
      <w:bookmarkStart w:id="1" w:name="O_1133761"/>
      <w:bookmarkEnd w:id="1"/>
      <w:r w:rsidRPr="00783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3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6A" w:rsidP="0078386A">
            <w:pPr>
              <w:pStyle w:val="BodyText"/>
            </w:pPr>
            <w:r w:rsidRPr="007838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6A">
            <w:pPr>
              <w:pStyle w:val="BodyText"/>
              <w:rPr>
                <w:lang w:val="en-NZ"/>
              </w:rPr>
            </w:pPr>
            <w:r w:rsidRPr="0078386A">
              <w:rPr>
                <w:rStyle w:val="SpecialBold"/>
              </w:rPr>
              <w:t>Comments</w:t>
            </w:r>
          </w:p>
        </w:tc>
      </w:tr>
      <w:tr w:rsidTr="00783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6A">
            <w:pPr>
              <w:pStyle w:val="BodyText"/>
              <w:rPr>
                <w:lang w:val="en-NZ"/>
              </w:rPr>
            </w:pPr>
            <w:r w:rsidRPr="007838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6A" w:rsidP="0078386A">
            <w:pPr>
              <w:pStyle w:val="BodyText"/>
            </w:pPr>
            <w:r w:rsidRPr="0078386A">
              <w:t>This version first released with FNS Financial Services Training Package Version 5.0.</w:t>
            </w:r>
          </w:p>
        </w:tc>
      </w:tr>
    </w:tbl>
    <w:p w:rsidR="00000000" w:rsidRPr="0078386A" w:rsidP="0078386A">
      <w:pPr>
        <w:pStyle w:val="BodyText"/>
      </w:pPr>
    </w:p>
    <w:p w:rsidR="00000000" w:rsidRPr="0078386A" w:rsidP="0078386A">
      <w:pPr>
        <w:pStyle w:val="AllowPageBreak"/>
      </w:pPr>
    </w:p>
    <w:p w:rsidR="00000000" w:rsidRPr="0078386A" w:rsidP="0078386A">
      <w:pPr>
        <w:pStyle w:val="Heading1"/>
      </w:pPr>
      <w:bookmarkStart w:id="2" w:name="O_1133764"/>
      <w:bookmarkEnd w:id="2"/>
      <w:r w:rsidRPr="0078386A">
        <w:t>Performance Evidence</w:t>
      </w:r>
    </w:p>
    <w:p w:rsidR="00000000" w:rsidRPr="0078386A" w:rsidP="00CD2836">
      <w:pPr>
        <w:pStyle w:val="BodyText"/>
      </w:pPr>
      <w:r w:rsidRPr="0078386A">
        <w:t>The candidate must demonstrate the ability to complete the tasks outlined in the elements, performance criteria and foundation s</w:t>
      </w:r>
      <w:r w:rsidRPr="0078386A">
        <w:t>kills of this unit, including evidence of the ability to:</w:t>
      </w:r>
    </w:p>
    <w:p w:rsidR="00000000" w:rsidRPr="0078386A" w:rsidP="0078386A">
      <w:pPr>
        <w:pStyle w:val="ListBullet"/>
      </w:pPr>
      <w:r w:rsidRPr="0078386A">
        <w:t>assess superannuation benefit claim or insurance claim under special conditions of release on at least two occasions.</w:t>
      </w:r>
    </w:p>
    <w:p w:rsidR="00000000" w:rsidRPr="0078386A" w:rsidP="0078386A">
      <w:pPr>
        <w:pStyle w:val="List"/>
      </w:pPr>
    </w:p>
    <w:p w:rsidR="00000000" w:rsidRPr="0078386A" w:rsidP="00CD2836">
      <w:pPr>
        <w:pStyle w:val="BodyText"/>
      </w:pPr>
      <w:r w:rsidRPr="0078386A">
        <w:t>In the course of the above, for each assessment the candidate must:</w:t>
      </w:r>
    </w:p>
    <w:p w:rsidR="00000000" w:rsidRPr="0078386A" w:rsidP="0078386A">
      <w:pPr>
        <w:pStyle w:val="ListBullet"/>
      </w:pPr>
      <w:r w:rsidRPr="0078386A">
        <w:t>review validity of request for payment and evidence provided</w:t>
      </w:r>
    </w:p>
    <w:p w:rsidR="00000000" w:rsidRPr="0078386A" w:rsidP="0078386A">
      <w:pPr>
        <w:pStyle w:val="ListBullet"/>
      </w:pPr>
      <w:r w:rsidRPr="0078386A">
        <w:t>determine entitlements according to fund entitlements and organisational authority levels and guidelines</w:t>
      </w:r>
    </w:p>
    <w:p w:rsidR="00000000" w:rsidRPr="0078386A" w:rsidP="0078386A">
      <w:pPr>
        <w:pStyle w:val="ListBullet"/>
      </w:pPr>
      <w:r w:rsidRPr="0078386A">
        <w:t>follow payment criteria according to the terms of the trust deed, legislative requirements</w:t>
      </w:r>
      <w:r w:rsidRPr="0078386A">
        <w:t xml:space="preserve"> and organisational policies and procedures.</w:t>
      </w:r>
    </w:p>
    <w:p w:rsidR="00000000" w:rsidRPr="0078386A" w:rsidP="0078386A">
      <w:pPr>
        <w:pStyle w:val="AllowPageBreak"/>
      </w:pPr>
    </w:p>
    <w:p w:rsidR="00000000" w:rsidRPr="0078386A" w:rsidP="0078386A">
      <w:pPr>
        <w:pStyle w:val="Heading1"/>
      </w:pPr>
      <w:bookmarkStart w:id="3" w:name="O_1133763"/>
      <w:bookmarkEnd w:id="3"/>
      <w:r w:rsidRPr="0078386A">
        <w:t>Knowledge Evidence</w:t>
      </w:r>
    </w:p>
    <w:p w:rsidR="00000000" w:rsidRPr="0078386A" w:rsidP="00CD2836">
      <w:pPr>
        <w:pStyle w:val="BodyText"/>
      </w:pPr>
      <w:r w:rsidRPr="0078386A">
        <w:t>The candidate must be able to demonstrate knowledge to complete the tasks outlined in the elements, performance criteria and foundation skills of this unit, including knowle</w:t>
      </w:r>
      <w:r w:rsidRPr="0078386A">
        <w:t>dge of:</w:t>
      </w:r>
    </w:p>
    <w:p w:rsidR="00000000" w:rsidRPr="0078386A" w:rsidP="0078386A">
      <w:pPr>
        <w:pStyle w:val="ListBullet"/>
      </w:pPr>
      <w:r w:rsidRPr="0078386A">
        <w:t>legislative requirements relating to assessing superannuation benefits and insurance claims under special conditions of release</w:t>
      </w:r>
    </w:p>
    <w:p w:rsidR="00000000" w:rsidRPr="0078386A" w:rsidP="0078386A">
      <w:pPr>
        <w:pStyle w:val="ListBullet"/>
      </w:pPr>
      <w:r w:rsidRPr="0078386A">
        <w:t>organisational policies, procedures and authority levels for reviewing requests for payment</w:t>
      </w:r>
    </w:p>
    <w:p w:rsidR="00000000" w:rsidRPr="0078386A" w:rsidP="0078386A">
      <w:pPr>
        <w:pStyle w:val="ListBullet"/>
      </w:pPr>
      <w:r w:rsidRPr="0078386A">
        <w:t>key aspects of fund entitle</w:t>
      </w:r>
      <w:r w:rsidRPr="0078386A">
        <w:t>ments and operating guidelines relating to assessment of superannuation benefits and insurance claims</w:t>
      </w:r>
    </w:p>
    <w:p w:rsidR="00000000" w:rsidRPr="0078386A" w:rsidP="0078386A">
      <w:pPr>
        <w:pStyle w:val="ListBullet"/>
      </w:pPr>
      <w:r w:rsidRPr="0078386A">
        <w:t>processes for identifying payment criteria according to relevant trust deeds, legislation and organisational procedures</w:t>
      </w:r>
    </w:p>
    <w:p w:rsidR="00000000" w:rsidRPr="0078386A" w:rsidP="0078386A">
      <w:pPr>
        <w:pStyle w:val="ListBullet"/>
      </w:pPr>
      <w:r w:rsidRPr="0078386A">
        <w:t>fund policies and procedures relat</w:t>
      </w:r>
      <w:r w:rsidRPr="0078386A">
        <w:t>ing to assessment of superannuation benefit and insurance claims, including relevant underwriting frameworks and policies</w:t>
      </w:r>
    </w:p>
    <w:p w:rsidR="00000000" w:rsidRPr="0078386A" w:rsidP="0078386A">
      <w:pPr>
        <w:pStyle w:val="ListBullet"/>
      </w:pPr>
      <w:r w:rsidRPr="0078386A">
        <w:t>changes to products and services relating to superannuation benefits and insurance claims, and implications for assessments.</w:t>
      </w:r>
    </w:p>
    <w:p w:rsidR="00000000" w:rsidRPr="0078386A" w:rsidP="0078386A">
      <w:pPr>
        <w:pStyle w:val="AllowPageBreak"/>
      </w:pPr>
    </w:p>
    <w:p w:rsidR="00000000" w:rsidRPr="0078386A" w:rsidP="0078386A">
      <w:pPr>
        <w:pStyle w:val="Heading1"/>
      </w:pPr>
      <w:bookmarkStart w:id="4" w:name="O_1133762"/>
      <w:bookmarkEnd w:id="4"/>
      <w:r w:rsidRPr="0078386A">
        <w:t>Assessment Conditions</w:t>
      </w:r>
    </w:p>
    <w:p w:rsidR="00000000" w:rsidRPr="0078386A" w:rsidP="00CD2836">
      <w:pPr>
        <w:pStyle w:val="BodyText"/>
      </w:pPr>
      <w:r w:rsidRPr="0078386A">
        <w:t>Skills in this unit must be demonstrated in a workplace or simulated environment where the conditions are typical of those in a working environment in this industry.</w:t>
      </w:r>
    </w:p>
    <w:p w:rsidR="00000000" w:rsidRPr="0078386A" w:rsidP="00CD2836">
      <w:pPr>
        <w:pStyle w:val="BodyText"/>
      </w:pPr>
      <w:r w:rsidRPr="0078386A">
        <w:t>This includes access to:</w:t>
      </w:r>
    </w:p>
    <w:p w:rsidR="00000000" w:rsidRPr="0078386A" w:rsidP="0078386A">
      <w:pPr>
        <w:pStyle w:val="ListBullet"/>
      </w:pPr>
      <w:r w:rsidRPr="0078386A">
        <w:t>organisational equipment, techno</w:t>
      </w:r>
      <w:r w:rsidRPr="0078386A">
        <w:t>logy, software and consumables</w:t>
      </w:r>
    </w:p>
    <w:p w:rsidR="00000000" w:rsidRPr="0078386A" w:rsidP="0078386A">
      <w:pPr>
        <w:pStyle w:val="ListBullet"/>
      </w:pPr>
      <w:r w:rsidRPr="0078386A">
        <w:t>trust deed documentation and documentation containing details of fund terms of entitlement</w:t>
      </w:r>
    </w:p>
    <w:p w:rsidR="00000000" w:rsidRPr="0078386A" w:rsidP="0078386A">
      <w:pPr>
        <w:pStyle w:val="ListBullet"/>
      </w:pPr>
      <w:r w:rsidRPr="0078386A">
        <w:t>organisational policies and procedures.</w:t>
      </w:r>
    </w:p>
    <w:p w:rsidR="00000000" w:rsidRPr="0078386A" w:rsidP="0078386A">
      <w:pPr>
        <w:pStyle w:val="List"/>
      </w:pPr>
    </w:p>
    <w:p w:rsidR="00000000" w:rsidRPr="0078386A" w:rsidP="00CD2836">
      <w:pPr>
        <w:pStyle w:val="BodyText"/>
      </w:pPr>
      <w:r w:rsidRPr="0078386A">
        <w:t>Assessors of this unit must satisfy the requirements for assessors in applicable vocational education and training legislation, frameworks and/or standards.</w:t>
      </w:r>
    </w:p>
    <w:p w:rsidR="00000000" w:rsidRPr="0078386A" w:rsidP="0078386A">
      <w:pPr>
        <w:pStyle w:val="Heading1"/>
      </w:pPr>
      <w:bookmarkStart w:id="5" w:name="O_1133760"/>
      <w:bookmarkEnd w:id="5"/>
      <w:r w:rsidRPr="0078386A">
        <w:t>Links</w:t>
      </w:r>
    </w:p>
    <w:p w:rsidR="00000000" w:rsidRPr="0078386A" w:rsidP="00CD2836">
      <w:pPr>
        <w:pStyle w:val="BodyText"/>
      </w:pPr>
      <w:r w:rsidRPr="007838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7F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386A" w:rsidP="0078386A"/>
    <w:sectPr w:rsidSect="00783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6A" w:rsidRPr="00CD2836" w:rsidP="00CD2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6" w:rsidP="00783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836" w:rsidP="00783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2836" w:rsidP="00783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86A" w:rsidRPr="00CD2836" w:rsidP="00CD2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36" w:rsidRPr="002D2AF8" w:rsidP="00783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FNSSUP417 Assess superannuation benefits and insurance claims under special conditions of release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D2836" w:rsidP="00783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4A6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85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86A"/>
  </w:style>
  <w:style w:type="character" w:customStyle="1" w:styleId="Heading1Char">
    <w:name w:val="Heading 1 Char"/>
    <w:basedOn w:val="DefaultParagraphFont"/>
    <w:link w:val="Heading1"/>
    <w:rsid w:val="00783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3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8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86A"/>
    <w:rPr>
      <w:b/>
      <w:spacing w:val="0"/>
    </w:rPr>
  </w:style>
  <w:style w:type="paragraph" w:customStyle="1" w:styleId="SuperHeading">
    <w:name w:val="SuperHeading"/>
    <w:basedOn w:val="Normal"/>
    <w:rsid w:val="00783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3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8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86A"/>
    <w:rPr>
      <w:i/>
    </w:rPr>
  </w:style>
  <w:style w:type="paragraph" w:styleId="Caption">
    <w:name w:val="caption"/>
    <w:basedOn w:val="BodyText"/>
    <w:next w:val="Normal"/>
    <w:qFormat/>
    <w:rsid w:val="00783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86A"/>
  </w:style>
  <w:style w:type="paragraph" w:styleId="TableofFigures">
    <w:name w:val="table of figures"/>
    <w:basedOn w:val="Normal"/>
    <w:next w:val="Normal"/>
    <w:semiHidden/>
    <w:rsid w:val="00783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8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86A"/>
    <w:rPr>
      <w:rFonts w:ascii="Wingdings" w:hAnsi="Wingdings"/>
    </w:rPr>
  </w:style>
  <w:style w:type="paragraph" w:customStyle="1" w:styleId="TableHeading">
    <w:name w:val="Table Heading"/>
    <w:basedOn w:val="HeadingBase"/>
    <w:rsid w:val="00783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86A"/>
    <w:rPr>
      <w:color w:val="0033CC"/>
      <w:u w:val="none"/>
    </w:rPr>
  </w:style>
  <w:style w:type="paragraph" w:customStyle="1" w:styleId="BodyTextRight">
    <w:name w:val="Body Text Right"/>
    <w:basedOn w:val="BodyText"/>
    <w:rsid w:val="00783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8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86A"/>
    <w:rPr>
      <w:sz w:val="32"/>
    </w:rPr>
  </w:style>
  <w:style w:type="paragraph" w:customStyle="1" w:styleId="HeadingProcedure">
    <w:name w:val="Heading Procedure"/>
    <w:basedOn w:val="HeadingBase"/>
    <w:next w:val="Normal"/>
    <w:rsid w:val="00783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86A"/>
    <w:pPr>
      <w:spacing w:before="60" w:after="60"/>
    </w:pPr>
  </w:style>
  <w:style w:type="paragraph" w:styleId="ListContinue">
    <w:name w:val="List Continue"/>
    <w:basedOn w:val="List"/>
    <w:rsid w:val="0078386A"/>
    <w:pPr>
      <w:ind w:firstLine="0"/>
    </w:pPr>
  </w:style>
  <w:style w:type="paragraph" w:customStyle="1" w:styleId="ListNote">
    <w:name w:val="List Note"/>
    <w:basedOn w:val="List"/>
    <w:rsid w:val="00783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86A"/>
    <w:rPr>
      <w:rFonts w:ascii="Courier New" w:hAnsi="Courier New"/>
    </w:rPr>
  </w:style>
  <w:style w:type="paragraph" w:customStyle="1" w:styleId="NoteBullet">
    <w:name w:val="Note Bullet"/>
    <w:basedOn w:val="Note"/>
    <w:rsid w:val="00783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8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86A"/>
    <w:rPr>
      <w:b/>
      <w:smallCaps/>
    </w:rPr>
  </w:style>
  <w:style w:type="paragraph" w:customStyle="1" w:styleId="TableListNumber">
    <w:name w:val="Table List Number"/>
    <w:basedOn w:val="ListNumber"/>
    <w:rsid w:val="00783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86A"/>
    <w:pPr>
      <w:numPr>
        <w:numId w:val="8"/>
      </w:numPr>
    </w:pPr>
  </w:style>
  <w:style w:type="paragraph" w:customStyle="1" w:styleId="ListAlpha2">
    <w:name w:val="List Alpha 2"/>
    <w:basedOn w:val="List2"/>
    <w:rsid w:val="0078386A"/>
    <w:pPr>
      <w:numPr>
        <w:numId w:val="7"/>
      </w:numPr>
    </w:pPr>
  </w:style>
  <w:style w:type="paragraph" w:styleId="List2">
    <w:name w:val="List 2"/>
    <w:basedOn w:val="BodyText"/>
    <w:rsid w:val="00783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8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8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86A"/>
    <w:pPr>
      <w:numPr>
        <w:numId w:val="3"/>
      </w:numPr>
    </w:pPr>
  </w:style>
  <w:style w:type="paragraph" w:styleId="ListContinue2">
    <w:name w:val="List Continue 2"/>
    <w:basedOn w:val="List2"/>
    <w:rsid w:val="0078386A"/>
    <w:pPr>
      <w:ind w:firstLine="0"/>
    </w:pPr>
  </w:style>
  <w:style w:type="paragraph" w:styleId="ListContinue3">
    <w:name w:val="List Continue 3"/>
    <w:basedOn w:val="List3"/>
    <w:rsid w:val="0078386A"/>
    <w:pPr>
      <w:ind w:left="1021" w:firstLine="0"/>
    </w:pPr>
  </w:style>
  <w:style w:type="paragraph" w:styleId="ListContinue4">
    <w:name w:val="List Continue 4"/>
    <w:basedOn w:val="List4"/>
    <w:rsid w:val="0078386A"/>
    <w:pPr>
      <w:ind w:firstLine="0"/>
    </w:pPr>
  </w:style>
  <w:style w:type="paragraph" w:styleId="ListContinue5">
    <w:name w:val="List Continue 5"/>
    <w:basedOn w:val="List5"/>
    <w:rsid w:val="0078386A"/>
    <w:pPr>
      <w:ind w:firstLine="0"/>
    </w:pPr>
  </w:style>
  <w:style w:type="paragraph" w:styleId="ListNumber3">
    <w:name w:val="List Number 3"/>
    <w:basedOn w:val="List3"/>
    <w:rsid w:val="0078386A"/>
    <w:pPr>
      <w:numPr>
        <w:numId w:val="4"/>
      </w:numPr>
    </w:pPr>
  </w:style>
  <w:style w:type="paragraph" w:styleId="ListNumber4">
    <w:name w:val="List Number 4"/>
    <w:basedOn w:val="List4"/>
    <w:rsid w:val="0078386A"/>
    <w:pPr>
      <w:numPr>
        <w:numId w:val="5"/>
      </w:numPr>
    </w:pPr>
  </w:style>
  <w:style w:type="paragraph" w:styleId="ListNumber5">
    <w:name w:val="List Number 5"/>
    <w:basedOn w:val="List5"/>
    <w:rsid w:val="0078386A"/>
    <w:pPr>
      <w:numPr>
        <w:numId w:val="6"/>
      </w:numPr>
    </w:pPr>
  </w:style>
  <w:style w:type="paragraph" w:styleId="BlockText">
    <w:name w:val="Block Text"/>
    <w:basedOn w:val="Normal"/>
    <w:rsid w:val="00783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86A"/>
    <w:rPr>
      <w:sz w:val="16"/>
      <w:vertAlign w:val="superscript"/>
    </w:rPr>
  </w:style>
  <w:style w:type="character" w:customStyle="1" w:styleId="Symbols">
    <w:name w:val="Symbols"/>
    <w:basedOn w:val="DefaultParagraphFont"/>
    <w:rsid w:val="0078386A"/>
    <w:rPr>
      <w:rFonts w:ascii="Symbol" w:hAnsi="Symbol"/>
    </w:rPr>
  </w:style>
  <w:style w:type="character" w:customStyle="1" w:styleId="MenuOptions">
    <w:name w:val="Menu Options"/>
    <w:basedOn w:val="DefaultParagraphFont"/>
    <w:rsid w:val="00783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86A"/>
    <w:rPr>
      <w:b/>
    </w:rPr>
  </w:style>
  <w:style w:type="character" w:customStyle="1" w:styleId="Underlined">
    <w:name w:val="Underlined"/>
    <w:basedOn w:val="DefaultParagraphFont"/>
    <w:rsid w:val="0078386A"/>
    <w:rPr>
      <w:u w:val="single"/>
    </w:rPr>
  </w:style>
  <w:style w:type="paragraph" w:customStyle="1" w:styleId="TableBodyTextRight">
    <w:name w:val="Table Body Text Right"/>
    <w:basedOn w:val="TableBodyText"/>
    <w:rsid w:val="00783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86A"/>
    <w:rPr>
      <w:sz w:val="18"/>
    </w:rPr>
  </w:style>
  <w:style w:type="paragraph" w:customStyle="1" w:styleId="BodySmallRight">
    <w:name w:val="Body Small Right"/>
    <w:basedOn w:val="BodyTextRight"/>
    <w:rsid w:val="0078386A"/>
    <w:rPr>
      <w:sz w:val="18"/>
      <w:szCs w:val="18"/>
    </w:rPr>
  </w:style>
  <w:style w:type="paragraph" w:customStyle="1" w:styleId="MarginEdition">
    <w:name w:val="Margin Edition"/>
    <w:basedOn w:val="MarginNote"/>
    <w:rsid w:val="00783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86A"/>
    <w:rPr>
      <w:sz w:val="2"/>
      <w:szCs w:val="2"/>
    </w:rPr>
  </w:style>
  <w:style w:type="character" w:customStyle="1" w:styleId="Small">
    <w:name w:val="Small"/>
    <w:basedOn w:val="DefaultParagraphFont"/>
    <w:rsid w:val="0078386A"/>
    <w:rPr>
      <w:sz w:val="16"/>
    </w:rPr>
  </w:style>
  <w:style w:type="paragraph" w:customStyle="1" w:styleId="WideTable">
    <w:name w:val="Wide Table"/>
    <w:basedOn w:val="Normal"/>
    <w:rsid w:val="00783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86A"/>
  </w:style>
  <w:style w:type="paragraph" w:styleId="Quote">
    <w:name w:val="Quote"/>
    <w:basedOn w:val="Heading1"/>
    <w:link w:val="QuoteChar"/>
    <w:qFormat/>
    <w:rsid w:val="00783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86A"/>
    <w:pPr>
      <w:pageBreakBefore/>
    </w:pPr>
  </w:style>
  <w:style w:type="paragraph" w:customStyle="1" w:styleId="Border">
    <w:name w:val="Border"/>
    <w:basedOn w:val="Normal"/>
    <w:qFormat/>
    <w:rsid w:val="00783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86A"/>
    <w:rPr>
      <w:u w:val="single"/>
    </w:rPr>
  </w:style>
  <w:style w:type="character" w:customStyle="1" w:styleId="BoldandItalics">
    <w:name w:val="Bold and Italics"/>
    <w:qFormat/>
    <w:rsid w:val="0078386A"/>
    <w:rPr>
      <w:b/>
      <w:i/>
      <w:u w:val="none"/>
    </w:rPr>
  </w:style>
  <w:style w:type="paragraph" w:styleId="BalloonText">
    <w:name w:val="Balloon Text"/>
    <w:basedOn w:val="Normal"/>
    <w:link w:val="BalloonTextChar"/>
    <w:rsid w:val="00783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86A"/>
    <w:pPr>
      <w:spacing w:before="0" w:after="0"/>
    </w:pPr>
  </w:style>
  <w:style w:type="paragraph" w:customStyle="1" w:styleId="BodyTextBold">
    <w:name w:val="Body Text Bold"/>
    <w:basedOn w:val="BodyText"/>
    <w:qFormat/>
    <w:rsid w:val="0078386A"/>
    <w:rPr>
      <w:b/>
    </w:rPr>
  </w:style>
  <w:style w:type="character" w:styleId="Hyperlink">
    <w:name w:val="Hyperlink"/>
    <w:basedOn w:val="DefaultParagraphFont"/>
    <w:uiPriority w:val="99"/>
    <w:unhideWhenUsed/>
    <w:rsid w:val="00CD2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2558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FNSSUP417 Assess superannuation benefits and insurance claims under special conditions of release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