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922" w:rsidP="00810922">
      <w:pPr>
        <w:pStyle w:val="Title"/>
      </w:pPr>
      <w:r>
        <w:fldChar w:fldCharType="begin"/>
      </w:r>
      <w:r>
        <w:instrText xml:space="preserve"> TITLE   \* MERGEFORMAT </w:instrText>
      </w:r>
      <w:r>
        <w:fldChar w:fldCharType="separate"/>
      </w:r>
      <w:r>
        <w:t>FNSSUP414 Develop and apply knowledge of aged care</w:t>
      </w:r>
      <w:r>
        <w:fldChar w:fldCharType="end"/>
      </w:r>
    </w:p>
    <w:p w:rsidR="00810922" w:rsidP="00810922">
      <w:pPr>
        <w:pStyle w:val="Version"/>
        <w:sectPr w:rsidSect="006965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532" w:rsidP="00696532">
      <w:pPr>
        <w:pStyle w:val="SuperHeading"/>
      </w:pPr>
      <w:r w:rsidRPr="00696532">
        <w:t>FNSSUP414 Develop and apply knowledge of aged care</w:t>
      </w:r>
    </w:p>
    <w:p w:rsidR="00000000" w:rsidRPr="00696532" w:rsidP="00696532">
      <w:pPr>
        <w:pStyle w:val="Heading1"/>
      </w:pPr>
      <w:bookmarkStart w:id="1" w:name="O_751905"/>
      <w:bookmarkEnd w:id="1"/>
      <w:r w:rsidRPr="00696532">
        <w:t>Modification History</w:t>
      </w:r>
    </w:p>
    <w:tbl>
      <w:tblPr>
        <w:tblW w:w="0" w:type="auto"/>
        <w:tblLayout w:type="fixed"/>
        <w:tblCellMar>
          <w:left w:w="62" w:type="dxa"/>
          <w:right w:w="62" w:type="dxa"/>
        </w:tblCellMar>
        <w:tblLook w:val="0000"/>
      </w:tblPr>
      <w:tblGrid>
        <w:gridCol w:w="3091"/>
        <w:gridCol w:w="5873"/>
      </w:tblGrid>
      <w:tr w:rsidTr="006965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rPr>
                <w:rStyle w:val="SpecialBold"/>
              </w:rPr>
              <w:t>Comments</w:t>
            </w:r>
          </w:p>
        </w:tc>
      </w:tr>
      <w:tr w:rsidTr="006965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This version first released with FNS Financial Services Training Package Version 2.0.</w:t>
            </w:r>
          </w:p>
        </w:tc>
      </w:tr>
    </w:tbl>
    <w:p w:rsidR="00000000" w:rsidRPr="00696532" w:rsidP="00696532">
      <w:pPr>
        <w:pStyle w:val="BodyText"/>
      </w:pPr>
    </w:p>
    <w:p w:rsidR="00000000" w:rsidRPr="00696532" w:rsidP="00696532">
      <w:pPr>
        <w:pStyle w:val="AllowPageBreak"/>
      </w:pPr>
    </w:p>
    <w:p w:rsidR="00000000" w:rsidRPr="00696532" w:rsidP="00696532">
      <w:pPr>
        <w:pStyle w:val="Heading1"/>
      </w:pPr>
      <w:bookmarkStart w:id="2" w:name="O_751906"/>
      <w:bookmarkEnd w:id="2"/>
      <w:r w:rsidRPr="00696532">
        <w:t>Application</w:t>
      </w:r>
    </w:p>
    <w:p w:rsidR="00000000" w:rsidRPr="00696532" w:rsidP="00810922">
      <w:pPr>
        <w:pStyle w:val="BodyText"/>
      </w:pPr>
      <w:r w:rsidRPr="00696532">
        <w:t>This unit describes the skills and knowledge required to provide assistance to cli</w:t>
      </w:r>
      <w:r w:rsidRPr="00696532">
        <w:t>ents in understanding aged care options and how they work.</w:t>
      </w:r>
    </w:p>
    <w:p w:rsidR="00000000" w:rsidRPr="00696532" w:rsidP="00810922">
      <w:pPr>
        <w:pStyle w:val="BodyText"/>
      </w:pPr>
      <w:r w:rsidRPr="00696532">
        <w:t>It applies to individuals who have knowledge of aged care services and options. They have excellent communication skills to assist clients with ageing parents as well as clients planning for or re</w:t>
      </w:r>
      <w:r w:rsidRPr="00696532">
        <w:t>quiring aged care services and seeking support in considering their aged care options. It involves the provision of general information relating to broad financial and family issues affecting a client. It does not include the provision of personal financia</w:t>
      </w:r>
      <w:r w:rsidRPr="00696532">
        <w:t>l advice.</w:t>
      </w:r>
    </w:p>
    <w:p w:rsidR="00000000" w:rsidRPr="00696532" w:rsidP="00810922">
      <w:pPr>
        <w:pStyle w:val="BodyText"/>
      </w:pPr>
      <w:r w:rsidRPr="00696532">
        <w:t>Work functions in the occupational areas where this unit may be used are subject to regulatory requirements. Refer to the FNS Implementation Guide Companion Volume or the relevant regulator for specific guidance on requirements.</w:t>
      </w:r>
    </w:p>
    <w:p w:rsidR="00000000" w:rsidRPr="00696532" w:rsidP="00696532">
      <w:pPr>
        <w:pStyle w:val="Heading1"/>
      </w:pPr>
      <w:bookmarkStart w:id="3" w:name="O_751909"/>
      <w:bookmarkEnd w:id="3"/>
      <w:r w:rsidRPr="00696532">
        <w:t>Unit Sector</w:t>
      </w:r>
    </w:p>
    <w:p w:rsidR="00000000" w:rsidRPr="00696532" w:rsidP="00810922">
      <w:pPr>
        <w:pStyle w:val="BodyText"/>
      </w:pPr>
      <w:r w:rsidRPr="00696532">
        <w:t>Superannuation</w:t>
      </w:r>
    </w:p>
    <w:p w:rsidR="00000000" w:rsidRPr="00696532" w:rsidP="00696532">
      <w:pPr>
        <w:pStyle w:val="Heading1"/>
      </w:pPr>
      <w:bookmarkStart w:id="4" w:name="O_751910"/>
      <w:bookmarkEnd w:id="4"/>
      <w:r w:rsidRPr="00696532">
        <w:t>Elements and Performance Criteria</w:t>
      </w:r>
    </w:p>
    <w:tbl>
      <w:tblPr>
        <w:tblW w:w="9606" w:type="dxa"/>
        <w:tblLayout w:type="fixed"/>
        <w:tblCellMar>
          <w:left w:w="62" w:type="dxa"/>
          <w:right w:w="62" w:type="dxa"/>
        </w:tblCellMar>
        <w:tblLook w:val="0000"/>
      </w:tblPr>
      <w:tblGrid>
        <w:gridCol w:w="2675"/>
        <w:gridCol w:w="6931"/>
      </w:tblGrid>
      <w:tr w:rsidTr="00696532">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6532" w:rsidP="00696532">
            <w:pPr>
              <w:pStyle w:val="BodyText"/>
            </w:pPr>
            <w:r w:rsidRPr="00696532">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6532">
            <w:pPr>
              <w:pStyle w:val="BodyText"/>
              <w:rPr>
                <w:lang w:val="en-NZ"/>
              </w:rPr>
            </w:pPr>
            <w:r w:rsidRPr="00696532">
              <w:rPr>
                <w:rStyle w:val="SpecialBold"/>
              </w:rPr>
              <w:t>PERFORMANCE CRITERIA</w:t>
            </w:r>
          </w:p>
        </w:tc>
      </w:tr>
      <w:tr w:rsidTr="00696532">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rPr>
                <w:rStyle w:val="Emphasis"/>
              </w:rPr>
              <w:t>Performance criteria describe the performance needed to demonstrate achievement of the element.</w:t>
            </w:r>
          </w:p>
        </w:tc>
      </w:tr>
      <w:tr w:rsidTr="0069653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1. Research the aged care system in Australia</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1.1 Research the scope of the market for people entering into aged care accommodation</w:t>
            </w:r>
          </w:p>
          <w:p w:rsidR="00000000" w:rsidRPr="00696532" w:rsidP="00696532">
            <w:pPr>
              <w:pStyle w:val="BodyText"/>
            </w:pPr>
            <w:r w:rsidRPr="00696532">
              <w:t>1.2 Analyse the types of aged care accommodation and services available in Australia</w:t>
            </w:r>
          </w:p>
          <w:p w:rsidR="00000000" w:rsidRPr="00696532" w:rsidP="00696532">
            <w:pPr>
              <w:pStyle w:val="BodyText"/>
            </w:pPr>
            <w:r w:rsidRPr="00696532">
              <w:t>1.3 Determine the options for independe</w:t>
            </w:r>
            <w:r w:rsidRPr="00696532">
              <w:t xml:space="preserve">nt living services and the </w:t>
            </w:r>
            <w:r w:rsidRPr="00696532">
              <w:t>impact on an individual’s expenses</w:t>
            </w:r>
          </w:p>
          <w:p w:rsidR="00000000" w:rsidP="00696532">
            <w:pPr>
              <w:pStyle w:val="BodyText"/>
              <w:rPr>
                <w:lang w:val="en-NZ"/>
              </w:rPr>
            </w:pPr>
            <w:r w:rsidRPr="00696532">
              <w:t>1.4 Review the structure of the aged care system in Australia and the identify processes for gaining access to aged care services</w:t>
            </w:r>
          </w:p>
        </w:tc>
      </w:tr>
      <w:tr w:rsidTr="0069653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2. Communicate effectively with clients about aged care</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2.1 Communicate with clients in a respectful and professional manner appropriate to the relationship and purpose of interaction</w:t>
            </w:r>
          </w:p>
          <w:p w:rsidR="00000000" w:rsidRPr="00696532" w:rsidP="00696532">
            <w:pPr>
              <w:pStyle w:val="BodyText"/>
            </w:pPr>
            <w:r w:rsidRPr="00696532">
              <w:t>2.2 Follow regulatory requirements and organisational procedures and protocols regarding the provision of information</w:t>
            </w:r>
          </w:p>
          <w:p w:rsidR="00000000" w:rsidRPr="00696532" w:rsidP="00696532">
            <w:pPr>
              <w:pStyle w:val="BodyText"/>
            </w:pPr>
            <w:r w:rsidRPr="00696532">
              <w:t>2.3 Active</w:t>
            </w:r>
            <w:r w:rsidRPr="00696532">
              <w:t>ly maintain currency of knowledge about aged care to ensure accuracy of information provided</w:t>
            </w:r>
          </w:p>
          <w:p w:rsidR="00000000" w:rsidP="00696532">
            <w:pPr>
              <w:pStyle w:val="BodyText"/>
              <w:rPr>
                <w:lang w:val="en-NZ"/>
              </w:rPr>
            </w:pPr>
            <w:r w:rsidRPr="00696532">
              <w:t>2.4 Refer clients to sources of specialist information or advice to address specific personal needs</w:t>
            </w:r>
          </w:p>
        </w:tc>
      </w:tr>
      <w:tr w:rsidTr="0069653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3. Provide an overview to clients of the types of fees that re</w:t>
            </w:r>
            <w:r w:rsidRPr="00696532">
              <w:t>sidents in aged care are asked to pay</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3.1 Explain the user pays principles underlying aged care fees based on an individual</w:t>
            </w:r>
            <w:r>
              <w:t>’</w:t>
            </w:r>
            <w:r w:rsidRPr="00696532">
              <w:t>s assets and income to clients</w:t>
            </w:r>
          </w:p>
          <w:p w:rsidR="00000000" w:rsidRPr="00696532" w:rsidP="00696532">
            <w:pPr>
              <w:pStyle w:val="BodyText"/>
            </w:pPr>
            <w:r w:rsidRPr="00696532">
              <w:t>3.2 Identify the categories of fees and how they are calculated</w:t>
            </w:r>
          </w:p>
          <w:p w:rsidR="00000000" w:rsidRPr="00696532" w:rsidP="00696532">
            <w:pPr>
              <w:pStyle w:val="BodyText"/>
            </w:pPr>
            <w:r w:rsidRPr="00696532">
              <w:t xml:space="preserve">3.3 Explain the options available to </w:t>
            </w:r>
            <w:r w:rsidRPr="00696532">
              <w:t>clients to pay their aged care fees and the considerations involved in the decision</w:t>
            </w:r>
          </w:p>
          <w:p w:rsidR="00000000" w:rsidRPr="00696532" w:rsidP="00696532">
            <w:pPr>
              <w:pStyle w:val="BodyText"/>
            </w:pPr>
            <w:r w:rsidRPr="00696532">
              <w:t xml:space="preserve">3.4 Describe how the former home decision affects aged care fees </w:t>
            </w:r>
          </w:p>
          <w:p w:rsidR="00000000" w:rsidRPr="00696532" w:rsidP="00696532">
            <w:pPr>
              <w:pStyle w:val="BodyText"/>
            </w:pPr>
            <w:r w:rsidRPr="00696532">
              <w:t>3.5 Outline the process to access government care subsidies</w:t>
            </w:r>
          </w:p>
          <w:p w:rsidR="00000000" w:rsidP="00696532">
            <w:pPr>
              <w:pStyle w:val="BodyText"/>
              <w:rPr>
                <w:lang w:val="en-NZ"/>
              </w:rPr>
            </w:pPr>
            <w:r w:rsidRPr="00696532">
              <w:t>3.6 Identify some of the opportunities clients</w:t>
            </w:r>
            <w:r w:rsidRPr="00696532">
              <w:t xml:space="preserve"> have to manage cash flow and reduce fees</w:t>
            </w:r>
          </w:p>
        </w:tc>
      </w:tr>
      <w:tr w:rsidTr="0069653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 xml:space="preserve">4. Outline to clients how aged care affects social security payments and estate planning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4.1 Explain the Centrelink or Department of Veterans’ Affairs (DVA) assessment of aged care fees and the impact on a client</w:t>
            </w:r>
            <w:r w:rsidRPr="00696532">
              <w:t>’s Centrelink or DVA entitlements</w:t>
            </w:r>
          </w:p>
          <w:p w:rsidR="00000000" w:rsidRPr="00696532" w:rsidP="00696532">
            <w:pPr>
              <w:pStyle w:val="BodyText"/>
            </w:pPr>
            <w:r w:rsidRPr="00696532">
              <w:t>4.2 Explain how the move to aged care can affect a client’s Centrelink or DVA pension</w:t>
            </w:r>
          </w:p>
          <w:p w:rsidR="00000000" w:rsidRPr="00696532" w:rsidP="00696532">
            <w:pPr>
              <w:pStyle w:val="BodyText"/>
            </w:pPr>
            <w:r w:rsidRPr="00696532">
              <w:t>4.3 Describe how the aged care system takes superannuation assets into account</w:t>
            </w:r>
          </w:p>
          <w:p w:rsidR="00000000" w:rsidP="00696532">
            <w:pPr>
              <w:pStyle w:val="BodyText"/>
              <w:rPr>
                <w:lang w:val="en-NZ"/>
              </w:rPr>
            </w:pPr>
            <w:r w:rsidRPr="00696532">
              <w:t>4.4 Outline the treatment of superannuation and income st</w:t>
            </w:r>
            <w:r w:rsidRPr="00696532">
              <w:t>reams in the means testing arrangements</w:t>
            </w:r>
          </w:p>
        </w:tc>
      </w:tr>
      <w:tr w:rsidTr="0069653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 xml:space="preserve">5. Identify when aged care is required and implications to be considered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5.1 Describe the financial and emotional decisions that need to be made in relation to the former home and the impact this may have on Centre</w:t>
            </w:r>
            <w:r w:rsidRPr="00696532">
              <w:t>link or DVA pension entitlements</w:t>
            </w:r>
          </w:p>
          <w:p w:rsidR="00000000" w:rsidRPr="00696532" w:rsidP="00696532">
            <w:pPr>
              <w:pStyle w:val="BodyText"/>
            </w:pPr>
            <w:r w:rsidRPr="00696532">
              <w:t>5.2 Explain to clients the estate planning considerations affecting aged care decisions and funding the fees</w:t>
            </w:r>
          </w:p>
          <w:p w:rsidR="00000000" w:rsidRPr="00696532" w:rsidP="00696532">
            <w:pPr>
              <w:pStyle w:val="BodyText"/>
            </w:pPr>
            <w:r w:rsidRPr="00696532">
              <w:t xml:space="preserve">5.3 Recognise the non-financial decisions including emotional and family considerations and the impact on the aged care </w:t>
            </w:r>
            <w:r w:rsidRPr="00696532">
              <w:t>decision-making process</w:t>
            </w:r>
          </w:p>
        </w:tc>
      </w:tr>
    </w:tbl>
    <w:p w:rsidR="00000000" w:rsidRPr="00696532" w:rsidP="00696532">
      <w:pPr>
        <w:pStyle w:val="BodyText"/>
      </w:pPr>
    </w:p>
    <w:p w:rsidR="00000000" w:rsidRPr="00696532" w:rsidP="00696532">
      <w:pPr>
        <w:pStyle w:val="AllowPageBreak"/>
      </w:pPr>
    </w:p>
    <w:p w:rsidR="00000000" w:rsidRPr="00696532" w:rsidP="00696532">
      <w:pPr>
        <w:pStyle w:val="Heading1"/>
      </w:pPr>
      <w:bookmarkStart w:id="5" w:name="O_751911"/>
      <w:bookmarkEnd w:id="5"/>
      <w:r w:rsidRPr="00696532">
        <w:t>Foundation Skills</w:t>
      </w:r>
    </w:p>
    <w:p w:rsidR="00000000" w:rsidRPr="00810922" w:rsidP="00810922">
      <w:pPr>
        <w:pStyle w:val="BodyText"/>
        <w:rPr>
          <w:i/>
        </w:rPr>
      </w:pPr>
      <w:r w:rsidRPr="00810922">
        <w:rPr>
          <w:rStyle w:val="Emphasis"/>
        </w:rPr>
        <w:t>This section describes language, literacy, numeracy and employment skills i</w:t>
      </w:r>
      <w:r w:rsidRPr="00810922">
        <w:rPr>
          <w:rStyle w:val="Emphasis"/>
        </w:rPr>
        <w:t>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rPr>
                <w:rStyle w:val="SpecialBold"/>
              </w:rPr>
              <w:t>Performance</w:t>
            </w:r>
          </w:p>
          <w:p w:rsidR="00000000" w:rsidRPr="00696532" w:rsidP="00696532">
            <w:pPr>
              <w:pStyle w:val="BodyText"/>
            </w:pPr>
            <w:r w:rsidRPr="0069653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rPr>
                <w:rStyle w:val="SpecialBold"/>
              </w:rPr>
              <w:t>Description</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1.1, 1.2, 2.3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ListBullet"/>
              <w:rPr>
                <w:lang w:val="en-NZ"/>
              </w:rPr>
            </w:pPr>
            <w:r w:rsidRPr="00696532">
              <w:t>Maintains own knowledge and responsibly shares information gained from experience and research with others</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1.1-1.3,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ListBullet"/>
            </w:pPr>
            <w:r w:rsidRPr="00696532">
              <w:t>Interprets written and numerical information from a range of sources and identifies relevant and key information</w:t>
            </w:r>
          </w:p>
          <w:p w:rsidR="00000000" w:rsidP="00696532">
            <w:pPr>
              <w:pStyle w:val="ListBullet"/>
              <w:rPr>
                <w:lang w:val="en-NZ"/>
              </w:rPr>
            </w:pPr>
            <w:r w:rsidRPr="00696532">
              <w:t>Synthesises information from multiple sources and integrates prior knowledge with new information</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2.1, 3.3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ListBullet"/>
              <w:rPr>
                <w:lang w:val="en-NZ"/>
              </w:rPr>
            </w:pPr>
            <w:r w:rsidRPr="00696532">
              <w:t>Pro</w:t>
            </w:r>
            <w:r w:rsidRPr="00696532">
              <w:t>vides information clearly, succinctly and accurately and in a form that is appropriate to audience, cultural differences, context and purpose</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2.1, 2.4, 3.1, 3.3-3.5, 4.1-4.4,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ListBullet"/>
            </w:pPr>
            <w:r w:rsidRPr="00696532">
              <w:t>Clearly explains detailed information using language, to</w:t>
            </w:r>
            <w:r w:rsidRPr="00696532">
              <w:t>ne and pace appropriate to audience</w:t>
            </w:r>
          </w:p>
          <w:p w:rsidR="00000000" w:rsidP="00696532">
            <w:pPr>
              <w:pStyle w:val="ListBullet"/>
              <w:rPr>
                <w:lang w:val="en-NZ"/>
              </w:rPr>
            </w:pPr>
            <w:r w:rsidRPr="00696532">
              <w:t>Uses strategies such as questioning, active listening and reading of non-verbal cues to support effective communication</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3.2, 3.3, 4.1-4.4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ListBullet"/>
              <w:rPr>
                <w:lang w:val="en-NZ"/>
              </w:rPr>
            </w:pPr>
            <w:r w:rsidRPr="00696532">
              <w:t>Comprehends financial information relevant to aged care fees and income and applies accurately to different scenarios</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Navigate the world of work</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ListBullet"/>
            </w:pPr>
            <w:r w:rsidRPr="00696532">
              <w:t xml:space="preserve">Takes responsibility for adhering to regulatory and organisational requirements that relate to own work </w:t>
            </w:r>
            <w:r w:rsidRPr="00696532">
              <w:t>role</w:t>
            </w:r>
          </w:p>
          <w:p w:rsidR="00000000" w:rsidP="00696532">
            <w:pPr>
              <w:pStyle w:val="ListBullet"/>
              <w:rPr>
                <w:lang w:val="en-NZ"/>
              </w:rPr>
            </w:pPr>
            <w:r w:rsidRPr="00696532">
              <w:t xml:space="preserve">Ensures knowledge is current and is used in compliance with implicit and explicit organisational protocols </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Interact with others</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1.4, 2.1, 2.4, 3.1-3.6, 4.1-4.4,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ListBullet"/>
            </w:pPr>
            <w:r w:rsidRPr="00696532">
              <w:t>Considers communication strategies to achieve effective connection with a dive</w:t>
            </w:r>
            <w:r w:rsidRPr="00696532">
              <w:t xml:space="preserve">rse range of clients encountered in the work context </w:t>
            </w:r>
          </w:p>
          <w:p w:rsidR="00000000" w:rsidP="00696532">
            <w:pPr>
              <w:pStyle w:val="ListBullet"/>
              <w:rPr>
                <w:lang w:val="en-NZ"/>
              </w:rPr>
            </w:pPr>
            <w:r w:rsidRPr="00696532">
              <w:t>Adapts personal communication style to show respect for the values, beliefs and cultural expectations of others</w:t>
            </w:r>
          </w:p>
        </w:tc>
      </w:tr>
      <w:tr w:rsidTr="006965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1.4, 2.1, 2.4, 3.1-3.6, 4.1-4.4,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ListBullet"/>
            </w:pPr>
            <w:r w:rsidRPr="00696532">
              <w:t>Systematically gathers and analyses information and evaluates relevance to address client needs</w:t>
            </w:r>
          </w:p>
          <w:p w:rsidR="00000000" w:rsidRPr="00696532" w:rsidP="00696532">
            <w:pPr>
              <w:pStyle w:val="ListBullet"/>
            </w:pPr>
            <w:r w:rsidRPr="00696532">
              <w:t>Tailors information to address client queries and issues and recognises when client requires specialist advice</w:t>
            </w:r>
          </w:p>
          <w:p w:rsidR="00000000" w:rsidRPr="00696532" w:rsidP="00696532">
            <w:pPr>
              <w:pStyle w:val="ListBullet"/>
            </w:pPr>
            <w:r w:rsidRPr="00696532">
              <w:t>Uses the main features and functions of digital t</w:t>
            </w:r>
            <w:r w:rsidRPr="00696532">
              <w:t>ools to complete access and convey information</w:t>
            </w:r>
          </w:p>
        </w:tc>
      </w:tr>
    </w:tbl>
    <w:p w:rsidR="00000000" w:rsidRPr="00696532" w:rsidP="00696532">
      <w:pPr>
        <w:pStyle w:val="BodyText"/>
      </w:pPr>
    </w:p>
    <w:p w:rsidR="00000000" w:rsidRPr="00696532" w:rsidP="00696532">
      <w:pPr>
        <w:pStyle w:val="AllowPageBreak"/>
      </w:pPr>
    </w:p>
    <w:p w:rsidR="00000000" w:rsidRPr="00696532" w:rsidP="00696532">
      <w:pPr>
        <w:pStyle w:val="Heading1"/>
      </w:pPr>
      <w:bookmarkStart w:id="6" w:name="O_751913"/>
      <w:bookmarkEnd w:id="6"/>
      <w:r w:rsidRPr="00696532">
        <w:t>Unit Mapping Information</w:t>
      </w:r>
    </w:p>
    <w:tbl>
      <w:tblPr>
        <w:tblW w:w="0" w:type="auto"/>
        <w:tblLayout w:type="fixed"/>
        <w:tblCellMar>
          <w:left w:w="62" w:type="dxa"/>
          <w:right w:w="62" w:type="dxa"/>
        </w:tblCellMar>
        <w:tblLook w:val="0000"/>
      </w:tblPr>
      <w:tblGrid>
        <w:gridCol w:w="1535"/>
        <w:gridCol w:w="1578"/>
        <w:gridCol w:w="1425"/>
        <w:gridCol w:w="1557"/>
      </w:tblGrid>
      <w:tr w:rsidTr="00696532">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rPr>
                <w:rStyle w:val="SpecialBold"/>
              </w:rPr>
              <w:t xml:space="preserve">Code and title </w:t>
            </w:r>
          </w:p>
          <w:p w:rsidR="00000000" w:rsidRPr="00696532" w:rsidP="00696532">
            <w:pPr>
              <w:pStyle w:val="BodyText"/>
            </w:pPr>
            <w:r w:rsidRPr="00696532">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rPr>
                <w:rStyle w:val="SpecialBold"/>
              </w:rPr>
              <w:t>Code and title</w:t>
            </w:r>
          </w:p>
          <w:p w:rsidR="00000000" w:rsidRPr="00696532" w:rsidP="00696532">
            <w:pPr>
              <w:pStyle w:val="BodyText"/>
            </w:pPr>
            <w:r w:rsidRPr="00696532">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rPr>
                <w:rStyle w:val="SpecialBold"/>
              </w:rPr>
              <w:t>Equivalence status</w:t>
            </w:r>
          </w:p>
        </w:tc>
      </w:tr>
      <w:tr w:rsidTr="00696532">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FNSSUP414 Develop and apply knowledge of aged care</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532">
            <w:pPr>
              <w:pStyle w:val="BodyText"/>
              <w:rPr>
                <w:lang w:val="en-NZ"/>
              </w:rPr>
            </w:pPr>
            <w:r w:rsidRPr="00696532">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532" w:rsidP="00696532">
            <w:pPr>
              <w:pStyle w:val="BodyText"/>
            </w:pPr>
            <w:r w:rsidRPr="00696532">
              <w:t>No equivalent unit</w:t>
            </w:r>
          </w:p>
        </w:tc>
      </w:tr>
    </w:tbl>
    <w:p w:rsidR="00000000" w:rsidRPr="00696532" w:rsidP="00696532">
      <w:pPr>
        <w:pStyle w:val="BodyText"/>
      </w:pPr>
    </w:p>
    <w:p w:rsidR="00000000" w:rsidRPr="00696532" w:rsidP="00696532">
      <w:pPr>
        <w:pStyle w:val="AllowPageBreak"/>
      </w:pPr>
    </w:p>
    <w:p w:rsidR="00000000" w:rsidRPr="00696532" w:rsidP="00696532">
      <w:pPr>
        <w:pStyle w:val="Heading1"/>
      </w:pPr>
      <w:bookmarkStart w:id="7" w:name="O_751920"/>
      <w:bookmarkEnd w:id="7"/>
      <w:r w:rsidRPr="00696532">
        <w:t>Links</w:t>
      </w:r>
    </w:p>
    <w:p w:rsidR="00000000" w:rsidRPr="00696532" w:rsidP="00810922">
      <w:pPr>
        <w:pStyle w:val="BodyText"/>
      </w:pPr>
      <w:r w:rsidRPr="0069653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1412A">
        <w:rPr>
          <w:rStyle w:val="Hyperlink"/>
        </w:rPr>
        <w:t>https://vetnet.gov.au/Pages/TrainingDocs.aspx?q=c7200cc8-0566-4f04-b76f-e89fd6f102fe</w:t>
      </w:r>
      <w:r>
        <w:fldChar w:fldCharType="end"/>
      </w:r>
    </w:p>
    <w:p w:rsidR="00000000" w:rsidRPr="00696532" w:rsidP="00696532"/>
    <w:sectPr w:rsidSect="006965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32" w:rsidRPr="00810922" w:rsidP="00810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22" w:rsidP="00696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922" w:rsidP="006965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10922" w:rsidP="006965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532" w:rsidRPr="00810922" w:rsidP="008109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22" w:rsidRPr="002D2AF8" w:rsidP="00696532">
    <w:pPr>
      <w:pStyle w:val="Header"/>
      <w:framePr w:wrap="around"/>
    </w:pPr>
    <w:r>
      <w:fldChar w:fldCharType="begin"/>
    </w:r>
    <w:r>
      <w:instrText xml:space="preserve"> TITLE   \* MERGEFORMAT </w:instrText>
    </w:r>
    <w:r>
      <w:fldChar w:fldCharType="separate"/>
    </w:r>
    <w:r>
      <w:t>FNSSUP414 Develop and apply knowledge of aged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810922" w:rsidP="006965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C02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9870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5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532"/>
    <w:pPr>
      <w:spacing w:before="360" w:after="60"/>
      <w:outlineLvl w:val="0"/>
    </w:pPr>
    <w:rPr>
      <w:sz w:val="32"/>
    </w:rPr>
  </w:style>
  <w:style w:type="paragraph" w:styleId="Heading2">
    <w:name w:val="heading 2"/>
    <w:basedOn w:val="HeadingBase"/>
    <w:next w:val="BodyText"/>
    <w:link w:val="Heading2Char"/>
    <w:qFormat/>
    <w:rsid w:val="00696532"/>
    <w:pPr>
      <w:keepLines/>
      <w:spacing w:before="240" w:after="120"/>
      <w:outlineLvl w:val="1"/>
    </w:pPr>
    <w:rPr>
      <w:sz w:val="28"/>
      <w:szCs w:val="40"/>
    </w:rPr>
  </w:style>
  <w:style w:type="paragraph" w:styleId="Heading3">
    <w:name w:val="heading 3"/>
    <w:basedOn w:val="HeadingBase"/>
    <w:next w:val="BodyText"/>
    <w:link w:val="Heading3Char"/>
    <w:qFormat/>
    <w:rsid w:val="00696532"/>
    <w:pPr>
      <w:spacing w:before="180" w:after="120"/>
      <w:outlineLvl w:val="2"/>
    </w:pPr>
    <w:rPr>
      <w:spacing w:val="-10"/>
      <w:kern w:val="32"/>
    </w:rPr>
  </w:style>
  <w:style w:type="paragraph" w:styleId="Heading4">
    <w:name w:val="heading 4"/>
    <w:basedOn w:val="HeadingBase"/>
    <w:next w:val="BodyText"/>
    <w:link w:val="Heading4Char"/>
    <w:qFormat/>
    <w:rsid w:val="00696532"/>
    <w:pPr>
      <w:spacing w:before="160" w:after="120"/>
      <w:outlineLvl w:val="3"/>
    </w:pPr>
    <w:rPr>
      <w:sz w:val="22"/>
    </w:rPr>
  </w:style>
  <w:style w:type="paragraph" w:styleId="Heading5">
    <w:name w:val="heading 5"/>
    <w:basedOn w:val="HeadingBase"/>
    <w:next w:val="Normal"/>
    <w:link w:val="Heading5Char"/>
    <w:qFormat/>
    <w:rsid w:val="00696532"/>
    <w:pPr>
      <w:spacing w:before="80"/>
      <w:outlineLvl w:val="4"/>
    </w:pPr>
    <w:rPr>
      <w:color w:val="918585"/>
      <w:sz w:val="20"/>
    </w:rPr>
  </w:style>
  <w:style w:type="paragraph" w:styleId="Heading6">
    <w:name w:val="heading 6"/>
    <w:basedOn w:val="HeadingBase"/>
    <w:next w:val="Normal"/>
    <w:link w:val="Heading6Char"/>
    <w:qFormat/>
    <w:rsid w:val="00696532"/>
    <w:pPr>
      <w:spacing w:before="60"/>
      <w:outlineLvl w:val="5"/>
    </w:pPr>
    <w:rPr>
      <w:color w:val="918585"/>
      <w:sz w:val="20"/>
    </w:rPr>
  </w:style>
  <w:style w:type="paragraph" w:styleId="Heading7">
    <w:name w:val="heading 7"/>
    <w:basedOn w:val="Normal"/>
    <w:next w:val="Normal"/>
    <w:link w:val="Heading7Char"/>
    <w:qFormat/>
    <w:rsid w:val="00696532"/>
    <w:pPr>
      <w:ind w:left="720"/>
      <w:outlineLvl w:val="6"/>
    </w:pPr>
    <w:rPr>
      <w:i/>
    </w:rPr>
  </w:style>
  <w:style w:type="paragraph" w:styleId="Heading8">
    <w:name w:val="heading 8"/>
    <w:basedOn w:val="Normal"/>
    <w:next w:val="Normal"/>
    <w:link w:val="Heading8Char"/>
    <w:qFormat/>
    <w:rsid w:val="00696532"/>
    <w:pPr>
      <w:ind w:left="720"/>
      <w:outlineLvl w:val="7"/>
    </w:pPr>
    <w:rPr>
      <w:i/>
    </w:rPr>
  </w:style>
  <w:style w:type="paragraph" w:styleId="Heading9">
    <w:name w:val="heading 9"/>
    <w:basedOn w:val="Normal"/>
    <w:next w:val="Normal"/>
    <w:link w:val="Heading9Char"/>
    <w:qFormat/>
    <w:rsid w:val="00696532"/>
    <w:pPr>
      <w:ind w:left="720"/>
      <w:outlineLvl w:val="8"/>
    </w:pPr>
    <w:rPr>
      <w:i/>
    </w:rPr>
  </w:style>
  <w:style w:type="character" w:default="1" w:styleId="DefaultParagraphFont">
    <w:name w:val="Default Paragraph Font"/>
    <w:uiPriority w:val="1"/>
    <w:unhideWhenUsed/>
    <w:rsid w:val="00696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532"/>
  </w:style>
  <w:style w:type="character" w:customStyle="1" w:styleId="Heading1Char">
    <w:name w:val="Heading 1 Char"/>
    <w:basedOn w:val="DefaultParagraphFont"/>
    <w:link w:val="Heading1"/>
    <w:rsid w:val="00696532"/>
    <w:rPr>
      <w:rFonts w:ascii="Times New Roman" w:eastAsia="Times New Roman" w:hAnsi="Times New Roman" w:cs="Times New Roman"/>
      <w:b/>
      <w:sz w:val="32"/>
      <w:szCs w:val="20"/>
      <w:lang w:eastAsia="en-US"/>
    </w:rPr>
  </w:style>
  <w:style w:type="paragraph" w:styleId="BodyText">
    <w:name w:val="Body Text"/>
    <w:basedOn w:val="Normal"/>
    <w:link w:val="BodyTextChar"/>
    <w:rsid w:val="006965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532"/>
    <w:rPr>
      <w:rFonts w:ascii="Times New Roman" w:eastAsia="Times New Roman" w:hAnsi="Times New Roman" w:cs="Times New Roman"/>
      <w:sz w:val="24"/>
      <w:lang w:eastAsia="en-US"/>
    </w:rPr>
  </w:style>
  <w:style w:type="paragraph" w:styleId="ListBullet">
    <w:name w:val="List Bullet"/>
    <w:basedOn w:val="List"/>
    <w:rsid w:val="00696532"/>
    <w:pPr>
      <w:numPr>
        <w:numId w:val="11"/>
      </w:numPr>
      <w:tabs>
        <w:tab w:val="clear" w:pos="340"/>
      </w:tabs>
      <w:spacing w:before="40" w:after="40"/>
    </w:pPr>
  </w:style>
  <w:style w:type="character" w:customStyle="1" w:styleId="SpecialBold">
    <w:name w:val="Special Bold"/>
    <w:basedOn w:val="DefaultParagraphFont"/>
    <w:rsid w:val="00696532"/>
    <w:rPr>
      <w:b/>
      <w:spacing w:val="0"/>
    </w:rPr>
  </w:style>
  <w:style w:type="character" w:styleId="Emphasis">
    <w:name w:val="Emphasis"/>
    <w:basedOn w:val="DefaultParagraphFont"/>
    <w:qFormat/>
    <w:rsid w:val="00696532"/>
    <w:rPr>
      <w:i/>
    </w:rPr>
  </w:style>
  <w:style w:type="paragraph" w:customStyle="1" w:styleId="SuperHeading">
    <w:name w:val="SuperHeading"/>
    <w:basedOn w:val="Normal"/>
    <w:rsid w:val="00696532"/>
    <w:pPr>
      <w:spacing w:before="240" w:after="120"/>
      <w:outlineLvl w:val="0"/>
    </w:pPr>
    <w:rPr>
      <w:rFonts w:ascii="Times New Roman" w:hAnsi="Times New Roman"/>
      <w:b/>
      <w:sz w:val="32"/>
    </w:rPr>
  </w:style>
  <w:style w:type="paragraph" w:customStyle="1" w:styleId="AllowPageBreak">
    <w:name w:val="AllowPageBreak"/>
    <w:rsid w:val="006965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6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5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5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532"/>
    <w:rPr>
      <w:rFonts w:ascii="Courier New" w:eastAsia="Times New Roman" w:hAnsi="Courier New" w:cs="Times New Roman"/>
      <w:i/>
      <w:szCs w:val="20"/>
      <w:lang w:eastAsia="en-US"/>
    </w:rPr>
  </w:style>
  <w:style w:type="paragraph" w:customStyle="1" w:styleId="HeadingBase">
    <w:name w:val="Heading Base"/>
    <w:rsid w:val="00696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532"/>
    <w:pPr>
      <w:tabs>
        <w:tab w:val="right" w:leader="dot" w:pos="9072"/>
      </w:tabs>
      <w:ind w:left="567"/>
    </w:pPr>
    <w:rPr>
      <w:szCs w:val="22"/>
    </w:rPr>
  </w:style>
  <w:style w:type="paragraph" w:customStyle="1" w:styleId="TOCBase">
    <w:name w:val="TOC Base"/>
    <w:rsid w:val="00696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532"/>
    <w:pPr>
      <w:tabs>
        <w:tab w:val="right" w:leader="dot" w:pos="9072"/>
      </w:tabs>
      <w:spacing w:before="40" w:after="40"/>
      <w:ind w:left="284"/>
    </w:pPr>
    <w:rPr>
      <w:rFonts w:ascii="Times New Roman" w:hAnsi="Times New Roman"/>
    </w:rPr>
  </w:style>
  <w:style w:type="paragraph" w:styleId="TOC1">
    <w:name w:val="toc 1"/>
    <w:basedOn w:val="TOCBase"/>
    <w:next w:val="Normal"/>
    <w:rsid w:val="006965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532"/>
    <w:rPr>
      <w:rFonts w:ascii="Times New Roman" w:eastAsia="Times New Roman" w:hAnsi="Times New Roman" w:cs="Times New Roman"/>
      <w:sz w:val="16"/>
      <w:lang w:eastAsia="en-US"/>
    </w:rPr>
  </w:style>
  <w:style w:type="paragraph" w:styleId="Title">
    <w:name w:val="Title"/>
    <w:basedOn w:val="HeadingBase"/>
    <w:link w:val="TitleChar"/>
    <w:qFormat/>
    <w:rsid w:val="00696532"/>
    <w:pPr>
      <w:spacing w:before="5040"/>
      <w:jc w:val="center"/>
    </w:pPr>
    <w:rPr>
      <w:sz w:val="48"/>
      <w:szCs w:val="72"/>
      <w:lang w:val="en-US"/>
    </w:rPr>
  </w:style>
  <w:style w:type="character" w:customStyle="1" w:styleId="TitleChar">
    <w:name w:val="Title Char"/>
    <w:basedOn w:val="DefaultParagraphFont"/>
    <w:link w:val="Title"/>
    <w:rsid w:val="00696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532"/>
    <w:pPr>
      <w:tabs>
        <w:tab w:val="left" w:pos="3600"/>
        <w:tab w:val="left" w:pos="3958"/>
      </w:tabs>
    </w:pPr>
  </w:style>
  <w:style w:type="paragraph" w:styleId="List">
    <w:name w:val="List"/>
    <w:basedOn w:val="BodyText"/>
    <w:next w:val="BodyText"/>
    <w:rsid w:val="00696532"/>
    <w:pPr>
      <w:tabs>
        <w:tab w:val="left" w:pos="340"/>
      </w:tabs>
      <w:spacing w:before="60" w:after="60"/>
      <w:ind w:left="340" w:hanging="340"/>
    </w:pPr>
  </w:style>
  <w:style w:type="paragraph" w:customStyle="1" w:styleId="Note">
    <w:name w:val="Note"/>
    <w:basedOn w:val="BodyText"/>
    <w:rsid w:val="00696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532"/>
    <w:pPr>
      <w:framePr w:wrap="auto" w:hAnchor="text" w:y="6049"/>
    </w:pPr>
    <w:rPr>
      <w:color w:val="000000"/>
      <w:sz w:val="40"/>
    </w:rPr>
  </w:style>
  <w:style w:type="paragraph" w:customStyle="1" w:styleId="TOCTitle">
    <w:name w:val="TOCTitle"/>
    <w:basedOn w:val="Heading1"/>
    <w:rsid w:val="00696532"/>
    <w:pPr>
      <w:spacing w:after="240"/>
      <w:jc w:val="center"/>
      <w:outlineLvl w:val="9"/>
    </w:pPr>
    <w:rPr>
      <w:caps/>
    </w:rPr>
  </w:style>
  <w:style w:type="paragraph" w:customStyle="1" w:styleId="Version">
    <w:name w:val="Version"/>
    <w:rsid w:val="006965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6532"/>
    <w:pPr>
      <w:numPr>
        <w:numId w:val="12"/>
      </w:numPr>
      <w:tabs>
        <w:tab w:val="clear" w:pos="680"/>
      </w:tabs>
    </w:pPr>
  </w:style>
  <w:style w:type="paragraph" w:styleId="Index1">
    <w:name w:val="index 1"/>
    <w:basedOn w:val="Normal"/>
    <w:next w:val="Normal"/>
    <w:semiHidden/>
    <w:rsid w:val="00696532"/>
    <w:pPr>
      <w:keepNext w:val="0"/>
      <w:tabs>
        <w:tab w:val="right" w:pos="4176"/>
      </w:tabs>
      <w:ind w:left="198" w:hanging="198"/>
    </w:pPr>
    <w:rPr>
      <w:rFonts w:ascii="Garamond" w:hAnsi="Garamond"/>
    </w:rPr>
  </w:style>
  <w:style w:type="paragraph" w:styleId="IndexHeading">
    <w:name w:val="index heading"/>
    <w:basedOn w:val="Normal"/>
    <w:next w:val="Index1"/>
    <w:semiHidden/>
    <w:rsid w:val="00696532"/>
    <w:pPr>
      <w:spacing w:before="120" w:after="120"/>
    </w:pPr>
    <w:rPr>
      <w:rFonts w:ascii="Arial" w:hAnsi="Arial"/>
      <w:b/>
      <w:color w:val="918585"/>
      <w:sz w:val="24"/>
    </w:rPr>
  </w:style>
  <w:style w:type="paragraph" w:styleId="Header">
    <w:name w:val="header"/>
    <w:basedOn w:val="Normal"/>
    <w:link w:val="HeaderChar"/>
    <w:rsid w:val="00696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532"/>
    <w:rPr>
      <w:rFonts w:ascii="Times New Roman" w:eastAsia="Times New Roman" w:hAnsi="Times New Roman" w:cs="Times New Roman"/>
      <w:sz w:val="16"/>
      <w:szCs w:val="20"/>
      <w:lang w:val="en-GB" w:eastAsia="en-US"/>
    </w:rPr>
  </w:style>
  <w:style w:type="paragraph" w:customStyle="1" w:styleId="Chapter">
    <w:name w:val="Chapter"/>
    <w:basedOn w:val="Normal"/>
    <w:rsid w:val="00696532"/>
    <w:pPr>
      <w:spacing w:before="240"/>
    </w:pPr>
    <w:rPr>
      <w:rFonts w:ascii="Times New Roman" w:hAnsi="Times New Roman"/>
      <w:smallCaps/>
      <w:spacing w:val="80"/>
      <w:sz w:val="28"/>
    </w:rPr>
  </w:style>
  <w:style w:type="paragraph" w:customStyle="1" w:styleId="InChapter">
    <w:name w:val="InChapter"/>
    <w:basedOn w:val="Heading3"/>
    <w:rsid w:val="00696532"/>
    <w:pPr>
      <w:spacing w:after="240"/>
      <w:outlineLvl w:val="9"/>
    </w:pPr>
    <w:rPr>
      <w:noProof/>
    </w:rPr>
  </w:style>
  <w:style w:type="paragraph" w:styleId="Index2">
    <w:name w:val="index 2"/>
    <w:basedOn w:val="Normal"/>
    <w:next w:val="Normal"/>
    <w:semiHidden/>
    <w:rsid w:val="00696532"/>
    <w:pPr>
      <w:tabs>
        <w:tab w:val="right" w:pos="4176"/>
      </w:tabs>
      <w:ind w:left="568" w:hanging="284"/>
    </w:pPr>
    <w:rPr>
      <w:rFonts w:ascii="Garamond" w:hAnsi="Garamond"/>
    </w:rPr>
  </w:style>
  <w:style w:type="paragraph" w:customStyle="1" w:styleId="Byline">
    <w:name w:val="Byline"/>
    <w:rsid w:val="00696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532"/>
    <w:pPr>
      <w:tabs>
        <w:tab w:val="clear" w:pos="3600"/>
        <w:tab w:val="clear" w:pos="3958"/>
      </w:tabs>
      <w:jc w:val="right"/>
    </w:pPr>
  </w:style>
  <w:style w:type="paragraph" w:styleId="Caption">
    <w:name w:val="caption"/>
    <w:basedOn w:val="BodyText"/>
    <w:next w:val="Normal"/>
    <w:qFormat/>
    <w:rsid w:val="00696532"/>
    <w:pPr>
      <w:framePr w:w="2268" w:hSpace="181" w:vSpace="181" w:wrap="around" w:vAnchor="text" w:hAnchor="page" w:x="1135" w:y="285" w:anchorLock="1"/>
    </w:pPr>
    <w:rPr>
      <w:i/>
    </w:rPr>
  </w:style>
  <w:style w:type="paragraph" w:customStyle="1" w:styleId="MiniTOCTitle">
    <w:name w:val="MiniTOCTitle"/>
    <w:basedOn w:val="Heading4"/>
    <w:rsid w:val="00696532"/>
    <w:pPr>
      <w:spacing w:before="240"/>
      <w:outlineLvl w:val="9"/>
    </w:pPr>
    <w:rPr>
      <w:noProof/>
      <w:sz w:val="24"/>
    </w:rPr>
  </w:style>
  <w:style w:type="paragraph" w:customStyle="1" w:styleId="MiniTOCItem">
    <w:name w:val="MiniTOCItem"/>
    <w:basedOn w:val="ListBullet"/>
    <w:rsid w:val="00696532"/>
    <w:pPr>
      <w:numPr>
        <w:numId w:val="0"/>
      </w:numPr>
      <w:tabs>
        <w:tab w:val="right" w:leader="dot" w:pos="6521"/>
      </w:tabs>
      <w:spacing w:before="0" w:after="0"/>
    </w:pPr>
  </w:style>
  <w:style w:type="paragraph" w:customStyle="1" w:styleId="TOFTitle">
    <w:name w:val="TOFTitle"/>
    <w:basedOn w:val="TOCTitle"/>
    <w:rsid w:val="00696532"/>
  </w:style>
  <w:style w:type="paragraph" w:styleId="TableofFigures">
    <w:name w:val="table of figures"/>
    <w:basedOn w:val="Normal"/>
    <w:next w:val="Normal"/>
    <w:semiHidden/>
    <w:rsid w:val="00696532"/>
    <w:pPr>
      <w:tabs>
        <w:tab w:val="right" w:leader="dot" w:pos="9072"/>
      </w:tabs>
      <w:ind w:left="970" w:hanging="403"/>
    </w:pPr>
    <w:rPr>
      <w:rFonts w:ascii="Times New Roman" w:hAnsi="Times New Roman"/>
      <w:b/>
    </w:rPr>
  </w:style>
  <w:style w:type="paragraph" w:styleId="ListNumber">
    <w:name w:val="List Number"/>
    <w:basedOn w:val="List"/>
    <w:rsid w:val="00696532"/>
    <w:pPr>
      <w:numPr>
        <w:numId w:val="14"/>
      </w:numPr>
      <w:tabs>
        <w:tab w:val="clear" w:pos="340"/>
      </w:tabs>
    </w:pPr>
  </w:style>
  <w:style w:type="character" w:customStyle="1" w:styleId="WingdingSymbols">
    <w:name w:val="Wingding Symbols"/>
    <w:rsid w:val="00696532"/>
    <w:rPr>
      <w:rFonts w:ascii="Wingdings" w:hAnsi="Wingdings"/>
    </w:rPr>
  </w:style>
  <w:style w:type="paragraph" w:customStyle="1" w:styleId="TableHeading">
    <w:name w:val="Table Heading"/>
    <w:basedOn w:val="HeadingBase"/>
    <w:rsid w:val="00696532"/>
    <w:pPr>
      <w:keepLines/>
      <w:pBdr>
        <w:bottom w:val="single" w:sz="6" w:space="1" w:color="918585"/>
      </w:pBdr>
      <w:spacing w:before="240"/>
    </w:pPr>
  </w:style>
  <w:style w:type="character" w:customStyle="1" w:styleId="HotSpot">
    <w:name w:val="HotSpot"/>
    <w:rsid w:val="00696532"/>
    <w:rPr>
      <w:color w:val="0033CC"/>
      <w:u w:val="none"/>
    </w:rPr>
  </w:style>
  <w:style w:type="paragraph" w:customStyle="1" w:styleId="BodyTextRight">
    <w:name w:val="Body Text Right"/>
    <w:basedOn w:val="BodyText"/>
    <w:rsid w:val="00696532"/>
    <w:pPr>
      <w:spacing w:before="0" w:after="0"/>
      <w:jc w:val="right"/>
    </w:pPr>
  </w:style>
  <w:style w:type="paragraph" w:styleId="Index3">
    <w:name w:val="index 3"/>
    <w:basedOn w:val="ListNumber2"/>
    <w:next w:val="Normal"/>
    <w:semiHidden/>
    <w:rsid w:val="00696532"/>
    <w:pPr>
      <w:numPr>
        <w:numId w:val="0"/>
      </w:numPr>
      <w:tabs>
        <w:tab w:val="right" w:leader="dot" w:pos="4176"/>
      </w:tabs>
    </w:pPr>
  </w:style>
  <w:style w:type="paragraph" w:styleId="ListNumber2">
    <w:name w:val="List Number 2"/>
    <w:basedOn w:val="List2"/>
    <w:rsid w:val="00696532"/>
    <w:pPr>
      <w:numPr>
        <w:numId w:val="9"/>
      </w:numPr>
      <w:tabs>
        <w:tab w:val="clear" w:pos="1060"/>
      </w:tabs>
    </w:pPr>
  </w:style>
  <w:style w:type="paragraph" w:customStyle="1" w:styleId="MarginNote">
    <w:name w:val="Margin Note"/>
    <w:basedOn w:val="BodyText"/>
    <w:rsid w:val="00696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5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532"/>
    <w:rPr>
      <w:sz w:val="32"/>
    </w:rPr>
  </w:style>
  <w:style w:type="paragraph" w:customStyle="1" w:styleId="HeadingProcedure">
    <w:name w:val="Heading Procedure"/>
    <w:basedOn w:val="HeadingBase"/>
    <w:next w:val="Normal"/>
    <w:rsid w:val="00696532"/>
    <w:pPr>
      <w:tabs>
        <w:tab w:val="left" w:pos="0"/>
      </w:tabs>
      <w:spacing w:before="120" w:after="60"/>
    </w:pPr>
    <w:rPr>
      <w:i/>
      <w:color w:val="918585"/>
      <w:sz w:val="22"/>
    </w:rPr>
  </w:style>
  <w:style w:type="paragraph" w:customStyle="1" w:styleId="TableBodyText">
    <w:name w:val="Table Body Text"/>
    <w:basedOn w:val="BodyText"/>
    <w:rsid w:val="00696532"/>
    <w:pPr>
      <w:spacing w:before="60" w:after="60"/>
    </w:pPr>
  </w:style>
  <w:style w:type="paragraph" w:styleId="ListContinue">
    <w:name w:val="List Continue"/>
    <w:basedOn w:val="List"/>
    <w:rsid w:val="00696532"/>
    <w:pPr>
      <w:ind w:firstLine="0"/>
    </w:pPr>
  </w:style>
  <w:style w:type="paragraph" w:customStyle="1" w:styleId="ListNote">
    <w:name w:val="List Note"/>
    <w:basedOn w:val="List"/>
    <w:rsid w:val="00696532"/>
    <w:pPr>
      <w:pBdr>
        <w:top w:val="single" w:sz="6" w:space="2" w:color="918585"/>
        <w:bottom w:val="single" w:sz="6" w:space="2" w:color="918585"/>
      </w:pBdr>
      <w:tabs>
        <w:tab w:val="left" w:pos="1021"/>
      </w:tabs>
      <w:ind w:firstLine="0"/>
    </w:pPr>
  </w:style>
  <w:style w:type="paragraph" w:customStyle="1" w:styleId="Warning">
    <w:name w:val="Warning"/>
    <w:basedOn w:val="BodyText"/>
    <w:rsid w:val="00696532"/>
    <w:pPr>
      <w:shd w:val="clear" w:color="auto" w:fill="D9D9D9"/>
      <w:tabs>
        <w:tab w:val="left" w:pos="992"/>
      </w:tabs>
      <w:ind w:left="119" w:right="119"/>
    </w:pPr>
    <w:rPr>
      <w:sz w:val="20"/>
    </w:rPr>
  </w:style>
  <w:style w:type="paragraph" w:customStyle="1" w:styleId="MarginIcons">
    <w:name w:val="Margin Icons"/>
    <w:basedOn w:val="BodyText"/>
    <w:rsid w:val="00696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532"/>
    <w:rPr>
      <w:rFonts w:ascii="Courier New" w:hAnsi="Courier New"/>
    </w:rPr>
  </w:style>
  <w:style w:type="paragraph" w:customStyle="1" w:styleId="NoteBullet">
    <w:name w:val="Note Bullet"/>
    <w:basedOn w:val="Note"/>
    <w:rsid w:val="00696532"/>
    <w:pPr>
      <w:tabs>
        <w:tab w:val="clear" w:pos="680"/>
      </w:tabs>
      <w:spacing w:before="60" w:after="60"/>
    </w:pPr>
  </w:style>
  <w:style w:type="paragraph" w:customStyle="1" w:styleId="SubHeading2">
    <w:name w:val="SubHeading2"/>
    <w:basedOn w:val="HeadingBase"/>
    <w:rsid w:val="00696532"/>
    <w:pPr>
      <w:spacing w:before="240" w:after="60"/>
    </w:pPr>
    <w:rPr>
      <w:sz w:val="20"/>
    </w:rPr>
  </w:style>
  <w:style w:type="paragraph" w:customStyle="1" w:styleId="SubHeading1">
    <w:name w:val="SubHeading1"/>
    <w:basedOn w:val="HeadingBase"/>
    <w:rsid w:val="00696532"/>
    <w:pPr>
      <w:spacing w:before="240" w:after="60"/>
    </w:pPr>
    <w:rPr>
      <w:color w:val="918585"/>
      <w:sz w:val="22"/>
    </w:rPr>
  </w:style>
  <w:style w:type="paragraph" w:customStyle="1" w:styleId="SideHeading">
    <w:name w:val="Side Heading"/>
    <w:basedOn w:val="HeadingBase"/>
    <w:rsid w:val="00696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532"/>
    <w:pPr>
      <w:numPr>
        <w:numId w:val="10"/>
      </w:numPr>
    </w:pPr>
  </w:style>
  <w:style w:type="paragraph" w:styleId="PlainText">
    <w:name w:val="Plain Text"/>
    <w:basedOn w:val="Normal"/>
    <w:link w:val="PlainTextChar"/>
    <w:rsid w:val="00696532"/>
    <w:rPr>
      <w:sz w:val="20"/>
    </w:rPr>
  </w:style>
  <w:style w:type="character" w:customStyle="1" w:styleId="PlainTextChar">
    <w:name w:val="Plain Text Char"/>
    <w:basedOn w:val="DefaultParagraphFont"/>
    <w:link w:val="PlainText"/>
    <w:rsid w:val="00696532"/>
    <w:rPr>
      <w:rFonts w:ascii="Courier New" w:eastAsia="Times New Roman" w:hAnsi="Courier New" w:cs="Times New Roman"/>
      <w:sz w:val="20"/>
      <w:szCs w:val="20"/>
      <w:lang w:eastAsia="en-US"/>
    </w:rPr>
  </w:style>
  <w:style w:type="character" w:customStyle="1" w:styleId="MenuOption">
    <w:name w:val="Menu Option"/>
    <w:basedOn w:val="DefaultParagraphFont"/>
    <w:rsid w:val="00696532"/>
    <w:rPr>
      <w:b/>
      <w:smallCaps/>
    </w:rPr>
  </w:style>
  <w:style w:type="paragraph" w:customStyle="1" w:styleId="TableListNumber">
    <w:name w:val="Table List Number"/>
    <w:basedOn w:val="ListNumber"/>
    <w:rsid w:val="00696532"/>
    <w:pPr>
      <w:numPr>
        <w:numId w:val="0"/>
      </w:numPr>
    </w:pPr>
  </w:style>
  <w:style w:type="paragraph" w:styleId="TOC4">
    <w:name w:val="toc 4"/>
    <w:basedOn w:val="TOCBase"/>
    <w:next w:val="Normal"/>
    <w:semiHidden/>
    <w:rsid w:val="00696532"/>
    <w:pPr>
      <w:tabs>
        <w:tab w:val="right" w:leader="dot" w:pos="9071"/>
      </w:tabs>
      <w:ind w:left="1701"/>
    </w:pPr>
  </w:style>
  <w:style w:type="paragraph" w:customStyle="1" w:styleId="ListAlpha">
    <w:name w:val="List Alpha"/>
    <w:basedOn w:val="List"/>
    <w:rsid w:val="00696532"/>
    <w:pPr>
      <w:numPr>
        <w:numId w:val="8"/>
      </w:numPr>
    </w:pPr>
  </w:style>
  <w:style w:type="paragraph" w:customStyle="1" w:styleId="ListAlpha2">
    <w:name w:val="List Alpha 2"/>
    <w:basedOn w:val="List2"/>
    <w:rsid w:val="00696532"/>
    <w:pPr>
      <w:numPr>
        <w:numId w:val="7"/>
      </w:numPr>
    </w:pPr>
  </w:style>
  <w:style w:type="paragraph" w:styleId="List2">
    <w:name w:val="List 2"/>
    <w:basedOn w:val="BodyText"/>
    <w:rsid w:val="00696532"/>
    <w:pPr>
      <w:tabs>
        <w:tab w:val="left" w:pos="680"/>
      </w:tabs>
      <w:spacing w:before="60" w:after="60"/>
      <w:ind w:left="680" w:hanging="340"/>
    </w:pPr>
  </w:style>
  <w:style w:type="paragraph" w:styleId="List3">
    <w:name w:val="List 3"/>
    <w:basedOn w:val="BodyText"/>
    <w:rsid w:val="00696532"/>
    <w:pPr>
      <w:tabs>
        <w:tab w:val="left" w:pos="1021"/>
      </w:tabs>
      <w:spacing w:before="60" w:after="60"/>
      <w:ind w:left="1020" w:hanging="340"/>
    </w:pPr>
  </w:style>
  <w:style w:type="paragraph" w:styleId="List4">
    <w:name w:val="List 4"/>
    <w:basedOn w:val="BodyText"/>
    <w:rsid w:val="00696532"/>
    <w:pPr>
      <w:tabs>
        <w:tab w:val="left" w:pos="1361"/>
      </w:tabs>
      <w:spacing w:before="60" w:after="60"/>
      <w:ind w:left="1361" w:hanging="340"/>
    </w:pPr>
  </w:style>
  <w:style w:type="paragraph" w:styleId="List5">
    <w:name w:val="List 5"/>
    <w:basedOn w:val="BodyText"/>
    <w:rsid w:val="00696532"/>
    <w:pPr>
      <w:tabs>
        <w:tab w:val="left" w:pos="1701"/>
      </w:tabs>
      <w:spacing w:before="60" w:after="60"/>
      <w:ind w:left="1701" w:hanging="340"/>
    </w:pPr>
  </w:style>
  <w:style w:type="paragraph" w:styleId="ListBullet3">
    <w:name w:val="List Bullet 3"/>
    <w:basedOn w:val="List3"/>
    <w:rsid w:val="00696532"/>
    <w:pPr>
      <w:numPr>
        <w:numId w:val="13"/>
      </w:numPr>
      <w:tabs>
        <w:tab w:val="clear" w:pos="1021"/>
      </w:tabs>
      <w:ind w:left="1037" w:hanging="357"/>
    </w:pPr>
  </w:style>
  <w:style w:type="paragraph" w:styleId="ListBullet4">
    <w:name w:val="List Bullet 4"/>
    <w:basedOn w:val="List4"/>
    <w:rsid w:val="00696532"/>
    <w:pPr>
      <w:numPr>
        <w:numId w:val="2"/>
      </w:numPr>
      <w:tabs>
        <w:tab w:val="clear" w:pos="1361"/>
      </w:tabs>
    </w:pPr>
  </w:style>
  <w:style w:type="paragraph" w:styleId="ListBullet5">
    <w:name w:val="List Bullet 5"/>
    <w:basedOn w:val="List5"/>
    <w:rsid w:val="00696532"/>
    <w:pPr>
      <w:numPr>
        <w:numId w:val="3"/>
      </w:numPr>
    </w:pPr>
  </w:style>
  <w:style w:type="paragraph" w:styleId="ListContinue2">
    <w:name w:val="List Continue 2"/>
    <w:basedOn w:val="List2"/>
    <w:rsid w:val="00696532"/>
    <w:pPr>
      <w:ind w:firstLine="0"/>
    </w:pPr>
  </w:style>
  <w:style w:type="paragraph" w:styleId="ListContinue3">
    <w:name w:val="List Continue 3"/>
    <w:basedOn w:val="List3"/>
    <w:rsid w:val="00696532"/>
    <w:pPr>
      <w:ind w:left="1021" w:firstLine="0"/>
    </w:pPr>
  </w:style>
  <w:style w:type="paragraph" w:styleId="ListContinue4">
    <w:name w:val="List Continue 4"/>
    <w:basedOn w:val="List4"/>
    <w:rsid w:val="00696532"/>
    <w:pPr>
      <w:ind w:firstLine="0"/>
    </w:pPr>
  </w:style>
  <w:style w:type="paragraph" w:styleId="ListContinue5">
    <w:name w:val="List Continue 5"/>
    <w:basedOn w:val="List5"/>
    <w:rsid w:val="00696532"/>
    <w:pPr>
      <w:ind w:firstLine="0"/>
    </w:pPr>
  </w:style>
  <w:style w:type="paragraph" w:styleId="ListNumber3">
    <w:name w:val="List Number 3"/>
    <w:basedOn w:val="List3"/>
    <w:rsid w:val="00696532"/>
    <w:pPr>
      <w:numPr>
        <w:numId w:val="4"/>
      </w:numPr>
    </w:pPr>
  </w:style>
  <w:style w:type="paragraph" w:styleId="ListNumber4">
    <w:name w:val="List Number 4"/>
    <w:basedOn w:val="List4"/>
    <w:rsid w:val="00696532"/>
    <w:pPr>
      <w:numPr>
        <w:numId w:val="5"/>
      </w:numPr>
    </w:pPr>
  </w:style>
  <w:style w:type="paragraph" w:styleId="ListNumber5">
    <w:name w:val="List Number 5"/>
    <w:basedOn w:val="List5"/>
    <w:rsid w:val="00696532"/>
    <w:pPr>
      <w:numPr>
        <w:numId w:val="6"/>
      </w:numPr>
    </w:pPr>
  </w:style>
  <w:style w:type="paragraph" w:styleId="BlockText">
    <w:name w:val="Block Text"/>
    <w:basedOn w:val="Normal"/>
    <w:rsid w:val="00696532"/>
    <w:pPr>
      <w:spacing w:after="120"/>
      <w:ind w:left="1440" w:right="1440"/>
    </w:pPr>
  </w:style>
  <w:style w:type="character" w:customStyle="1" w:styleId="Subscript">
    <w:name w:val="Subscript"/>
    <w:basedOn w:val="DefaultParagraphFont"/>
    <w:rsid w:val="00696532"/>
    <w:rPr>
      <w:sz w:val="16"/>
      <w:vertAlign w:val="subscript"/>
    </w:rPr>
  </w:style>
  <w:style w:type="character" w:customStyle="1" w:styleId="Superscript">
    <w:name w:val="Superscript"/>
    <w:basedOn w:val="DefaultParagraphFont"/>
    <w:rsid w:val="00696532"/>
    <w:rPr>
      <w:sz w:val="16"/>
      <w:vertAlign w:val="superscript"/>
    </w:rPr>
  </w:style>
  <w:style w:type="character" w:customStyle="1" w:styleId="Symbols">
    <w:name w:val="Symbols"/>
    <w:basedOn w:val="DefaultParagraphFont"/>
    <w:rsid w:val="00696532"/>
    <w:rPr>
      <w:rFonts w:ascii="Symbol" w:hAnsi="Symbol"/>
    </w:rPr>
  </w:style>
  <w:style w:type="character" w:customStyle="1" w:styleId="MenuOptions">
    <w:name w:val="Menu Options"/>
    <w:basedOn w:val="DefaultParagraphFont"/>
    <w:rsid w:val="00696532"/>
    <w:rPr>
      <w:rFonts w:ascii="Arial Narrow" w:hAnsi="Arial Narrow"/>
      <w:smallCaps/>
    </w:rPr>
  </w:style>
  <w:style w:type="character" w:customStyle="1" w:styleId="Buttons">
    <w:name w:val="Buttons"/>
    <w:basedOn w:val="DefaultParagraphFont"/>
    <w:rsid w:val="00696532"/>
    <w:rPr>
      <w:b/>
    </w:rPr>
  </w:style>
  <w:style w:type="character" w:customStyle="1" w:styleId="Underlined">
    <w:name w:val="Underlined"/>
    <w:basedOn w:val="DefaultParagraphFont"/>
    <w:rsid w:val="00696532"/>
    <w:rPr>
      <w:u w:val="single"/>
    </w:rPr>
  </w:style>
  <w:style w:type="paragraph" w:customStyle="1" w:styleId="TableBodyTextRight">
    <w:name w:val="Table Body Text Right"/>
    <w:basedOn w:val="TableBodyText"/>
    <w:rsid w:val="00696532"/>
    <w:pPr>
      <w:widowControl w:val="0"/>
      <w:autoSpaceDE w:val="0"/>
      <w:autoSpaceDN w:val="0"/>
      <w:adjustRightInd w:val="0"/>
      <w:jc w:val="right"/>
    </w:pPr>
    <w:rPr>
      <w:rFonts w:cs="Arial"/>
      <w:szCs w:val="18"/>
    </w:rPr>
  </w:style>
  <w:style w:type="paragraph" w:customStyle="1" w:styleId="CopyrightText">
    <w:name w:val="Copyright Text"/>
    <w:basedOn w:val="BodyText"/>
    <w:rsid w:val="00696532"/>
    <w:rPr>
      <w:sz w:val="18"/>
    </w:rPr>
  </w:style>
  <w:style w:type="paragraph" w:customStyle="1" w:styleId="BodySmallRight">
    <w:name w:val="Body Small Right"/>
    <w:basedOn w:val="BodyTextRight"/>
    <w:rsid w:val="00696532"/>
    <w:rPr>
      <w:sz w:val="18"/>
      <w:szCs w:val="18"/>
    </w:rPr>
  </w:style>
  <w:style w:type="paragraph" w:customStyle="1" w:styleId="MarginEdition">
    <w:name w:val="Margin Edition"/>
    <w:basedOn w:val="MarginNote"/>
    <w:rsid w:val="00696532"/>
    <w:pPr>
      <w:spacing w:before="0" w:after="0"/>
    </w:pPr>
    <w:rPr>
      <w:rFonts w:ascii="Times New Roman" w:hAnsi="Times New Roman"/>
      <w:color w:val="999999"/>
    </w:rPr>
  </w:style>
  <w:style w:type="paragraph" w:customStyle="1" w:styleId="Spacer">
    <w:name w:val="Spacer"/>
    <w:basedOn w:val="Normal"/>
    <w:rsid w:val="00696532"/>
    <w:rPr>
      <w:sz w:val="2"/>
      <w:szCs w:val="2"/>
    </w:rPr>
  </w:style>
  <w:style w:type="character" w:customStyle="1" w:styleId="Small">
    <w:name w:val="Small"/>
    <w:basedOn w:val="DefaultParagraphFont"/>
    <w:rsid w:val="00696532"/>
    <w:rPr>
      <w:sz w:val="16"/>
    </w:rPr>
  </w:style>
  <w:style w:type="paragraph" w:customStyle="1" w:styleId="WideTable">
    <w:name w:val="Wide Table"/>
    <w:basedOn w:val="Normal"/>
    <w:rsid w:val="00696532"/>
    <w:pPr>
      <w:ind w:left="-1418"/>
    </w:pPr>
    <w:rPr>
      <w:sz w:val="2"/>
      <w:szCs w:val="2"/>
    </w:rPr>
  </w:style>
  <w:style w:type="character" w:styleId="PageNumber">
    <w:name w:val="page number"/>
    <w:basedOn w:val="DefaultParagraphFont"/>
    <w:rsid w:val="00696532"/>
  </w:style>
  <w:style w:type="paragraph" w:styleId="Quote">
    <w:name w:val="Quote"/>
    <w:basedOn w:val="Heading1"/>
    <w:link w:val="QuoteChar"/>
    <w:qFormat/>
    <w:rsid w:val="00696532"/>
    <w:rPr>
      <w:b w:val="0"/>
      <w:sz w:val="72"/>
      <w:szCs w:val="72"/>
      <w:lang w:val="en-NZ"/>
    </w:rPr>
  </w:style>
  <w:style w:type="character" w:customStyle="1" w:styleId="QuoteChar">
    <w:name w:val="Quote Char"/>
    <w:basedOn w:val="DefaultParagraphFont"/>
    <w:link w:val="Quote"/>
    <w:rsid w:val="00696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532"/>
    <w:pPr>
      <w:pageBreakBefore/>
    </w:pPr>
  </w:style>
  <w:style w:type="paragraph" w:customStyle="1" w:styleId="Border">
    <w:name w:val="Border"/>
    <w:basedOn w:val="Normal"/>
    <w:qFormat/>
    <w:rsid w:val="00696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532"/>
    <w:rPr>
      <w:b/>
      <w:bCs/>
      <w:i/>
      <w:iCs/>
      <w:color w:val="auto"/>
    </w:rPr>
  </w:style>
  <w:style w:type="paragraph" w:styleId="IntenseQuote">
    <w:name w:val="Intense Quote"/>
    <w:basedOn w:val="Normal"/>
    <w:next w:val="Normal"/>
    <w:link w:val="IntenseQuoteChar"/>
    <w:uiPriority w:val="30"/>
    <w:qFormat/>
    <w:rsid w:val="00696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5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532"/>
    <w:rPr>
      <w:smallCaps/>
      <w:color w:val="auto"/>
      <w:u w:val="single"/>
    </w:rPr>
  </w:style>
  <w:style w:type="character" w:styleId="IntenseReference">
    <w:name w:val="Intense Reference"/>
    <w:basedOn w:val="DefaultParagraphFont"/>
    <w:uiPriority w:val="32"/>
    <w:qFormat/>
    <w:rsid w:val="00696532"/>
    <w:rPr>
      <w:b/>
      <w:bCs/>
      <w:smallCaps/>
      <w:color w:val="auto"/>
      <w:spacing w:val="5"/>
      <w:u w:val="single"/>
    </w:rPr>
  </w:style>
  <w:style w:type="paragraph" w:customStyle="1" w:styleId="2ColumnHeading">
    <w:name w:val="2Column Heading"/>
    <w:basedOn w:val="BodyText"/>
    <w:qFormat/>
    <w:rsid w:val="00696532"/>
    <w:pPr>
      <w:spacing w:after="60"/>
      <w:ind w:left="-2268"/>
    </w:pPr>
    <w:rPr>
      <w:b/>
    </w:rPr>
  </w:style>
  <w:style w:type="paragraph" w:customStyle="1" w:styleId="Heading1TOC">
    <w:name w:val="Heading1 TOC"/>
    <w:basedOn w:val="Normal"/>
    <w:qFormat/>
    <w:rsid w:val="00696532"/>
    <w:pPr>
      <w:spacing w:before="240" w:after="120"/>
    </w:pPr>
    <w:rPr>
      <w:rFonts w:ascii="Times New Roman" w:hAnsi="Times New Roman"/>
      <w:b/>
      <w:sz w:val="32"/>
    </w:rPr>
  </w:style>
  <w:style w:type="paragraph" w:customStyle="1" w:styleId="Heading2TOC">
    <w:name w:val="Heading2 TOC"/>
    <w:basedOn w:val="Normal"/>
    <w:qFormat/>
    <w:rsid w:val="00696532"/>
    <w:pPr>
      <w:spacing w:before="240" w:after="60"/>
    </w:pPr>
    <w:rPr>
      <w:rFonts w:ascii="Times New Roman" w:hAnsi="Times New Roman"/>
      <w:b/>
      <w:sz w:val="28"/>
    </w:rPr>
  </w:style>
  <w:style w:type="character" w:customStyle="1" w:styleId="Underline">
    <w:name w:val="Underline"/>
    <w:basedOn w:val="DefaultParagraphFont"/>
    <w:qFormat/>
    <w:rsid w:val="00696532"/>
    <w:rPr>
      <w:u w:val="single"/>
    </w:rPr>
  </w:style>
  <w:style w:type="character" w:customStyle="1" w:styleId="BoldandItalics">
    <w:name w:val="Bold and Italics"/>
    <w:qFormat/>
    <w:rsid w:val="00696532"/>
    <w:rPr>
      <w:b/>
      <w:i/>
      <w:u w:val="none"/>
    </w:rPr>
  </w:style>
  <w:style w:type="paragraph" w:styleId="BalloonText">
    <w:name w:val="Balloon Text"/>
    <w:basedOn w:val="Normal"/>
    <w:link w:val="BalloonTextChar"/>
    <w:rsid w:val="00696532"/>
    <w:rPr>
      <w:rFonts w:ascii="Tahoma" w:hAnsi="Tahoma" w:cs="Tahoma"/>
      <w:sz w:val="16"/>
      <w:szCs w:val="16"/>
    </w:rPr>
  </w:style>
  <w:style w:type="character" w:customStyle="1" w:styleId="BalloonTextChar">
    <w:name w:val="Balloon Text Char"/>
    <w:basedOn w:val="DefaultParagraphFont"/>
    <w:link w:val="BalloonText"/>
    <w:rsid w:val="006965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5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5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532"/>
    <w:rPr>
      <w:b/>
      <w:color w:val="660033"/>
      <w:spacing w:val="0"/>
    </w:rPr>
  </w:style>
  <w:style w:type="paragraph" w:customStyle="1" w:styleId="Nameditemlist">
    <w:name w:val="Named item list"/>
    <w:basedOn w:val="BodyText"/>
    <w:qFormat/>
    <w:rsid w:val="00696532"/>
    <w:pPr>
      <w:tabs>
        <w:tab w:val="left" w:pos="2835"/>
      </w:tabs>
      <w:ind w:left="2835" w:hanging="2835"/>
    </w:pPr>
  </w:style>
  <w:style w:type="paragraph" w:customStyle="1" w:styleId="BodyTextnopadding">
    <w:name w:val="Body Text no padding"/>
    <w:basedOn w:val="BodyText"/>
    <w:qFormat/>
    <w:rsid w:val="00696532"/>
    <w:pPr>
      <w:spacing w:before="0" w:after="0"/>
    </w:pPr>
  </w:style>
  <w:style w:type="paragraph" w:customStyle="1" w:styleId="BodyTextBold">
    <w:name w:val="Body Text Bold"/>
    <w:basedOn w:val="BodyText"/>
    <w:qFormat/>
    <w:rsid w:val="00696532"/>
    <w:rPr>
      <w:b/>
    </w:rPr>
  </w:style>
  <w:style w:type="character" w:styleId="Hyperlink">
    <w:name w:val="Hyperlink"/>
    <w:basedOn w:val="DefaultParagraphFont"/>
    <w:uiPriority w:val="99"/>
    <w:unhideWhenUsed/>
    <w:rsid w:val="008109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5580</Characters>
  <Application>Microsoft Office Word</Application>
  <DocSecurity>0</DocSecurity>
  <Lines>206</Lines>
  <Paragraphs>112</Paragraphs>
  <ScaleCrop>false</ScaleCrop>
  <Company>Author-it Software Corporation Ltd.</Company>
  <LinksUpToDate>false</LinksUpToDate>
  <CharactersWithSpaces>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FNSSUP414 Develop and apply knowledge of aged care</dc:title>
  <dc:subject>Approved</dc:subject>
  <dc:creator>PwC’s Skills for Australia</dc:creator>
  <cp:keywords>Release: 1</cp:keywords>
  <dc:description>Review Date: 12 April 2008</dc:description>
  <cp:lastModifiedBy>HSD_TPCMSd.prod</cp:lastModifiedBy>
  <cp:revision>3</cp:revision>
  <dcterms:created xsi:type="dcterms:W3CDTF">2022-01-27T02:30:00Z</dcterms:created>
  <dcterms:modified xsi:type="dcterms:W3CDTF">2022-01-27T02:30:00Z</dcterms:modified>
</cp:coreProperties>
</file>