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FA0" w:rsidP="00343FA0">
      <w:pPr>
        <w:pStyle w:val="Title"/>
      </w:pPr>
      <w:r>
        <w:fldChar w:fldCharType="begin"/>
      </w:r>
      <w:r>
        <w:instrText xml:space="preserve"> TITLE   \* MERGEFORMAT </w:instrText>
      </w:r>
      <w:r>
        <w:fldChar w:fldCharType="separate"/>
      </w:r>
      <w:r>
        <w:t>FNSSUP413 Apply knowledge of retirement planning issues when dealing with clients</w:t>
      </w:r>
      <w:r>
        <w:fldChar w:fldCharType="end"/>
      </w:r>
    </w:p>
    <w:p w:rsidR="00343FA0" w:rsidP="00343FA0">
      <w:pPr>
        <w:pStyle w:val="Version"/>
        <w:sectPr w:rsidSect="00FC47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4711" w:rsidP="00FC4711">
      <w:pPr>
        <w:pStyle w:val="SuperHeading"/>
      </w:pPr>
      <w:r w:rsidRPr="00FC4711">
        <w:t>FNSSUP413 Apply knowledge of retirement planning issues when dealing with clients</w:t>
      </w:r>
    </w:p>
    <w:p w:rsidR="00000000" w:rsidRPr="00FC4711" w:rsidP="00FC4711">
      <w:pPr>
        <w:pStyle w:val="Heading1"/>
      </w:pPr>
      <w:bookmarkStart w:id="1" w:name="O_751886"/>
      <w:bookmarkEnd w:id="1"/>
      <w:r w:rsidRPr="00FC4711">
        <w:t>Modification History</w:t>
      </w:r>
    </w:p>
    <w:tbl>
      <w:tblPr>
        <w:tblW w:w="0" w:type="auto"/>
        <w:tblLayout w:type="fixed"/>
        <w:tblCellMar>
          <w:left w:w="62" w:type="dxa"/>
          <w:right w:w="62" w:type="dxa"/>
        </w:tblCellMar>
        <w:tblLook w:val="0000"/>
      </w:tblPr>
      <w:tblGrid>
        <w:gridCol w:w="3091"/>
        <w:gridCol w:w="5873"/>
      </w:tblGrid>
      <w:tr w:rsidTr="00FC471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BodyText"/>
            </w:pPr>
            <w:r w:rsidRPr="00FC471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rPr>
                <w:rStyle w:val="SpecialBold"/>
              </w:rPr>
              <w:t>Comments</w:t>
            </w:r>
          </w:p>
        </w:tc>
      </w:tr>
      <w:tr w:rsidTr="00FC471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BodyText"/>
            </w:pPr>
            <w:r w:rsidRPr="00FC4711">
              <w:t>This version first released with FNS Financial Services Training Package Version 2.0.</w:t>
            </w:r>
          </w:p>
        </w:tc>
      </w:tr>
    </w:tbl>
    <w:p w:rsidR="00000000" w:rsidRPr="00FC4711" w:rsidP="00FC4711">
      <w:pPr>
        <w:pStyle w:val="BodyText"/>
      </w:pPr>
    </w:p>
    <w:p w:rsidR="00000000" w:rsidRPr="00FC4711" w:rsidP="00FC4711">
      <w:pPr>
        <w:pStyle w:val="AllowPageBreak"/>
      </w:pPr>
    </w:p>
    <w:p w:rsidR="00000000" w:rsidRPr="00FC4711" w:rsidP="00FC4711">
      <w:pPr>
        <w:pStyle w:val="Heading1"/>
      </w:pPr>
      <w:bookmarkStart w:id="2" w:name="O_751887"/>
      <w:bookmarkEnd w:id="2"/>
      <w:r w:rsidRPr="00FC4711">
        <w:t>Application</w:t>
      </w:r>
    </w:p>
    <w:p w:rsidR="00000000" w:rsidRPr="00FC4711" w:rsidP="00343FA0">
      <w:pPr>
        <w:pStyle w:val="BodyText"/>
      </w:pPr>
      <w:r w:rsidRPr="00FC4711">
        <w:t xml:space="preserve">This unit describes the skills and knowledge required to provide general advice to clients relating to a range of retirement planning issues. </w:t>
      </w:r>
    </w:p>
    <w:p w:rsidR="00000000" w:rsidRPr="00FC4711" w:rsidP="00343FA0">
      <w:pPr>
        <w:pStyle w:val="BodyText"/>
      </w:pPr>
      <w:r w:rsidRPr="00FC4711">
        <w:t xml:space="preserve">It applies to individuals who need to keep up-to-date with current issues and requirements relating </w:t>
      </w:r>
      <w:r w:rsidRPr="00FC4711">
        <w:t>to retirement including general financial issues and risk, knowledge of income streams and annuities, the social security system, aged care facilities and estate planning While this unit entails providing information to clients it does not cover the provis</w:t>
      </w:r>
      <w:r w:rsidRPr="00FC4711">
        <w:t>ion of personal advice and is intended as a general overview of post-retirement planning issues.</w:t>
      </w:r>
    </w:p>
    <w:p w:rsidR="00000000" w:rsidRPr="00FC4711" w:rsidP="00343FA0">
      <w:pPr>
        <w:pStyle w:val="BodyText"/>
      </w:pPr>
      <w:r w:rsidRPr="00FC4711">
        <w:t>Work functions in the occupational areas where this unit may be used are subject to regulatory requirements. Refer to the FNS Implementation Guide Companion V</w:t>
      </w:r>
      <w:r w:rsidRPr="00FC4711">
        <w:t>olume or the relevant regulator for specific guidance on requirements.</w:t>
      </w:r>
    </w:p>
    <w:p w:rsidR="00000000" w:rsidRPr="00FC4711" w:rsidP="00FC4711">
      <w:pPr>
        <w:pStyle w:val="Heading1"/>
      </w:pPr>
      <w:bookmarkStart w:id="3" w:name="O_751890"/>
      <w:bookmarkEnd w:id="3"/>
      <w:r w:rsidRPr="00FC4711">
        <w:t>Unit Sector</w:t>
      </w:r>
    </w:p>
    <w:p w:rsidR="00000000" w:rsidRPr="00FC4711" w:rsidP="00343FA0">
      <w:pPr>
        <w:pStyle w:val="BodyText"/>
      </w:pPr>
      <w:r w:rsidRPr="00FC4711">
        <w:t>Superannuation</w:t>
      </w:r>
    </w:p>
    <w:p w:rsidR="00000000" w:rsidRPr="00FC4711" w:rsidP="00FC4711">
      <w:pPr>
        <w:pStyle w:val="Heading1"/>
      </w:pPr>
      <w:bookmarkStart w:id="4" w:name="O_751891"/>
      <w:bookmarkEnd w:id="4"/>
      <w:r w:rsidRPr="00FC4711">
        <w:t>Elements and Performance Criteria</w:t>
      </w:r>
    </w:p>
    <w:tbl>
      <w:tblPr>
        <w:tblW w:w="9606" w:type="dxa"/>
        <w:tblLayout w:type="fixed"/>
        <w:tblCellMar>
          <w:left w:w="62" w:type="dxa"/>
          <w:right w:w="62" w:type="dxa"/>
        </w:tblCellMar>
        <w:tblLook w:val="0000"/>
      </w:tblPr>
      <w:tblGrid>
        <w:gridCol w:w="2675"/>
        <w:gridCol w:w="6931"/>
      </w:tblGrid>
      <w:tr w:rsidTr="00FC4711">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C4711" w:rsidP="00FC4711">
            <w:pPr>
              <w:pStyle w:val="BodyText"/>
            </w:pPr>
            <w:r w:rsidRPr="00FC4711">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4711">
            <w:pPr>
              <w:pStyle w:val="BodyText"/>
              <w:rPr>
                <w:lang w:val="en-NZ"/>
              </w:rPr>
            </w:pPr>
            <w:r w:rsidRPr="00FC4711">
              <w:rPr>
                <w:rStyle w:val="SpecialBold"/>
              </w:rPr>
              <w:t>PERFORMANCE CRITERIA</w:t>
            </w:r>
          </w:p>
        </w:tc>
      </w:tr>
      <w:tr w:rsidTr="00FC4711">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BodyText"/>
            </w:pPr>
            <w:r w:rsidRPr="00FC4711">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rPr>
                <w:rStyle w:val="Emphasis"/>
              </w:rPr>
              <w:t>Performance criteria describe the performance needed to demonstrate achievement of the element.</w:t>
            </w:r>
          </w:p>
        </w:tc>
      </w:tr>
      <w:tr w:rsidTr="00FC4711">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t>1. Identify trends and issues relating to retirement and retirees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BodyText"/>
            </w:pPr>
            <w:r w:rsidRPr="00FC4711">
              <w:t>1.1 Research current information on demographic trends relevant to the aging population</w:t>
            </w:r>
          </w:p>
          <w:p w:rsidR="00000000" w:rsidRPr="00FC4711" w:rsidP="00FC4711">
            <w:pPr>
              <w:pStyle w:val="BodyText"/>
            </w:pPr>
            <w:r w:rsidRPr="00FC4711">
              <w:t>1.2 I</w:t>
            </w:r>
            <w:r w:rsidRPr="00FC4711">
              <w:t>dentify current issues relating to consumer behaviour of retirees</w:t>
            </w:r>
          </w:p>
          <w:p w:rsidR="00000000" w:rsidP="00FC4711">
            <w:pPr>
              <w:pStyle w:val="BodyText"/>
              <w:rPr>
                <w:lang w:val="en-NZ"/>
              </w:rPr>
            </w:pPr>
            <w:r w:rsidRPr="00FC4711">
              <w:t xml:space="preserve">1.3 Review the financial implications of longevity in retirement </w:t>
            </w:r>
          </w:p>
        </w:tc>
      </w:tr>
      <w:tr w:rsidTr="00FC4711">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t>2. Research key financial issues and risks in retirement</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BodyText"/>
            </w:pPr>
            <w:r w:rsidRPr="00FC4711">
              <w:t>2.1 Identify the key financial risks for people in retirement</w:t>
            </w:r>
          </w:p>
          <w:p w:rsidR="00000000" w:rsidRPr="00FC4711" w:rsidP="00FC4711">
            <w:pPr>
              <w:pStyle w:val="BodyText"/>
            </w:pPr>
            <w:r w:rsidRPr="00FC4711">
              <w:t>2.2 Analyse the implications of adverse financial circumstances that can impact on an individual approaching retirement</w:t>
            </w:r>
          </w:p>
          <w:p w:rsidR="00000000" w:rsidRPr="00FC4711" w:rsidP="00FC4711">
            <w:pPr>
              <w:pStyle w:val="BodyText"/>
            </w:pPr>
            <w:r w:rsidRPr="00FC4711">
              <w:t>2.3 Review a range of post-retirement product types and their relationship to managing financial risk</w:t>
            </w:r>
          </w:p>
          <w:p w:rsidR="00000000" w:rsidRPr="00FC4711" w:rsidP="00FC4711">
            <w:pPr>
              <w:pStyle w:val="BodyText"/>
            </w:pPr>
            <w:r w:rsidRPr="00FC4711">
              <w:t>2.4 Analyse regulatory requirement</w:t>
            </w:r>
            <w:r w:rsidRPr="00FC4711">
              <w:t>s relating to the provision of financial advice</w:t>
            </w:r>
          </w:p>
          <w:p w:rsidR="00000000" w:rsidP="00FC4711">
            <w:pPr>
              <w:pStyle w:val="BodyText"/>
              <w:rPr>
                <w:lang w:val="en-NZ"/>
              </w:rPr>
            </w:pPr>
            <w:r w:rsidRPr="00FC4711">
              <w:t>2.5 Identify sources of general information and guidance relating to financial issues and risks in retirement to provide to clients</w:t>
            </w:r>
          </w:p>
        </w:tc>
      </w:tr>
      <w:tr w:rsidTr="00FC4711">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t>3. Outline the role and key features of the social security system impactin</w:t>
            </w:r>
            <w:r w:rsidRPr="00FC4711">
              <w:t>g on retirees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BodyText"/>
            </w:pPr>
            <w:r w:rsidRPr="00FC4711">
              <w:t>3.1 Research current information on aged benefits, payments and services and advise clients to contact Centrelink to gauge their eligibility’</w:t>
            </w:r>
          </w:p>
          <w:p w:rsidR="00000000" w:rsidRPr="00FC4711" w:rsidP="00FC4711">
            <w:pPr>
              <w:pStyle w:val="BodyText"/>
            </w:pPr>
            <w:r w:rsidRPr="00FC4711">
              <w:t>3.2 Describe how account based and non-account based income streams and annuities operate within sup</w:t>
            </w:r>
            <w:r w:rsidRPr="00FC4711">
              <w:t>erannuation and other private income streams</w:t>
            </w:r>
          </w:p>
          <w:p w:rsidR="00000000" w:rsidRPr="00FC4711" w:rsidP="00FC4711">
            <w:pPr>
              <w:pStyle w:val="BodyText"/>
            </w:pPr>
            <w:r w:rsidRPr="00FC4711">
              <w:t>3.3 Describe the relationships and links between government aged pension and superannuation and other private income streams</w:t>
            </w:r>
          </w:p>
          <w:p w:rsidR="00000000" w:rsidP="00FC4711">
            <w:pPr>
              <w:pStyle w:val="BodyText"/>
              <w:rPr>
                <w:lang w:val="en-NZ"/>
              </w:rPr>
            </w:pPr>
            <w:r w:rsidRPr="00FC4711">
              <w:t>3.4 Describe the impacts government benefits can have on an individual’s income in ret</w:t>
            </w:r>
            <w:r w:rsidRPr="00FC4711">
              <w:t>irement</w:t>
            </w:r>
          </w:p>
        </w:tc>
      </w:tr>
      <w:tr w:rsidTr="00FC4711">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t>4. Provide general information on aged care options and issues to clients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BodyText"/>
            </w:pPr>
            <w:r w:rsidRPr="00FC4711">
              <w:t>4.1 Research aged care options and facilities available in the community</w:t>
            </w:r>
          </w:p>
          <w:p w:rsidR="00000000" w:rsidRPr="00FC4711" w:rsidP="00FC4711">
            <w:pPr>
              <w:pStyle w:val="BodyText"/>
            </w:pPr>
            <w:r w:rsidRPr="00FC4711">
              <w:t>4.2 Explain the key features of regulatory requirements relevant to aged care to clients</w:t>
            </w:r>
          </w:p>
          <w:p w:rsidR="00000000" w:rsidP="00FC4711">
            <w:pPr>
              <w:pStyle w:val="BodyText"/>
              <w:rPr>
                <w:lang w:val="en-NZ"/>
              </w:rPr>
            </w:pPr>
            <w:r w:rsidRPr="00FC4711">
              <w:t>4.3 Describ</w:t>
            </w:r>
            <w:r w:rsidRPr="00FC4711">
              <w:t>e general information relating to aged care options to clients and explain how sources of further information can be accessed</w:t>
            </w:r>
          </w:p>
        </w:tc>
      </w:tr>
      <w:tr w:rsidTr="00FC4711">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t xml:space="preserve">5. Provide information and outline the significance of estate planning to clients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BodyText"/>
            </w:pPr>
            <w:r w:rsidRPr="00FC4711">
              <w:t>5.1 Explain the nature and purpose of an estat</w:t>
            </w:r>
            <w:r w:rsidRPr="00FC4711">
              <w:t>e plan to clients</w:t>
            </w:r>
          </w:p>
          <w:p w:rsidR="00000000" w:rsidRPr="00FC4711" w:rsidP="00FC4711">
            <w:pPr>
              <w:pStyle w:val="BodyText"/>
            </w:pPr>
            <w:r w:rsidRPr="00FC4711">
              <w:t xml:space="preserve">5.2 Outline general information on tax issues and consequences for dependants of retirement income stream products including lump sum payments and reversionary pensions to beneficiaries </w:t>
            </w:r>
          </w:p>
          <w:p w:rsidR="00000000" w:rsidRPr="00FC4711" w:rsidP="00FC4711">
            <w:pPr>
              <w:pStyle w:val="BodyText"/>
            </w:pPr>
            <w:r w:rsidRPr="00FC4711">
              <w:t>5.3 Outline the legal requirements and issues relat</w:t>
            </w:r>
            <w:r w:rsidRPr="00FC4711">
              <w:t>ing to wills, powers of attorney, trusts and other estate planning matters to clients</w:t>
            </w:r>
          </w:p>
          <w:p w:rsidR="00000000" w:rsidRPr="00FC4711" w:rsidP="00FC4711">
            <w:pPr>
              <w:pStyle w:val="BodyText"/>
            </w:pPr>
            <w:r w:rsidRPr="00FC4711">
              <w:t>5.4 Explain general estate planning and death benefit options using language and terminology that the client can understand</w:t>
            </w:r>
          </w:p>
        </w:tc>
      </w:tr>
    </w:tbl>
    <w:p w:rsidR="00000000" w:rsidRPr="00FC4711" w:rsidP="00FC4711">
      <w:pPr>
        <w:pStyle w:val="BodyText"/>
      </w:pPr>
    </w:p>
    <w:p w:rsidR="00000000" w:rsidRPr="00FC4711" w:rsidP="00FC4711">
      <w:pPr>
        <w:pStyle w:val="AllowPageBreak"/>
      </w:pPr>
    </w:p>
    <w:p w:rsidR="00000000" w:rsidRPr="00FC4711" w:rsidP="00FC4711">
      <w:pPr>
        <w:pStyle w:val="Heading1"/>
      </w:pPr>
      <w:bookmarkStart w:id="5" w:name="O_751892"/>
      <w:bookmarkEnd w:id="5"/>
      <w:r w:rsidRPr="00FC4711">
        <w:t>Foundation Skills</w:t>
      </w:r>
    </w:p>
    <w:p w:rsidR="00000000" w:rsidRPr="00343FA0" w:rsidP="00343FA0">
      <w:pPr>
        <w:pStyle w:val="BodyText"/>
        <w:rPr>
          <w:i/>
        </w:rPr>
      </w:pPr>
      <w:r w:rsidRPr="00343FA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FC47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BodyText"/>
            </w:pPr>
            <w:r w:rsidRPr="00FC4711">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BodyText"/>
            </w:pPr>
            <w:r w:rsidRPr="00FC4711">
              <w:rPr>
                <w:rStyle w:val="SpecialBold"/>
              </w:rPr>
              <w:t>Performance</w:t>
            </w:r>
          </w:p>
          <w:p w:rsidR="00000000" w:rsidRPr="00FC4711" w:rsidP="00FC4711">
            <w:pPr>
              <w:pStyle w:val="BodyText"/>
            </w:pPr>
            <w:r w:rsidRPr="00FC4711">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rPr>
                <w:rStyle w:val="SpecialBold"/>
              </w:rPr>
              <w:t>Description</w:t>
            </w:r>
          </w:p>
        </w:tc>
      </w:tr>
      <w:tr w:rsidTr="00FC47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t>Learning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t>1.1-1.3, 3.1, 4.1,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ListBullet"/>
              <w:rPr>
                <w:lang w:val="en-NZ"/>
              </w:rPr>
            </w:pPr>
            <w:r w:rsidRPr="00FC4711">
              <w:t>Maintains own knowledge</w:t>
            </w:r>
            <w:r w:rsidRPr="00FC4711">
              <w:t xml:space="preserve"> and responsibly shares information gained from experience and research with others</w:t>
            </w:r>
          </w:p>
        </w:tc>
      </w:tr>
      <w:tr w:rsidTr="00FC47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t>1.1, 1.2, 2.1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ListBullet"/>
              <w:rPr>
                <w:lang w:val="en-NZ"/>
              </w:rPr>
            </w:pPr>
            <w:r w:rsidRPr="00FC4711">
              <w:t>Interprets written and numerical information from a range of sources and identifies relevant and key information</w:t>
            </w:r>
          </w:p>
        </w:tc>
      </w:tr>
      <w:tr w:rsidTr="00FC47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t>2.5, 4.2, 4.3, 5.1-5.4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ListBullet"/>
            </w:pPr>
            <w:r w:rsidRPr="00FC4711">
              <w:t>Uses language and concepts appropriate to audience and purpose to convey and clarify information</w:t>
            </w:r>
          </w:p>
          <w:p w:rsidR="00000000" w:rsidP="00FC4711">
            <w:pPr>
              <w:pStyle w:val="ListBullet"/>
              <w:rPr>
                <w:lang w:val="en-NZ"/>
              </w:rPr>
            </w:pPr>
            <w:r w:rsidRPr="00FC4711">
              <w:t>Uses questioning and active listening in verbal exchanges to determine and confirm requirements</w:t>
            </w:r>
          </w:p>
        </w:tc>
      </w:tr>
      <w:tr w:rsidTr="00FC47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t>3.3, 3.4, 5.2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ListBullet"/>
              <w:rPr>
                <w:lang w:val="en-NZ"/>
              </w:rPr>
            </w:pPr>
            <w:r w:rsidRPr="00FC4711">
              <w:t>Interprets fin</w:t>
            </w:r>
            <w:r w:rsidRPr="00FC4711">
              <w:t xml:space="preserve">ancial information and data accurately </w:t>
            </w:r>
          </w:p>
        </w:tc>
      </w:tr>
      <w:tr w:rsidTr="00FC47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BodyText"/>
            </w:pPr>
            <w:r w:rsidRPr="00FC4711">
              <w:t>Navigate the world of work</w:t>
            </w:r>
          </w:p>
          <w:p w:rsidR="00000000">
            <w:pPr>
              <w:pStyle w:val="BodyText"/>
              <w:keepLines w:val="0"/>
              <w:spacing w:before="0" w:after="0"/>
              <w:rPr>
                <w:rFonts w:ascii="Tahoma" w:hAnsi="Tahoma"/>
                <w:sz w:val="20"/>
                <w:lang w:val="en-NZ"/>
              </w:rPr>
            </w:pP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t>2.4, 4.2, 5.3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ListBullet"/>
            </w:pPr>
            <w:r w:rsidRPr="00FC4711">
              <w:t>Develops knowledge of and adheres to legal, regulatory and organisational requirements relevant to own work role</w:t>
            </w:r>
          </w:p>
          <w:p w:rsidR="00000000" w:rsidP="00FC4711">
            <w:pPr>
              <w:pStyle w:val="ListBullet"/>
              <w:rPr>
                <w:lang w:val="en-NZ"/>
              </w:rPr>
            </w:pPr>
            <w:r w:rsidRPr="00FC4711">
              <w:t xml:space="preserve">Ensures industry and product knowledge is current and is used in compliance with implicit and explicit organisational protocols </w:t>
            </w:r>
          </w:p>
        </w:tc>
      </w:tr>
      <w:tr w:rsidTr="00FC47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BodyText"/>
            </w:pPr>
            <w:r w:rsidRPr="00FC4711">
              <w:t>Interact with others</w:t>
            </w:r>
          </w:p>
          <w:p w:rsidR="00000000">
            <w:pPr>
              <w:pStyle w:val="BodyText"/>
              <w:keepLines w:val="0"/>
              <w:spacing w:before="0" w:after="0"/>
              <w:rPr>
                <w:rFonts w:ascii="Tahoma" w:hAnsi="Tahoma"/>
                <w:sz w:val="20"/>
                <w:lang w:val="en-NZ"/>
              </w:rPr>
            </w:pP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t>2.5, 4.2, 4.3, 5.4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ListBullet"/>
            </w:pPr>
            <w:r w:rsidRPr="00FC4711">
              <w:t xml:space="preserve">Uses effective communication strategies to convey information to a diverse range of </w:t>
            </w:r>
            <w:r w:rsidRPr="00FC4711">
              <w:t xml:space="preserve">clients encountered in the work context </w:t>
            </w:r>
          </w:p>
          <w:p w:rsidR="00000000" w:rsidP="00FC4711">
            <w:pPr>
              <w:pStyle w:val="ListBullet"/>
              <w:rPr>
                <w:lang w:val="en-NZ"/>
              </w:rPr>
            </w:pPr>
            <w:r w:rsidRPr="00FC4711">
              <w:t>Adapts personal communication style to show respect for the values, beliefs and cultural expectations of others</w:t>
            </w:r>
          </w:p>
        </w:tc>
      </w:tr>
      <w:tr w:rsidTr="00FC47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t>2.5, 4.3, 5.4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ListBullet"/>
            </w:pPr>
            <w:r w:rsidRPr="00FC4711">
              <w:t>Takes responsibility for tasks and decisions relating to client advice and support that complies with legal and organisational requirements, and recognises when client requires specialist assistance</w:t>
            </w:r>
          </w:p>
          <w:p w:rsidR="00000000" w:rsidRPr="00FC4711" w:rsidP="00FC4711">
            <w:pPr>
              <w:pStyle w:val="ListBullet"/>
            </w:pPr>
            <w:r w:rsidRPr="00FC4711">
              <w:t xml:space="preserve">Uses the main features and functions of digital tools to </w:t>
            </w:r>
            <w:r w:rsidRPr="00FC4711">
              <w:t>access and convey information</w:t>
            </w:r>
          </w:p>
        </w:tc>
      </w:tr>
    </w:tbl>
    <w:p w:rsidR="00000000" w:rsidRPr="00FC4711" w:rsidP="00FC4711">
      <w:pPr>
        <w:pStyle w:val="BodyText"/>
      </w:pPr>
    </w:p>
    <w:p w:rsidR="00000000" w:rsidRPr="00FC4711" w:rsidP="00FC4711">
      <w:pPr>
        <w:pStyle w:val="AllowPageBreak"/>
      </w:pPr>
    </w:p>
    <w:p w:rsidR="00000000" w:rsidRPr="00FC4711" w:rsidP="00FC4711">
      <w:pPr>
        <w:pStyle w:val="Heading1"/>
      </w:pPr>
      <w:bookmarkStart w:id="6" w:name="O_751894"/>
      <w:bookmarkEnd w:id="6"/>
      <w:r w:rsidRPr="00FC4711">
        <w:t>Unit Mapping Information</w:t>
      </w:r>
    </w:p>
    <w:tbl>
      <w:tblPr>
        <w:tblW w:w="0" w:type="auto"/>
        <w:tblLayout w:type="fixed"/>
        <w:tblCellMar>
          <w:left w:w="62" w:type="dxa"/>
          <w:right w:w="62" w:type="dxa"/>
        </w:tblCellMar>
        <w:tblLook w:val="0000"/>
      </w:tblPr>
      <w:tblGrid>
        <w:gridCol w:w="1535"/>
        <w:gridCol w:w="1578"/>
        <w:gridCol w:w="1425"/>
        <w:gridCol w:w="1557"/>
      </w:tblGrid>
      <w:tr w:rsidTr="00FC4711">
        <w:tblPrEx>
          <w:tblW w:w="0" w:type="auto"/>
          <w:tblLayout w:type="fixed"/>
          <w:tblCellMar>
            <w:left w:w="62" w:type="dxa"/>
            <w:right w:w="62" w:type="dxa"/>
          </w:tblCellMar>
          <w:tblLook w:val="0000"/>
        </w:tblPrEx>
        <w:trPr>
          <w:trHeight w:val="563"/>
          <w:tblHeader/>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BodyText"/>
            </w:pPr>
            <w:r w:rsidRPr="00FC4711">
              <w:rPr>
                <w:rStyle w:val="SpecialBold"/>
              </w:rPr>
              <w:t xml:space="preserve">Code and title </w:t>
            </w:r>
          </w:p>
          <w:p w:rsidR="00000000" w:rsidRPr="00FC4711" w:rsidP="00FC4711">
            <w:pPr>
              <w:pStyle w:val="BodyText"/>
            </w:pPr>
            <w:r w:rsidRPr="00FC4711">
              <w:rPr>
                <w:rStyle w:val="SpecialBold"/>
              </w:rPr>
              <w:t>current version</w:t>
            </w:r>
          </w:p>
        </w:tc>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BodyText"/>
            </w:pPr>
            <w:r w:rsidRPr="00FC4711">
              <w:rPr>
                <w:rStyle w:val="SpecialBold"/>
              </w:rPr>
              <w:t>Code and title</w:t>
            </w:r>
          </w:p>
          <w:p w:rsidR="00000000" w:rsidRPr="00FC4711" w:rsidP="00FC4711">
            <w:pPr>
              <w:pStyle w:val="BodyText"/>
            </w:pPr>
            <w:r w:rsidRPr="00FC4711">
              <w:rPr>
                <w:rStyle w:val="SpecialBold"/>
              </w:rPr>
              <w:t>previous version</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BodyText"/>
            </w:pPr>
            <w:r w:rsidRPr="00FC4711">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rPr>
                <w:rStyle w:val="SpecialBold"/>
              </w:rPr>
              <w:t>Equivalence status</w:t>
            </w:r>
          </w:p>
        </w:tc>
      </w:tr>
      <w:tr w:rsidTr="00FC4711">
        <w:tblPrEx>
          <w:tblW w:w="0" w:type="auto"/>
          <w:tblLayout w:type="fixed"/>
          <w:tblCellMar>
            <w:left w:w="62" w:type="dxa"/>
            <w:right w:w="62" w:type="dxa"/>
          </w:tblCellMar>
          <w:tblLook w:val="0000"/>
        </w:tblPrEx>
        <w:trPr>
          <w:trHeight w:val="563"/>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t>FNSSUP413 Apply knowledge of retirement planning issues when dealing with clients</w:t>
            </w:r>
          </w:p>
        </w:tc>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t>Not Applicable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t>New unit</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BodyText"/>
            </w:pPr>
            <w:r w:rsidRPr="00FC4711">
              <w:t>No equivalent unit</w:t>
            </w:r>
          </w:p>
        </w:tc>
      </w:tr>
    </w:tbl>
    <w:p w:rsidR="00000000" w:rsidRPr="00FC4711" w:rsidP="00FC4711">
      <w:pPr>
        <w:pStyle w:val="BodyText"/>
      </w:pPr>
    </w:p>
    <w:p w:rsidR="00000000" w:rsidRPr="00FC4711" w:rsidP="00FC4711">
      <w:pPr>
        <w:pStyle w:val="AllowPageBreak"/>
      </w:pPr>
    </w:p>
    <w:p w:rsidR="00000000" w:rsidRPr="00FC4711" w:rsidP="00FC4711">
      <w:pPr>
        <w:pStyle w:val="Heading1"/>
      </w:pPr>
      <w:bookmarkStart w:id="7" w:name="O_751901"/>
      <w:bookmarkEnd w:id="7"/>
      <w:r w:rsidRPr="00FC4711">
        <w:t>Links</w:t>
      </w:r>
    </w:p>
    <w:p w:rsidR="00000000" w:rsidRPr="00FC4711" w:rsidP="00343FA0">
      <w:pPr>
        <w:pStyle w:val="BodyText"/>
      </w:pPr>
      <w:r w:rsidRPr="00FC471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32DEB">
        <w:rPr>
          <w:rStyle w:val="Hyperlink"/>
        </w:rPr>
        <w:t>https://vetnet.gov.au/Pages/TrainingDocs.aspx?q=c7200cc8-0566-4f04-b76f-e89fd6f102fe</w:t>
      </w:r>
      <w:r>
        <w:fldChar w:fldCharType="end"/>
      </w:r>
    </w:p>
    <w:p w:rsidR="00000000" w:rsidRPr="00FC4711" w:rsidP="00343FA0">
      <w:pPr>
        <w:pStyle w:val="BodyText"/>
        <w:sectPr w:rsidSect="00FC4711">
          <w:headerReference w:type="default" r:id="rId10"/>
          <w:footerReference w:type="default" r:id="rId11"/>
          <w:pgSz w:w="11908" w:h="16833"/>
          <w:pgMar w:top="1702" w:right="1418" w:bottom="1702" w:left="1418" w:header="992" w:footer="992" w:gutter="0"/>
          <w:cols w:space="720"/>
          <w:noEndnote/>
          <w:docGrid w:linePitch="299"/>
        </w:sectPr>
      </w:pPr>
    </w:p>
    <w:p w:rsidR="00000000" w:rsidRPr="00FC4711" w:rsidP="00FC4711">
      <w:pPr>
        <w:pStyle w:val="SuperHeading"/>
      </w:pPr>
      <w:r w:rsidRPr="00FC4711">
        <w:t>Assessment Requirements for FNSSUP413 Apply knowledge of retirement planning issues when dealing with clients</w:t>
      </w:r>
    </w:p>
    <w:p w:rsidR="00000000" w:rsidRPr="00FC4711" w:rsidP="00FC4711">
      <w:pPr>
        <w:pStyle w:val="Heading1"/>
      </w:pPr>
      <w:bookmarkStart w:id="8" w:name="O_751896"/>
      <w:bookmarkEnd w:id="8"/>
      <w:r w:rsidRPr="00FC4711">
        <w:t>Modification History</w:t>
      </w:r>
    </w:p>
    <w:tbl>
      <w:tblPr>
        <w:tblW w:w="0" w:type="auto"/>
        <w:tblLayout w:type="fixed"/>
        <w:tblCellMar>
          <w:left w:w="62" w:type="dxa"/>
          <w:right w:w="62" w:type="dxa"/>
        </w:tblCellMar>
        <w:tblLook w:val="0000"/>
      </w:tblPr>
      <w:tblGrid>
        <w:gridCol w:w="2627"/>
        <w:gridCol w:w="6337"/>
      </w:tblGrid>
      <w:tr w:rsidTr="00FC471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BodyText"/>
            </w:pPr>
            <w:r w:rsidRPr="00FC471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rPr>
                <w:rStyle w:val="SpecialBold"/>
              </w:rPr>
              <w:t>Comments</w:t>
            </w:r>
          </w:p>
        </w:tc>
      </w:tr>
      <w:tr w:rsidTr="00FC471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11">
            <w:pPr>
              <w:pStyle w:val="BodyText"/>
              <w:rPr>
                <w:lang w:val="en-NZ"/>
              </w:rPr>
            </w:pPr>
            <w:r w:rsidRPr="00FC471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BodyText"/>
            </w:pPr>
            <w:r w:rsidRPr="00FC4711">
              <w:t>This version first released with FNS Financial Services Training Package Version 2.0.</w:t>
            </w:r>
          </w:p>
        </w:tc>
      </w:tr>
    </w:tbl>
    <w:p w:rsidR="00000000" w:rsidRPr="00FC4711" w:rsidP="00FC4711">
      <w:pPr>
        <w:pStyle w:val="BodyText"/>
      </w:pPr>
    </w:p>
    <w:p w:rsidR="00000000" w:rsidRPr="00FC4711" w:rsidP="00FC4711">
      <w:pPr>
        <w:pStyle w:val="AllowPageBreak"/>
      </w:pPr>
    </w:p>
    <w:p w:rsidR="00000000" w:rsidRPr="00FC4711" w:rsidP="00FC4711">
      <w:pPr>
        <w:pStyle w:val="Heading1"/>
      </w:pPr>
      <w:bookmarkStart w:id="9" w:name="O_751897"/>
      <w:bookmarkEnd w:id="9"/>
      <w:r w:rsidRPr="00FC4711">
        <w:t>Performance Evidence</w:t>
      </w:r>
    </w:p>
    <w:p w:rsidR="00000000" w:rsidRPr="00FC4711" w:rsidP="00343FA0">
      <w:pPr>
        <w:pStyle w:val="BodyText"/>
      </w:pPr>
      <w:r w:rsidRPr="00FC4711">
        <w:t>Evidence of the ability to:</w:t>
      </w:r>
    </w:p>
    <w:p w:rsidR="00000000" w:rsidRPr="00FC4711" w:rsidP="00FC4711">
      <w:pPr>
        <w:pStyle w:val="ListBullet"/>
      </w:pPr>
      <w:r w:rsidRPr="00FC4711">
        <w:t>research and actively maintain currency of key information relevant to retirement planning</w:t>
      </w:r>
    </w:p>
    <w:p w:rsidR="00000000" w:rsidRPr="00FC4711" w:rsidP="00FC4711">
      <w:pPr>
        <w:pStyle w:val="ListBullet"/>
      </w:pPr>
      <w:r w:rsidRPr="00FC4711">
        <w:t>provide general information to clients on issues relating to aged care and retirement options.</w:t>
      </w:r>
    </w:p>
    <w:p w:rsidR="00000000" w:rsidRPr="00FC4711" w:rsidP="00FC4711">
      <w:pPr>
        <w:pStyle w:val="ListBullet"/>
      </w:pPr>
      <w:r w:rsidRPr="00FC4711">
        <w:t>explain the general impacts of social security on an individual</w:t>
      </w:r>
      <w:r>
        <w:t>’</w:t>
      </w:r>
      <w:r w:rsidRPr="00FC4711">
        <w:t>s income in retirement to a client</w:t>
      </w:r>
    </w:p>
    <w:p w:rsidR="00000000" w:rsidRPr="00FC4711" w:rsidP="00FC4711">
      <w:pPr>
        <w:pStyle w:val="ListBullet"/>
      </w:pPr>
      <w:r w:rsidRPr="00FC4711">
        <w:t xml:space="preserve">explain the importance of estate planning to clients. </w:t>
      </w:r>
    </w:p>
    <w:p w:rsidR="00000000" w:rsidRPr="00FC4711" w:rsidP="00FC4711">
      <w:pPr>
        <w:pStyle w:val="BodyText"/>
      </w:pPr>
    </w:p>
    <w:p w:rsidR="00000000" w:rsidRPr="00FC4711" w:rsidP="00343FA0">
      <w:pPr>
        <w:pStyle w:val="BodyText"/>
      </w:pPr>
      <w:r w:rsidRPr="00FC4711">
        <w:t xml:space="preserve">Note: </w:t>
      </w:r>
      <w:r w:rsidRPr="00FC4711">
        <w:t>If a specific volume or frequency is not stated, then evidence must be provided at least once.</w:t>
      </w:r>
    </w:p>
    <w:p w:rsidR="00000000" w:rsidRPr="00FC4711" w:rsidP="00FC4711">
      <w:pPr>
        <w:pStyle w:val="Heading1"/>
      </w:pPr>
      <w:bookmarkStart w:id="10" w:name="O_751898"/>
      <w:bookmarkEnd w:id="10"/>
      <w:r w:rsidRPr="00FC4711">
        <w:t>Knowledge Evidence</w:t>
      </w:r>
    </w:p>
    <w:tbl>
      <w:tblPr>
        <w:tblW w:w="9606" w:type="dxa"/>
        <w:tblLayout w:type="fixed"/>
        <w:tblCellMar>
          <w:left w:w="62" w:type="dxa"/>
          <w:right w:w="62" w:type="dxa"/>
        </w:tblCellMar>
        <w:tblLook w:val="0000"/>
      </w:tblPr>
      <w:tblGrid>
        <w:gridCol w:w="9606"/>
      </w:tblGrid>
      <w:tr w:rsidTr="00FC4711">
        <w:tblPrEx>
          <w:tblW w:w="9606" w:type="dxa"/>
          <w:tblLayout w:type="fixed"/>
          <w:tblCellMar>
            <w:left w:w="62" w:type="dxa"/>
            <w:right w:w="62" w:type="dxa"/>
          </w:tblCellMar>
          <w:tblLook w:val="0000"/>
        </w:tblPrEx>
        <w:trPr>
          <w:trHeight w:val="1495"/>
        </w:trPr>
        <w:tc>
          <w:tcPr>
            <w:tcW w:w="9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11" w:rsidP="00FC4711">
            <w:pPr>
              <w:pStyle w:val="BodyText"/>
            </w:pPr>
            <w:r w:rsidRPr="00FC4711">
              <w:t>To complete the unit requirements safely and effectively, the individual must:</w:t>
            </w:r>
          </w:p>
          <w:p w:rsidR="00000000" w:rsidRPr="00FC4711" w:rsidP="00FC4711">
            <w:pPr>
              <w:pStyle w:val="ListBullet"/>
            </w:pPr>
            <w:r w:rsidRPr="00FC4711">
              <w:t xml:space="preserve">describe organisational policies, procedures </w:t>
            </w:r>
            <w:r w:rsidRPr="00FC4711">
              <w:t>and requirements relevant to providing information to clients and relevant stakeholders</w:t>
            </w:r>
          </w:p>
          <w:p w:rsidR="00000000" w:rsidRPr="00FC4711" w:rsidP="00FC4711">
            <w:pPr>
              <w:pStyle w:val="ListBullet"/>
            </w:pPr>
            <w:r w:rsidRPr="00FC4711">
              <w:t>summarise the key demographic trends relating to seniors and retirement including:</w:t>
            </w:r>
          </w:p>
          <w:p w:rsidR="00000000" w:rsidRPr="00FC4711" w:rsidP="00FC4711">
            <w:pPr>
              <w:pStyle w:val="ListBullet2"/>
            </w:pPr>
            <w:r w:rsidRPr="00FC4711">
              <w:t>average life expectancy</w:t>
            </w:r>
          </w:p>
          <w:p w:rsidR="00000000" w:rsidRPr="00FC4711" w:rsidP="00FC4711">
            <w:pPr>
              <w:pStyle w:val="ListBullet2"/>
            </w:pPr>
            <w:r w:rsidRPr="00FC4711">
              <w:t>improvements in mortality</w:t>
            </w:r>
          </w:p>
          <w:p w:rsidR="00000000" w:rsidRPr="00FC4711" w:rsidP="00FC4711">
            <w:pPr>
              <w:pStyle w:val="ListBullet2"/>
            </w:pPr>
            <w:r w:rsidRPr="00FC4711">
              <w:t>longevity risks to income sources in retirement</w:t>
            </w:r>
          </w:p>
          <w:p w:rsidR="00000000" w:rsidRPr="00FC4711" w:rsidP="00FC4711">
            <w:pPr>
              <w:pStyle w:val="ListBullet"/>
            </w:pPr>
            <w:r w:rsidRPr="00FC4711">
              <w:t>describe issues relating to consumer behaviour impacting on retirement including:</w:t>
            </w:r>
          </w:p>
          <w:p w:rsidR="00000000" w:rsidRPr="00FC4711" w:rsidP="00FC4711">
            <w:pPr>
              <w:pStyle w:val="ListBullet2"/>
            </w:pPr>
            <w:r w:rsidRPr="00FC4711">
              <w:t>biases</w:t>
            </w:r>
          </w:p>
          <w:p w:rsidR="00000000" w:rsidRPr="00FC4711" w:rsidP="00FC4711">
            <w:pPr>
              <w:pStyle w:val="ListBullet2"/>
            </w:pPr>
            <w:r w:rsidRPr="00FC4711">
              <w:t>skills and work</w:t>
            </w:r>
          </w:p>
          <w:p w:rsidR="00000000" w:rsidRPr="00FC4711" w:rsidP="00FC4711">
            <w:pPr>
              <w:pStyle w:val="ListBullet2"/>
            </w:pPr>
            <w:r w:rsidRPr="00FC4711">
              <w:t>expectations</w:t>
            </w:r>
          </w:p>
          <w:p w:rsidR="00000000" w:rsidRPr="00FC4711" w:rsidP="00FC4711">
            <w:pPr>
              <w:pStyle w:val="ListBullet2"/>
            </w:pPr>
            <w:r w:rsidRPr="00FC4711">
              <w:t>cultural issues</w:t>
            </w:r>
          </w:p>
          <w:p w:rsidR="00000000" w:rsidRPr="00FC4711" w:rsidP="00FC4711">
            <w:pPr>
              <w:pStyle w:val="ListBullet2"/>
            </w:pPr>
            <w:r w:rsidRPr="00FC4711">
              <w:t>job prospects for mature age workers</w:t>
            </w:r>
          </w:p>
          <w:p w:rsidR="00000000" w:rsidRPr="00FC4711" w:rsidP="00FC4711">
            <w:pPr>
              <w:pStyle w:val="ListBullet2"/>
            </w:pPr>
            <w:r w:rsidRPr="00FC4711">
              <w:t>budgeting for retirement</w:t>
            </w:r>
          </w:p>
          <w:p w:rsidR="00000000" w:rsidRPr="00FC4711" w:rsidP="00FC4711">
            <w:pPr>
              <w:pStyle w:val="ListBullet"/>
            </w:pPr>
            <w:r w:rsidRPr="00FC4711">
              <w:t>explain k</w:t>
            </w:r>
            <w:r w:rsidRPr="00FC4711">
              <w:t>ey regulatory requirements relating to the provision of financial advice</w:t>
            </w:r>
          </w:p>
          <w:p w:rsidR="00000000" w:rsidRPr="00FC4711" w:rsidP="00FC4711">
            <w:pPr>
              <w:pStyle w:val="ListBullet"/>
            </w:pPr>
            <w:r w:rsidRPr="00FC4711">
              <w:t>outline the key financial risks for retirees including:</w:t>
            </w:r>
          </w:p>
          <w:p w:rsidR="00000000" w:rsidRPr="00FC4711" w:rsidP="00FC4711">
            <w:pPr>
              <w:pStyle w:val="ListBullet2"/>
            </w:pPr>
            <w:r w:rsidRPr="00FC4711">
              <w:t>longevity</w:t>
            </w:r>
          </w:p>
          <w:p w:rsidR="00000000" w:rsidRPr="00FC4711" w:rsidP="00FC4711">
            <w:pPr>
              <w:pStyle w:val="ListBullet2"/>
            </w:pPr>
            <w:r w:rsidRPr="00FC4711">
              <w:t>market changes and adverse market events</w:t>
            </w:r>
          </w:p>
          <w:p w:rsidR="00000000" w:rsidRPr="00FC4711" w:rsidP="00FC4711">
            <w:pPr>
              <w:pStyle w:val="ListBullet2"/>
            </w:pPr>
            <w:r w:rsidRPr="00FC4711">
              <w:t>inflation</w:t>
            </w:r>
          </w:p>
          <w:p w:rsidR="00000000" w:rsidRPr="00FC4711" w:rsidP="00FC4711">
            <w:pPr>
              <w:pStyle w:val="ListBullet2"/>
            </w:pPr>
            <w:r w:rsidRPr="00FC4711">
              <w:t>interest rate changes</w:t>
            </w:r>
          </w:p>
          <w:p w:rsidR="00000000" w:rsidRPr="00FC4711" w:rsidP="00FC4711">
            <w:pPr>
              <w:pStyle w:val="ListBullet2"/>
            </w:pPr>
            <w:r w:rsidRPr="00FC4711">
              <w:t>political risk</w:t>
            </w:r>
          </w:p>
          <w:p w:rsidR="00000000" w:rsidRPr="00FC4711" w:rsidP="00FC4711">
            <w:pPr>
              <w:pStyle w:val="ListBullet2"/>
            </w:pPr>
            <w:r w:rsidRPr="00FC4711">
              <w:t>how long money will last</w:t>
            </w:r>
          </w:p>
          <w:p w:rsidR="00000000" w:rsidRPr="00FC4711" w:rsidP="00FC4711">
            <w:pPr>
              <w:pStyle w:val="ListBullet"/>
            </w:pPr>
            <w:r w:rsidRPr="00FC4711">
              <w:t xml:space="preserve">discuss the importance of preparing for and timing retirement including consideration of timing of adverse market events  </w:t>
            </w:r>
          </w:p>
          <w:p w:rsidR="00000000" w:rsidRPr="00FC4711" w:rsidP="00FC4711">
            <w:pPr>
              <w:pStyle w:val="ListBullet"/>
            </w:pPr>
            <w:r w:rsidRPr="00FC4711">
              <w:t xml:space="preserve">describe a range of post-retirement product types and their relationship to managing financial risk such as </w:t>
            </w:r>
            <w:r w:rsidRPr="00FC4711">
              <w:t>the difference between ac</w:t>
            </w:r>
            <w:r w:rsidRPr="00FC4711">
              <w:t>count based income streams which depend on investment returns and non-account based income streams which depend on consumer price index (CPI) changes</w:t>
            </w:r>
          </w:p>
          <w:p w:rsidR="00000000" w:rsidRPr="00FC4711" w:rsidP="00FC4711">
            <w:pPr>
              <w:pStyle w:val="ListBullet"/>
            </w:pPr>
            <w:r w:rsidRPr="00FC4711">
              <w:t>outline types of aged care residential options including:</w:t>
            </w:r>
          </w:p>
          <w:p w:rsidR="00000000" w:rsidRPr="00FC4711" w:rsidP="00FC4711">
            <w:pPr>
              <w:pStyle w:val="ListBullet2"/>
            </w:pPr>
            <w:r w:rsidRPr="00FC4711">
              <w:t>retirement villages</w:t>
            </w:r>
          </w:p>
          <w:p w:rsidR="00000000" w:rsidRPr="00FC4711" w:rsidP="00FC4711">
            <w:pPr>
              <w:pStyle w:val="ListBullet2"/>
            </w:pPr>
            <w:r w:rsidRPr="00FC4711">
              <w:t>high and low care nursing h</w:t>
            </w:r>
            <w:r w:rsidRPr="00FC4711">
              <w:t xml:space="preserve">omes </w:t>
            </w:r>
          </w:p>
          <w:p w:rsidR="00000000" w:rsidRPr="00FC4711" w:rsidP="00FC4711">
            <w:pPr>
              <w:pStyle w:val="ListBullet2"/>
            </w:pPr>
            <w:r w:rsidRPr="00FC4711">
              <w:t>in home government support programs</w:t>
            </w:r>
          </w:p>
          <w:p w:rsidR="00000000" w:rsidRPr="00FC4711" w:rsidP="00FC4711">
            <w:pPr>
              <w:pStyle w:val="ListBullet"/>
            </w:pPr>
            <w:r w:rsidRPr="00FC4711">
              <w:t>provide an overview of costs, services and eligibility requirements associated with different types of aged care facilities</w:t>
            </w:r>
          </w:p>
          <w:p w:rsidR="00000000" w:rsidRPr="00FC4711" w:rsidP="00FC4711">
            <w:pPr>
              <w:pStyle w:val="ListBullet"/>
            </w:pPr>
            <w:r w:rsidRPr="00FC4711">
              <w:t>outline key aspects of regulatory requirements relating to aged care facilities</w:t>
            </w:r>
          </w:p>
          <w:p w:rsidR="00000000" w:rsidRPr="00FC4711" w:rsidP="00FC4711">
            <w:pPr>
              <w:pStyle w:val="ListBullet"/>
            </w:pPr>
            <w:r w:rsidRPr="00FC4711">
              <w:t>outline eligibility requirements for accessing aged pensions and social security benefits including:</w:t>
            </w:r>
          </w:p>
          <w:p w:rsidR="00000000" w:rsidRPr="00FC4711" w:rsidP="00FC4711">
            <w:pPr>
              <w:pStyle w:val="ListBullet2"/>
            </w:pPr>
            <w:r w:rsidRPr="00FC4711">
              <w:t>means testing</w:t>
            </w:r>
          </w:p>
          <w:p w:rsidR="00000000" w:rsidRPr="00FC4711" w:rsidP="00FC4711">
            <w:pPr>
              <w:pStyle w:val="ListBullet2"/>
            </w:pPr>
            <w:r w:rsidRPr="00FC4711">
              <w:t>concept of deemed, gross and net actual income</w:t>
            </w:r>
          </w:p>
          <w:p w:rsidR="00000000" w:rsidRPr="00FC4711" w:rsidP="00FC4711">
            <w:pPr>
              <w:pStyle w:val="ListBullet"/>
            </w:pPr>
            <w:r w:rsidRPr="00FC4711">
              <w:t>identify non-financial issues to be considered when planning for retirement including:</w:t>
            </w:r>
          </w:p>
          <w:p w:rsidR="00000000" w:rsidRPr="00FC4711" w:rsidP="00FC4711">
            <w:pPr>
              <w:pStyle w:val="ListBullet2"/>
            </w:pPr>
            <w:r w:rsidRPr="00FC4711">
              <w:t>fami</w:t>
            </w:r>
            <w:r w:rsidRPr="00FC4711">
              <w:t>ly matters</w:t>
            </w:r>
          </w:p>
          <w:p w:rsidR="00000000" w:rsidRPr="00FC4711" w:rsidP="00FC4711">
            <w:pPr>
              <w:pStyle w:val="ListBullet2"/>
            </w:pPr>
            <w:r w:rsidRPr="00FC4711">
              <w:t>health matters</w:t>
            </w:r>
          </w:p>
          <w:p w:rsidR="00000000" w:rsidRPr="00FC4711" w:rsidP="00FC4711">
            <w:pPr>
              <w:pStyle w:val="ListBullet2"/>
            </w:pPr>
            <w:r w:rsidRPr="00FC4711">
              <w:t>where to live</w:t>
            </w:r>
          </w:p>
          <w:p w:rsidR="00000000" w:rsidRPr="00FC4711" w:rsidP="00FC4711">
            <w:pPr>
              <w:pStyle w:val="ListBullet2"/>
            </w:pPr>
            <w:r w:rsidRPr="00FC4711">
              <w:t>insurance</w:t>
            </w:r>
          </w:p>
          <w:p w:rsidR="00000000" w:rsidRPr="00FC4711" w:rsidP="00FC4711">
            <w:pPr>
              <w:pStyle w:val="ListBullet"/>
            </w:pPr>
            <w:r w:rsidRPr="00FC4711">
              <w:t>identify and distinguish between personal and retirement goals</w:t>
            </w:r>
          </w:p>
          <w:p w:rsidR="00000000" w:rsidRPr="00FC4711" w:rsidP="00FC4711">
            <w:pPr>
              <w:pStyle w:val="ListBullet"/>
            </w:pPr>
            <w:r w:rsidRPr="00FC4711">
              <w:t xml:space="preserve">explain issues related to estate planning and inheritance </w:t>
            </w:r>
          </w:p>
          <w:p w:rsidR="00000000" w:rsidRPr="00FC4711" w:rsidP="00FC4711">
            <w:pPr>
              <w:pStyle w:val="ListBullet"/>
            </w:pPr>
            <w:r w:rsidRPr="00FC4711">
              <w:t>describe the purpose and key features of wills, powers of attorney and trusts</w:t>
            </w:r>
          </w:p>
          <w:p w:rsidR="00000000" w:rsidRPr="00FC4711" w:rsidP="00FC4711">
            <w:pPr>
              <w:pStyle w:val="ListBullet"/>
            </w:pPr>
            <w:r w:rsidRPr="00FC4711">
              <w:t>explain the roles and responsibilities of a power of attorney and a trustee</w:t>
            </w:r>
          </w:p>
          <w:p w:rsidR="00000000" w:rsidRPr="00FC4711" w:rsidP="00FC4711">
            <w:pPr>
              <w:pStyle w:val="ListBullet"/>
            </w:pPr>
            <w:r w:rsidRPr="00FC4711">
              <w:t>outline taxation issues relevant to estate planning</w:t>
            </w:r>
          </w:p>
          <w:p w:rsidR="00000000" w:rsidRPr="00FC4711" w:rsidP="00FC4711">
            <w:pPr>
              <w:pStyle w:val="ListBullet"/>
            </w:pPr>
            <w:r w:rsidRPr="00FC4711">
              <w:t>outline tax issues related to retirement benefits and associated estate planning options.</w:t>
            </w:r>
          </w:p>
        </w:tc>
      </w:tr>
    </w:tbl>
    <w:p w:rsidR="00000000" w:rsidRPr="00FC4711" w:rsidP="00FC4711">
      <w:pPr>
        <w:pStyle w:val="BodyText"/>
      </w:pPr>
    </w:p>
    <w:p w:rsidR="00000000" w:rsidRPr="00FC4711" w:rsidP="00FC4711">
      <w:pPr>
        <w:pStyle w:val="AllowPageBreak"/>
      </w:pPr>
    </w:p>
    <w:p w:rsidR="00000000" w:rsidRPr="00FC4711" w:rsidP="00FC4711">
      <w:pPr>
        <w:pStyle w:val="Heading1"/>
      </w:pPr>
      <w:bookmarkStart w:id="11" w:name="O_751899"/>
      <w:bookmarkEnd w:id="11"/>
      <w:r w:rsidRPr="00FC4711">
        <w:t>Assessment Conditio</w:t>
      </w:r>
      <w:r w:rsidRPr="00FC4711">
        <w:t>ns</w:t>
      </w:r>
    </w:p>
    <w:p w:rsidR="00000000" w:rsidRPr="00FC4711" w:rsidP="00343FA0">
      <w:pPr>
        <w:pStyle w:val="BodyText"/>
      </w:pPr>
      <w:r w:rsidRPr="00FC4711">
        <w:t>Assessment must be conducted in a safe environment where evidence gathered demonstrates consistent performance of typical activities experienced in the superannuation field of work and include access to:</w:t>
      </w:r>
    </w:p>
    <w:p w:rsidR="00000000" w:rsidRPr="00FC4711" w:rsidP="00FC4711">
      <w:pPr>
        <w:pStyle w:val="ListBullet"/>
      </w:pPr>
      <w:r w:rsidRPr="00FC4711">
        <w:t>office equipment, technology, software and consu</w:t>
      </w:r>
      <w:r w:rsidRPr="00FC4711">
        <w:t>mables</w:t>
      </w:r>
    </w:p>
    <w:p w:rsidR="00000000" w:rsidRPr="00FC4711" w:rsidP="00FC4711">
      <w:pPr>
        <w:pStyle w:val="ListBullet"/>
      </w:pPr>
      <w:r w:rsidRPr="00FC4711">
        <w:t>organisational policies and procedures including requirements for handling confidential client information.</w:t>
      </w:r>
    </w:p>
    <w:p w:rsidR="00000000" w:rsidRPr="00FC4711" w:rsidP="00FC4711">
      <w:pPr>
        <w:pStyle w:val="BodyText"/>
      </w:pPr>
    </w:p>
    <w:p w:rsidR="00000000" w:rsidRPr="00FC4711" w:rsidP="00343FA0">
      <w:pPr>
        <w:pStyle w:val="BodyText"/>
      </w:pPr>
      <w:r w:rsidRPr="00FC4711">
        <w:t xml:space="preserve">Assessors of this unit must satisfy the requirements for assessors in applicable vocational education and training legislation, frameworks and/or standards. </w:t>
      </w:r>
    </w:p>
    <w:p w:rsidR="00000000" w:rsidRPr="00FC4711" w:rsidP="00FC4711">
      <w:pPr>
        <w:pStyle w:val="Heading1"/>
      </w:pPr>
      <w:bookmarkStart w:id="12" w:name="O_751902"/>
      <w:bookmarkEnd w:id="12"/>
      <w:r w:rsidRPr="00FC4711">
        <w:t>Links</w:t>
      </w:r>
    </w:p>
    <w:p w:rsidR="00000000" w:rsidRPr="00FC4711" w:rsidP="00343FA0">
      <w:pPr>
        <w:pStyle w:val="BodyText"/>
      </w:pPr>
      <w:r w:rsidRPr="00FC471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32DEB">
        <w:rPr>
          <w:rStyle w:val="Hyperlink"/>
        </w:rPr>
        <w:t>https://vetnet.gov.au/Pages/TrainingDocs.aspx?q=c7200cc8-0566-4f04-b76f-e89fd6f102fe</w:t>
      </w:r>
      <w:r>
        <w:fldChar w:fldCharType="end"/>
      </w:r>
    </w:p>
    <w:p w:rsidR="00000000" w:rsidRPr="00FC4711" w:rsidP="00FC4711"/>
    <w:sectPr w:rsidSect="00FC47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7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711" w:rsidRPr="00343FA0" w:rsidP="00343F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7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FA0" w:rsidP="00FC47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3FA0" w:rsidP="00FC47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43FA0" w:rsidP="00FC47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711" w:rsidP="00FC4711">
    <w:pPr>
      <w:pStyle w:val="Footer"/>
      <w:framePr w:wrap="around"/>
    </w:pPr>
    <w:r>
      <w:fldChar w:fldCharType="begin"/>
    </w:r>
    <w:r>
      <w:instrText xml:space="preserve"> DOCPROPERTY  Subject  \* MERGEFORMAT </w:instrText>
    </w:r>
    <w:r>
      <w:fldChar w:fldCharType="separate"/>
    </w:r>
    <w:r w:rsidR="00343FA0">
      <w:t>Approved</w:t>
    </w:r>
    <w:r w:rsidR="00343FA0">
      <w:fldChar w:fldCharType="end"/>
    </w:r>
    <w:r>
      <w:tab/>
      <w:t xml:space="preserve">Page </w:t>
    </w:r>
    <w:r>
      <w:fldChar w:fldCharType="begin"/>
    </w:r>
    <w:r>
      <w:instrText xml:space="preserve"> PAGE  \* Arabic  \* MERGEFORMAT </w:instrText>
    </w:r>
    <w:r>
      <w:fldChar w:fldCharType="separate"/>
    </w:r>
    <w:r w:rsidR="00343F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3FA0">
      <w:rPr>
        <w:noProof/>
      </w:rPr>
      <w:t>5</w:t>
    </w:r>
    <w:r>
      <w:rPr>
        <w:noProof/>
      </w:rPr>
      <w:fldChar w:fldCharType="end"/>
    </w:r>
  </w:p>
  <w:p w:rsidR="00FC4711" w:rsidP="00FC4711">
    <w:pPr>
      <w:pStyle w:val="Footer"/>
      <w:framePr w:wrap="around"/>
    </w:pPr>
    <w:r>
      <w:t xml:space="preserve">© Commonwealth of Australia, </w:t>
    </w:r>
    <w:r>
      <w:fldChar w:fldCharType="begin"/>
    </w:r>
    <w:r>
      <w:instrText xml:space="preserve"> DATE  \@ "yyyy"  \* MERGEFORMAT </w:instrText>
    </w:r>
    <w:r>
      <w:fldChar w:fldCharType="separate"/>
    </w:r>
    <w:r w:rsidR="00343FA0">
      <w:rPr>
        <w:noProof/>
      </w:rPr>
      <w:t>2025</w:t>
    </w:r>
    <w:r>
      <w:fldChar w:fldCharType="end"/>
    </w:r>
    <w:r>
      <w:tab/>
    </w:r>
    <w:r>
      <w:fldChar w:fldCharType="begin"/>
    </w:r>
    <w:r>
      <w:instrText xml:space="preserve"> DOCPROPERTY  Author  \* MERGEFORMAT </w:instrText>
    </w:r>
    <w:r>
      <w:fldChar w:fldCharType="separate"/>
    </w:r>
    <w:r w:rsidR="00343FA0">
      <w:t>Future Skills Organisation</w:t>
    </w:r>
    <w:r w:rsidR="00343FA0">
      <w:fldChar w:fldCharType="end"/>
    </w:r>
  </w:p>
  <w:p w:rsidR="00FC4711" w:rsidP="00FC47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7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F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4711" w:rsidRPr="00343FA0" w:rsidP="00343F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7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FA0" w:rsidRPr="002D2AF8" w:rsidP="00FC4711">
    <w:pPr>
      <w:pStyle w:val="Header"/>
      <w:framePr w:wrap="around"/>
    </w:pPr>
    <w:r>
      <w:fldChar w:fldCharType="begin"/>
    </w:r>
    <w:r>
      <w:instrText xml:space="preserve"> TITLE   \* MERGEFORMAT </w:instrText>
    </w:r>
    <w:r>
      <w:fldChar w:fldCharType="separate"/>
    </w:r>
    <w:r>
      <w:t>FNSSUP413 Apply knowledge of retirement planning issues when dealing with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3FA0" w:rsidP="00FC47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711" w:rsidRPr="002D2AF8" w:rsidP="00FC4711">
    <w:pPr>
      <w:pStyle w:val="Header"/>
      <w:framePr w:wrap="around"/>
    </w:pPr>
    <w:r>
      <w:fldChar w:fldCharType="begin"/>
    </w:r>
    <w:r>
      <w:instrText xml:space="preserve"> TITLE   \* MERGEFORMAT </w:instrText>
    </w:r>
    <w:r>
      <w:fldChar w:fldCharType="separate"/>
    </w:r>
    <w:r w:rsidR="00343FA0">
      <w:t>FNSSUP413 Apply knowledge of retirement planning issues when dealing with clients</w:t>
    </w:r>
    <w:r w:rsidR="00343FA0">
      <w:fldChar w:fldCharType="end"/>
    </w:r>
    <w:r>
      <w:tab/>
      <w:t xml:space="preserve">Date this document was generated: </w:t>
    </w:r>
    <w:r>
      <w:fldChar w:fldCharType="begin"/>
    </w:r>
    <w:r>
      <w:instrText xml:space="preserve"> CREATEDATE  \@ "d MMMM yyyy"  \* MERGEFORMAT </w:instrText>
    </w:r>
    <w:r>
      <w:fldChar w:fldCharType="separate"/>
    </w:r>
    <w:r w:rsidR="00343FA0">
      <w:rPr>
        <w:noProof/>
      </w:rPr>
      <w:t>2 March 2025</w:t>
    </w:r>
    <w:r>
      <w:fldChar w:fldCharType="end"/>
    </w:r>
  </w:p>
  <w:p w:rsidR="00FC4711" w:rsidP="00FC47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4E59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EAD5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00C9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7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4711"/>
    <w:pPr>
      <w:spacing w:before="360" w:after="60"/>
      <w:outlineLvl w:val="0"/>
    </w:pPr>
    <w:rPr>
      <w:sz w:val="32"/>
    </w:rPr>
  </w:style>
  <w:style w:type="paragraph" w:styleId="Heading2">
    <w:name w:val="heading 2"/>
    <w:basedOn w:val="HeadingBase"/>
    <w:next w:val="BodyText"/>
    <w:link w:val="Heading2Char"/>
    <w:qFormat/>
    <w:rsid w:val="00FC4711"/>
    <w:pPr>
      <w:keepLines/>
      <w:spacing w:before="240" w:after="120"/>
      <w:outlineLvl w:val="1"/>
    </w:pPr>
    <w:rPr>
      <w:sz w:val="28"/>
      <w:szCs w:val="40"/>
    </w:rPr>
  </w:style>
  <w:style w:type="paragraph" w:styleId="Heading3">
    <w:name w:val="heading 3"/>
    <w:basedOn w:val="HeadingBase"/>
    <w:next w:val="BodyText"/>
    <w:link w:val="Heading3Char"/>
    <w:qFormat/>
    <w:rsid w:val="00FC4711"/>
    <w:pPr>
      <w:spacing w:before="180" w:after="120"/>
      <w:outlineLvl w:val="2"/>
    </w:pPr>
    <w:rPr>
      <w:spacing w:val="-10"/>
      <w:kern w:val="32"/>
    </w:rPr>
  </w:style>
  <w:style w:type="paragraph" w:styleId="Heading4">
    <w:name w:val="heading 4"/>
    <w:basedOn w:val="HeadingBase"/>
    <w:next w:val="BodyText"/>
    <w:link w:val="Heading4Char"/>
    <w:qFormat/>
    <w:rsid w:val="00FC4711"/>
    <w:pPr>
      <w:spacing w:before="160" w:after="120"/>
      <w:outlineLvl w:val="3"/>
    </w:pPr>
    <w:rPr>
      <w:sz w:val="22"/>
    </w:rPr>
  </w:style>
  <w:style w:type="paragraph" w:styleId="Heading5">
    <w:name w:val="heading 5"/>
    <w:basedOn w:val="HeadingBase"/>
    <w:next w:val="Normal"/>
    <w:link w:val="Heading5Char"/>
    <w:qFormat/>
    <w:rsid w:val="00FC4711"/>
    <w:pPr>
      <w:spacing w:before="80"/>
      <w:outlineLvl w:val="4"/>
    </w:pPr>
    <w:rPr>
      <w:color w:val="918585"/>
      <w:sz w:val="20"/>
    </w:rPr>
  </w:style>
  <w:style w:type="paragraph" w:styleId="Heading6">
    <w:name w:val="heading 6"/>
    <w:basedOn w:val="HeadingBase"/>
    <w:next w:val="Normal"/>
    <w:link w:val="Heading6Char"/>
    <w:qFormat/>
    <w:rsid w:val="00FC4711"/>
    <w:pPr>
      <w:spacing w:before="60"/>
      <w:outlineLvl w:val="5"/>
    </w:pPr>
    <w:rPr>
      <w:color w:val="918585"/>
      <w:sz w:val="20"/>
    </w:rPr>
  </w:style>
  <w:style w:type="paragraph" w:styleId="Heading7">
    <w:name w:val="heading 7"/>
    <w:basedOn w:val="Normal"/>
    <w:next w:val="Normal"/>
    <w:link w:val="Heading7Char"/>
    <w:qFormat/>
    <w:rsid w:val="00FC4711"/>
    <w:pPr>
      <w:ind w:left="720"/>
      <w:outlineLvl w:val="6"/>
    </w:pPr>
    <w:rPr>
      <w:i/>
    </w:rPr>
  </w:style>
  <w:style w:type="paragraph" w:styleId="Heading8">
    <w:name w:val="heading 8"/>
    <w:basedOn w:val="Normal"/>
    <w:next w:val="Normal"/>
    <w:link w:val="Heading8Char"/>
    <w:qFormat/>
    <w:rsid w:val="00FC4711"/>
    <w:pPr>
      <w:ind w:left="720"/>
      <w:outlineLvl w:val="7"/>
    </w:pPr>
    <w:rPr>
      <w:i/>
    </w:rPr>
  </w:style>
  <w:style w:type="paragraph" w:styleId="Heading9">
    <w:name w:val="heading 9"/>
    <w:basedOn w:val="Normal"/>
    <w:next w:val="Normal"/>
    <w:link w:val="Heading9Char"/>
    <w:qFormat/>
    <w:rsid w:val="00FC4711"/>
    <w:pPr>
      <w:ind w:left="720"/>
      <w:outlineLvl w:val="8"/>
    </w:pPr>
    <w:rPr>
      <w:i/>
    </w:rPr>
  </w:style>
  <w:style w:type="character" w:default="1" w:styleId="DefaultParagraphFont">
    <w:name w:val="Default Paragraph Font"/>
    <w:uiPriority w:val="1"/>
    <w:unhideWhenUsed/>
    <w:rsid w:val="00FC47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711"/>
  </w:style>
  <w:style w:type="character" w:customStyle="1" w:styleId="Heading1Char">
    <w:name w:val="Heading 1 Char"/>
    <w:basedOn w:val="DefaultParagraphFont"/>
    <w:link w:val="Heading1"/>
    <w:rsid w:val="00FC4711"/>
    <w:rPr>
      <w:rFonts w:ascii="Times New Roman" w:eastAsia="Times New Roman" w:hAnsi="Times New Roman" w:cs="Times New Roman"/>
      <w:b/>
      <w:sz w:val="32"/>
      <w:szCs w:val="20"/>
      <w:lang w:eastAsia="en-US"/>
    </w:rPr>
  </w:style>
  <w:style w:type="paragraph" w:styleId="BodyText">
    <w:name w:val="Body Text"/>
    <w:basedOn w:val="Normal"/>
    <w:link w:val="BodyTextChar"/>
    <w:rsid w:val="00FC47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4711"/>
    <w:rPr>
      <w:rFonts w:ascii="Times New Roman" w:eastAsia="Times New Roman" w:hAnsi="Times New Roman" w:cs="Times New Roman"/>
      <w:sz w:val="24"/>
      <w:lang w:eastAsia="en-US"/>
    </w:rPr>
  </w:style>
  <w:style w:type="paragraph" w:styleId="ListBullet">
    <w:name w:val="List Bullet"/>
    <w:basedOn w:val="List"/>
    <w:rsid w:val="00FC4711"/>
    <w:pPr>
      <w:numPr>
        <w:numId w:val="12"/>
      </w:numPr>
      <w:tabs>
        <w:tab w:val="clear" w:pos="340"/>
      </w:tabs>
      <w:spacing w:before="40" w:after="40"/>
    </w:pPr>
  </w:style>
  <w:style w:type="character" w:customStyle="1" w:styleId="SpecialBold">
    <w:name w:val="Special Bold"/>
    <w:basedOn w:val="DefaultParagraphFont"/>
    <w:rsid w:val="00FC4711"/>
    <w:rPr>
      <w:b/>
      <w:spacing w:val="0"/>
    </w:rPr>
  </w:style>
  <w:style w:type="paragraph" w:styleId="ListBullet2">
    <w:name w:val="List Bullet 2"/>
    <w:basedOn w:val="List2"/>
    <w:rsid w:val="00FC4711"/>
    <w:pPr>
      <w:numPr>
        <w:numId w:val="13"/>
      </w:numPr>
      <w:tabs>
        <w:tab w:val="clear" w:pos="680"/>
      </w:tabs>
    </w:pPr>
  </w:style>
  <w:style w:type="character" w:styleId="Emphasis">
    <w:name w:val="Emphasis"/>
    <w:basedOn w:val="DefaultParagraphFont"/>
    <w:qFormat/>
    <w:rsid w:val="00FC4711"/>
    <w:rPr>
      <w:i/>
    </w:rPr>
  </w:style>
  <w:style w:type="paragraph" w:customStyle="1" w:styleId="SuperHeading">
    <w:name w:val="SuperHeading"/>
    <w:basedOn w:val="Normal"/>
    <w:rsid w:val="00FC4711"/>
    <w:pPr>
      <w:spacing w:before="240" w:after="120"/>
      <w:outlineLvl w:val="0"/>
    </w:pPr>
    <w:rPr>
      <w:rFonts w:ascii="Times New Roman" w:hAnsi="Times New Roman"/>
      <w:b/>
      <w:sz w:val="32"/>
    </w:rPr>
  </w:style>
  <w:style w:type="paragraph" w:customStyle="1" w:styleId="AllowPageBreak">
    <w:name w:val="AllowPageBreak"/>
    <w:rsid w:val="00FC47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47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7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7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7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7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7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47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4711"/>
    <w:rPr>
      <w:rFonts w:ascii="Courier New" w:eastAsia="Times New Roman" w:hAnsi="Courier New" w:cs="Times New Roman"/>
      <w:i/>
      <w:szCs w:val="20"/>
      <w:lang w:eastAsia="en-US"/>
    </w:rPr>
  </w:style>
  <w:style w:type="paragraph" w:customStyle="1" w:styleId="HeadingBase">
    <w:name w:val="Heading Base"/>
    <w:rsid w:val="00FC47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711"/>
    <w:pPr>
      <w:tabs>
        <w:tab w:val="right" w:leader="dot" w:pos="9072"/>
      </w:tabs>
      <w:ind w:left="567"/>
    </w:pPr>
    <w:rPr>
      <w:szCs w:val="22"/>
    </w:rPr>
  </w:style>
  <w:style w:type="paragraph" w:customStyle="1" w:styleId="TOCBase">
    <w:name w:val="TOC Base"/>
    <w:rsid w:val="00FC47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711"/>
    <w:pPr>
      <w:tabs>
        <w:tab w:val="right" w:leader="dot" w:pos="9072"/>
      </w:tabs>
      <w:spacing w:before="40" w:after="40"/>
      <w:ind w:left="284"/>
    </w:pPr>
    <w:rPr>
      <w:rFonts w:ascii="Times New Roman" w:hAnsi="Times New Roman"/>
    </w:rPr>
  </w:style>
  <w:style w:type="paragraph" w:styleId="TOC1">
    <w:name w:val="toc 1"/>
    <w:basedOn w:val="TOCBase"/>
    <w:next w:val="Normal"/>
    <w:rsid w:val="00FC47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47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711"/>
    <w:rPr>
      <w:rFonts w:ascii="Times New Roman" w:eastAsia="Times New Roman" w:hAnsi="Times New Roman" w:cs="Times New Roman"/>
      <w:sz w:val="16"/>
      <w:lang w:eastAsia="en-US"/>
    </w:rPr>
  </w:style>
  <w:style w:type="paragraph" w:styleId="Title">
    <w:name w:val="Title"/>
    <w:basedOn w:val="HeadingBase"/>
    <w:link w:val="TitleChar"/>
    <w:qFormat/>
    <w:rsid w:val="00FC4711"/>
    <w:pPr>
      <w:spacing w:before="5040"/>
      <w:jc w:val="center"/>
    </w:pPr>
    <w:rPr>
      <w:sz w:val="48"/>
      <w:szCs w:val="72"/>
      <w:lang w:val="en-US"/>
    </w:rPr>
  </w:style>
  <w:style w:type="character" w:customStyle="1" w:styleId="TitleChar">
    <w:name w:val="Title Char"/>
    <w:basedOn w:val="DefaultParagraphFont"/>
    <w:link w:val="Title"/>
    <w:rsid w:val="00FC47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711"/>
    <w:pPr>
      <w:tabs>
        <w:tab w:val="left" w:pos="3600"/>
        <w:tab w:val="left" w:pos="3958"/>
      </w:tabs>
    </w:pPr>
  </w:style>
  <w:style w:type="paragraph" w:styleId="List">
    <w:name w:val="List"/>
    <w:basedOn w:val="BodyText"/>
    <w:next w:val="BodyText"/>
    <w:rsid w:val="00FC4711"/>
    <w:pPr>
      <w:tabs>
        <w:tab w:val="left" w:pos="340"/>
      </w:tabs>
      <w:spacing w:before="60" w:after="60"/>
      <w:ind w:left="340" w:hanging="340"/>
    </w:pPr>
  </w:style>
  <w:style w:type="paragraph" w:customStyle="1" w:styleId="Note">
    <w:name w:val="Note"/>
    <w:basedOn w:val="BodyText"/>
    <w:rsid w:val="00FC47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4711"/>
    <w:pPr>
      <w:framePr w:wrap="auto" w:hAnchor="text" w:y="6049"/>
    </w:pPr>
    <w:rPr>
      <w:color w:val="000000"/>
      <w:sz w:val="40"/>
    </w:rPr>
  </w:style>
  <w:style w:type="paragraph" w:customStyle="1" w:styleId="TOCTitle">
    <w:name w:val="TOCTitle"/>
    <w:basedOn w:val="Heading1"/>
    <w:rsid w:val="00FC4711"/>
    <w:pPr>
      <w:spacing w:after="240"/>
      <w:jc w:val="center"/>
      <w:outlineLvl w:val="9"/>
    </w:pPr>
    <w:rPr>
      <w:caps/>
    </w:rPr>
  </w:style>
  <w:style w:type="paragraph" w:customStyle="1" w:styleId="Version">
    <w:name w:val="Version"/>
    <w:rsid w:val="00FC47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4711"/>
    <w:pPr>
      <w:keepNext w:val="0"/>
      <w:tabs>
        <w:tab w:val="right" w:pos="4176"/>
      </w:tabs>
      <w:ind w:left="198" w:hanging="198"/>
    </w:pPr>
    <w:rPr>
      <w:rFonts w:ascii="Garamond" w:hAnsi="Garamond"/>
    </w:rPr>
  </w:style>
  <w:style w:type="paragraph" w:styleId="IndexHeading">
    <w:name w:val="index heading"/>
    <w:basedOn w:val="Normal"/>
    <w:next w:val="Index1"/>
    <w:semiHidden/>
    <w:rsid w:val="00FC4711"/>
    <w:pPr>
      <w:spacing w:before="120" w:after="120"/>
    </w:pPr>
    <w:rPr>
      <w:rFonts w:ascii="Arial" w:hAnsi="Arial"/>
      <w:b/>
      <w:color w:val="918585"/>
      <w:sz w:val="24"/>
    </w:rPr>
  </w:style>
  <w:style w:type="paragraph" w:styleId="Header">
    <w:name w:val="header"/>
    <w:basedOn w:val="Normal"/>
    <w:link w:val="HeaderChar"/>
    <w:rsid w:val="00FC47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711"/>
    <w:rPr>
      <w:rFonts w:ascii="Times New Roman" w:eastAsia="Times New Roman" w:hAnsi="Times New Roman" w:cs="Times New Roman"/>
      <w:sz w:val="16"/>
      <w:szCs w:val="20"/>
      <w:lang w:val="en-GB" w:eastAsia="en-US"/>
    </w:rPr>
  </w:style>
  <w:style w:type="paragraph" w:customStyle="1" w:styleId="Chapter">
    <w:name w:val="Chapter"/>
    <w:basedOn w:val="Normal"/>
    <w:rsid w:val="00FC4711"/>
    <w:pPr>
      <w:spacing w:before="240"/>
    </w:pPr>
    <w:rPr>
      <w:rFonts w:ascii="Times New Roman" w:hAnsi="Times New Roman"/>
      <w:smallCaps/>
      <w:spacing w:val="80"/>
      <w:sz w:val="28"/>
    </w:rPr>
  </w:style>
  <w:style w:type="paragraph" w:customStyle="1" w:styleId="InChapter">
    <w:name w:val="InChapter"/>
    <w:basedOn w:val="Heading3"/>
    <w:rsid w:val="00FC4711"/>
    <w:pPr>
      <w:spacing w:after="240"/>
      <w:outlineLvl w:val="9"/>
    </w:pPr>
    <w:rPr>
      <w:noProof/>
    </w:rPr>
  </w:style>
  <w:style w:type="paragraph" w:styleId="Index2">
    <w:name w:val="index 2"/>
    <w:basedOn w:val="Normal"/>
    <w:next w:val="Normal"/>
    <w:semiHidden/>
    <w:rsid w:val="00FC4711"/>
    <w:pPr>
      <w:tabs>
        <w:tab w:val="right" w:pos="4176"/>
      </w:tabs>
      <w:ind w:left="568" w:hanging="284"/>
    </w:pPr>
    <w:rPr>
      <w:rFonts w:ascii="Garamond" w:hAnsi="Garamond"/>
    </w:rPr>
  </w:style>
  <w:style w:type="paragraph" w:customStyle="1" w:styleId="Byline">
    <w:name w:val="Byline"/>
    <w:rsid w:val="00FC47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711"/>
    <w:pPr>
      <w:tabs>
        <w:tab w:val="clear" w:pos="3600"/>
        <w:tab w:val="clear" w:pos="3958"/>
      </w:tabs>
      <w:jc w:val="right"/>
    </w:pPr>
  </w:style>
  <w:style w:type="paragraph" w:styleId="Caption">
    <w:name w:val="caption"/>
    <w:basedOn w:val="BodyText"/>
    <w:next w:val="Normal"/>
    <w:qFormat/>
    <w:rsid w:val="00FC4711"/>
    <w:pPr>
      <w:framePr w:w="2268" w:hSpace="181" w:vSpace="181" w:wrap="around" w:vAnchor="text" w:hAnchor="page" w:x="1135" w:y="285" w:anchorLock="1"/>
    </w:pPr>
    <w:rPr>
      <w:i/>
    </w:rPr>
  </w:style>
  <w:style w:type="paragraph" w:customStyle="1" w:styleId="MiniTOCTitle">
    <w:name w:val="MiniTOCTitle"/>
    <w:basedOn w:val="Heading4"/>
    <w:rsid w:val="00FC4711"/>
    <w:pPr>
      <w:spacing w:before="240"/>
      <w:outlineLvl w:val="9"/>
    </w:pPr>
    <w:rPr>
      <w:noProof/>
      <w:sz w:val="24"/>
    </w:rPr>
  </w:style>
  <w:style w:type="paragraph" w:customStyle="1" w:styleId="MiniTOCItem">
    <w:name w:val="MiniTOCItem"/>
    <w:basedOn w:val="ListBullet"/>
    <w:rsid w:val="00FC4711"/>
    <w:pPr>
      <w:numPr>
        <w:numId w:val="0"/>
      </w:numPr>
      <w:tabs>
        <w:tab w:val="right" w:leader="dot" w:pos="6521"/>
      </w:tabs>
      <w:spacing w:before="0" w:after="0"/>
    </w:pPr>
  </w:style>
  <w:style w:type="paragraph" w:customStyle="1" w:styleId="TOFTitle">
    <w:name w:val="TOFTitle"/>
    <w:basedOn w:val="TOCTitle"/>
    <w:rsid w:val="00FC4711"/>
  </w:style>
  <w:style w:type="paragraph" w:styleId="TableofFigures">
    <w:name w:val="table of figures"/>
    <w:basedOn w:val="Normal"/>
    <w:next w:val="Normal"/>
    <w:semiHidden/>
    <w:rsid w:val="00FC4711"/>
    <w:pPr>
      <w:tabs>
        <w:tab w:val="right" w:leader="dot" w:pos="9072"/>
      </w:tabs>
      <w:ind w:left="970" w:hanging="403"/>
    </w:pPr>
    <w:rPr>
      <w:rFonts w:ascii="Times New Roman" w:hAnsi="Times New Roman"/>
      <w:b/>
    </w:rPr>
  </w:style>
  <w:style w:type="paragraph" w:styleId="ListNumber">
    <w:name w:val="List Number"/>
    <w:basedOn w:val="List"/>
    <w:rsid w:val="00FC4711"/>
    <w:pPr>
      <w:numPr>
        <w:numId w:val="15"/>
      </w:numPr>
      <w:tabs>
        <w:tab w:val="clear" w:pos="340"/>
      </w:tabs>
    </w:pPr>
  </w:style>
  <w:style w:type="character" w:customStyle="1" w:styleId="WingdingSymbols">
    <w:name w:val="Wingding Symbols"/>
    <w:rsid w:val="00FC4711"/>
    <w:rPr>
      <w:rFonts w:ascii="Wingdings" w:hAnsi="Wingdings"/>
    </w:rPr>
  </w:style>
  <w:style w:type="paragraph" w:customStyle="1" w:styleId="TableHeading">
    <w:name w:val="Table Heading"/>
    <w:basedOn w:val="HeadingBase"/>
    <w:rsid w:val="00FC4711"/>
    <w:pPr>
      <w:keepLines/>
      <w:pBdr>
        <w:bottom w:val="single" w:sz="6" w:space="1" w:color="918585"/>
      </w:pBdr>
      <w:spacing w:before="240"/>
    </w:pPr>
  </w:style>
  <w:style w:type="character" w:customStyle="1" w:styleId="HotSpot">
    <w:name w:val="HotSpot"/>
    <w:rsid w:val="00FC4711"/>
    <w:rPr>
      <w:color w:val="0033CC"/>
      <w:u w:val="none"/>
    </w:rPr>
  </w:style>
  <w:style w:type="paragraph" w:customStyle="1" w:styleId="BodyTextRight">
    <w:name w:val="Body Text Right"/>
    <w:basedOn w:val="BodyText"/>
    <w:rsid w:val="00FC4711"/>
    <w:pPr>
      <w:spacing w:before="0" w:after="0"/>
      <w:jc w:val="right"/>
    </w:pPr>
  </w:style>
  <w:style w:type="paragraph" w:styleId="Index3">
    <w:name w:val="index 3"/>
    <w:basedOn w:val="ListNumber2"/>
    <w:next w:val="Normal"/>
    <w:semiHidden/>
    <w:rsid w:val="00FC4711"/>
    <w:pPr>
      <w:numPr>
        <w:numId w:val="0"/>
      </w:numPr>
      <w:tabs>
        <w:tab w:val="right" w:leader="dot" w:pos="4176"/>
      </w:tabs>
    </w:pPr>
  </w:style>
  <w:style w:type="paragraph" w:styleId="ListNumber2">
    <w:name w:val="List Number 2"/>
    <w:basedOn w:val="List2"/>
    <w:rsid w:val="00FC4711"/>
    <w:pPr>
      <w:numPr>
        <w:numId w:val="10"/>
      </w:numPr>
      <w:tabs>
        <w:tab w:val="clear" w:pos="1060"/>
      </w:tabs>
    </w:pPr>
  </w:style>
  <w:style w:type="paragraph" w:customStyle="1" w:styleId="MarginNote">
    <w:name w:val="Margin Note"/>
    <w:basedOn w:val="BodyText"/>
    <w:rsid w:val="00FC47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7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7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4711"/>
    <w:rPr>
      <w:sz w:val="32"/>
    </w:rPr>
  </w:style>
  <w:style w:type="paragraph" w:customStyle="1" w:styleId="HeadingProcedure">
    <w:name w:val="Heading Procedure"/>
    <w:basedOn w:val="HeadingBase"/>
    <w:next w:val="Normal"/>
    <w:rsid w:val="00FC4711"/>
    <w:pPr>
      <w:tabs>
        <w:tab w:val="left" w:pos="0"/>
      </w:tabs>
      <w:spacing w:before="120" w:after="60"/>
    </w:pPr>
    <w:rPr>
      <w:i/>
      <w:color w:val="918585"/>
      <w:sz w:val="22"/>
    </w:rPr>
  </w:style>
  <w:style w:type="paragraph" w:customStyle="1" w:styleId="TableBodyText">
    <w:name w:val="Table Body Text"/>
    <w:basedOn w:val="BodyText"/>
    <w:rsid w:val="00FC4711"/>
    <w:pPr>
      <w:spacing w:before="60" w:after="60"/>
    </w:pPr>
  </w:style>
  <w:style w:type="paragraph" w:styleId="ListContinue">
    <w:name w:val="List Continue"/>
    <w:basedOn w:val="List"/>
    <w:rsid w:val="00FC4711"/>
    <w:pPr>
      <w:ind w:firstLine="0"/>
    </w:pPr>
  </w:style>
  <w:style w:type="paragraph" w:customStyle="1" w:styleId="ListNote">
    <w:name w:val="List Note"/>
    <w:basedOn w:val="List"/>
    <w:rsid w:val="00FC4711"/>
    <w:pPr>
      <w:pBdr>
        <w:top w:val="single" w:sz="6" w:space="2" w:color="918585"/>
        <w:bottom w:val="single" w:sz="6" w:space="2" w:color="918585"/>
      </w:pBdr>
      <w:tabs>
        <w:tab w:val="left" w:pos="1021"/>
      </w:tabs>
      <w:ind w:firstLine="0"/>
    </w:pPr>
  </w:style>
  <w:style w:type="paragraph" w:customStyle="1" w:styleId="Warning">
    <w:name w:val="Warning"/>
    <w:basedOn w:val="BodyText"/>
    <w:rsid w:val="00FC4711"/>
    <w:pPr>
      <w:shd w:val="clear" w:color="auto" w:fill="D9D9D9"/>
      <w:tabs>
        <w:tab w:val="left" w:pos="992"/>
      </w:tabs>
      <w:ind w:left="119" w:right="119"/>
    </w:pPr>
    <w:rPr>
      <w:sz w:val="20"/>
    </w:rPr>
  </w:style>
  <w:style w:type="paragraph" w:customStyle="1" w:styleId="MarginIcons">
    <w:name w:val="Margin Icons"/>
    <w:basedOn w:val="BodyText"/>
    <w:rsid w:val="00FC47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711"/>
    <w:rPr>
      <w:rFonts w:ascii="Courier New" w:hAnsi="Courier New"/>
    </w:rPr>
  </w:style>
  <w:style w:type="paragraph" w:customStyle="1" w:styleId="NoteBullet">
    <w:name w:val="Note Bullet"/>
    <w:basedOn w:val="Note"/>
    <w:rsid w:val="00FC4711"/>
    <w:pPr>
      <w:tabs>
        <w:tab w:val="clear" w:pos="680"/>
      </w:tabs>
      <w:spacing w:before="60" w:after="60"/>
    </w:pPr>
  </w:style>
  <w:style w:type="paragraph" w:customStyle="1" w:styleId="SubHeading2">
    <w:name w:val="SubHeading2"/>
    <w:basedOn w:val="HeadingBase"/>
    <w:rsid w:val="00FC4711"/>
    <w:pPr>
      <w:spacing w:before="240" w:after="60"/>
    </w:pPr>
    <w:rPr>
      <w:sz w:val="20"/>
    </w:rPr>
  </w:style>
  <w:style w:type="paragraph" w:customStyle="1" w:styleId="SubHeading1">
    <w:name w:val="SubHeading1"/>
    <w:basedOn w:val="HeadingBase"/>
    <w:rsid w:val="00FC4711"/>
    <w:pPr>
      <w:spacing w:before="240" w:after="60"/>
    </w:pPr>
    <w:rPr>
      <w:color w:val="918585"/>
      <w:sz w:val="22"/>
    </w:rPr>
  </w:style>
  <w:style w:type="paragraph" w:customStyle="1" w:styleId="SideHeading">
    <w:name w:val="Side Heading"/>
    <w:basedOn w:val="HeadingBase"/>
    <w:rsid w:val="00FC47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711"/>
    <w:pPr>
      <w:tabs>
        <w:tab w:val="num" w:pos="360"/>
      </w:tabs>
    </w:pPr>
  </w:style>
  <w:style w:type="paragraph" w:styleId="PlainText">
    <w:name w:val="Plain Text"/>
    <w:basedOn w:val="Normal"/>
    <w:link w:val="PlainTextChar"/>
    <w:rsid w:val="00FC4711"/>
    <w:rPr>
      <w:sz w:val="20"/>
    </w:rPr>
  </w:style>
  <w:style w:type="character" w:customStyle="1" w:styleId="PlainTextChar">
    <w:name w:val="Plain Text Char"/>
    <w:basedOn w:val="DefaultParagraphFont"/>
    <w:link w:val="PlainText"/>
    <w:rsid w:val="00FC4711"/>
    <w:rPr>
      <w:rFonts w:ascii="Courier New" w:eastAsia="Times New Roman" w:hAnsi="Courier New" w:cs="Times New Roman"/>
      <w:sz w:val="20"/>
      <w:szCs w:val="20"/>
      <w:lang w:eastAsia="en-US"/>
    </w:rPr>
  </w:style>
  <w:style w:type="character" w:customStyle="1" w:styleId="MenuOption">
    <w:name w:val="Menu Option"/>
    <w:basedOn w:val="DefaultParagraphFont"/>
    <w:rsid w:val="00FC4711"/>
    <w:rPr>
      <w:b/>
      <w:smallCaps/>
    </w:rPr>
  </w:style>
  <w:style w:type="paragraph" w:customStyle="1" w:styleId="TableListNumber">
    <w:name w:val="Table List Number"/>
    <w:basedOn w:val="ListNumber"/>
    <w:rsid w:val="00FC4711"/>
    <w:pPr>
      <w:numPr>
        <w:numId w:val="0"/>
      </w:numPr>
    </w:pPr>
  </w:style>
  <w:style w:type="paragraph" w:styleId="TOC4">
    <w:name w:val="toc 4"/>
    <w:basedOn w:val="TOCBase"/>
    <w:next w:val="Normal"/>
    <w:semiHidden/>
    <w:rsid w:val="00FC4711"/>
    <w:pPr>
      <w:tabs>
        <w:tab w:val="right" w:leader="dot" w:pos="9071"/>
      </w:tabs>
      <w:ind w:left="1701"/>
    </w:pPr>
  </w:style>
  <w:style w:type="paragraph" w:customStyle="1" w:styleId="ListAlpha">
    <w:name w:val="List Alpha"/>
    <w:basedOn w:val="List"/>
    <w:rsid w:val="00FC4711"/>
    <w:pPr>
      <w:numPr>
        <w:numId w:val="9"/>
      </w:numPr>
    </w:pPr>
  </w:style>
  <w:style w:type="paragraph" w:customStyle="1" w:styleId="ListAlpha2">
    <w:name w:val="List Alpha 2"/>
    <w:basedOn w:val="List2"/>
    <w:rsid w:val="00FC4711"/>
    <w:pPr>
      <w:numPr>
        <w:numId w:val="8"/>
      </w:numPr>
    </w:pPr>
  </w:style>
  <w:style w:type="paragraph" w:styleId="List2">
    <w:name w:val="List 2"/>
    <w:basedOn w:val="BodyText"/>
    <w:rsid w:val="00FC4711"/>
    <w:pPr>
      <w:tabs>
        <w:tab w:val="left" w:pos="680"/>
      </w:tabs>
      <w:spacing w:before="60" w:after="60"/>
      <w:ind w:left="680" w:hanging="340"/>
    </w:pPr>
  </w:style>
  <w:style w:type="paragraph" w:styleId="List3">
    <w:name w:val="List 3"/>
    <w:basedOn w:val="BodyText"/>
    <w:rsid w:val="00FC4711"/>
    <w:pPr>
      <w:tabs>
        <w:tab w:val="left" w:pos="1021"/>
      </w:tabs>
      <w:spacing w:before="60" w:after="60"/>
      <w:ind w:left="1020" w:hanging="340"/>
    </w:pPr>
  </w:style>
  <w:style w:type="paragraph" w:styleId="List4">
    <w:name w:val="List 4"/>
    <w:basedOn w:val="BodyText"/>
    <w:rsid w:val="00FC4711"/>
    <w:pPr>
      <w:tabs>
        <w:tab w:val="left" w:pos="1361"/>
      </w:tabs>
      <w:spacing w:before="60" w:after="60"/>
      <w:ind w:left="1361" w:hanging="340"/>
    </w:pPr>
  </w:style>
  <w:style w:type="paragraph" w:styleId="List5">
    <w:name w:val="List 5"/>
    <w:basedOn w:val="BodyText"/>
    <w:rsid w:val="00FC4711"/>
    <w:pPr>
      <w:tabs>
        <w:tab w:val="left" w:pos="1701"/>
      </w:tabs>
      <w:spacing w:before="60" w:after="60"/>
      <w:ind w:left="1701" w:hanging="340"/>
    </w:pPr>
  </w:style>
  <w:style w:type="paragraph" w:styleId="ListBullet3">
    <w:name w:val="List Bullet 3"/>
    <w:basedOn w:val="List3"/>
    <w:rsid w:val="00FC4711"/>
    <w:pPr>
      <w:numPr>
        <w:numId w:val="14"/>
      </w:numPr>
      <w:tabs>
        <w:tab w:val="clear" w:pos="1021"/>
      </w:tabs>
      <w:ind w:left="1037" w:hanging="357"/>
    </w:pPr>
  </w:style>
  <w:style w:type="paragraph" w:styleId="ListBullet4">
    <w:name w:val="List Bullet 4"/>
    <w:basedOn w:val="List4"/>
    <w:rsid w:val="00FC4711"/>
    <w:pPr>
      <w:numPr>
        <w:numId w:val="3"/>
      </w:numPr>
      <w:tabs>
        <w:tab w:val="clear" w:pos="1361"/>
      </w:tabs>
    </w:pPr>
  </w:style>
  <w:style w:type="paragraph" w:styleId="ListBullet5">
    <w:name w:val="List Bullet 5"/>
    <w:basedOn w:val="List5"/>
    <w:rsid w:val="00FC4711"/>
    <w:pPr>
      <w:numPr>
        <w:numId w:val="4"/>
      </w:numPr>
    </w:pPr>
  </w:style>
  <w:style w:type="paragraph" w:styleId="ListContinue2">
    <w:name w:val="List Continue 2"/>
    <w:basedOn w:val="List2"/>
    <w:rsid w:val="00FC4711"/>
    <w:pPr>
      <w:ind w:firstLine="0"/>
    </w:pPr>
  </w:style>
  <w:style w:type="paragraph" w:styleId="ListContinue3">
    <w:name w:val="List Continue 3"/>
    <w:basedOn w:val="List3"/>
    <w:rsid w:val="00FC4711"/>
    <w:pPr>
      <w:ind w:left="1021" w:firstLine="0"/>
    </w:pPr>
  </w:style>
  <w:style w:type="paragraph" w:styleId="ListContinue4">
    <w:name w:val="List Continue 4"/>
    <w:basedOn w:val="List4"/>
    <w:rsid w:val="00FC4711"/>
    <w:pPr>
      <w:ind w:firstLine="0"/>
    </w:pPr>
  </w:style>
  <w:style w:type="paragraph" w:styleId="ListContinue5">
    <w:name w:val="List Continue 5"/>
    <w:basedOn w:val="List5"/>
    <w:rsid w:val="00FC4711"/>
    <w:pPr>
      <w:ind w:firstLine="0"/>
    </w:pPr>
  </w:style>
  <w:style w:type="paragraph" w:styleId="ListNumber3">
    <w:name w:val="List Number 3"/>
    <w:basedOn w:val="List3"/>
    <w:rsid w:val="00FC4711"/>
    <w:pPr>
      <w:numPr>
        <w:numId w:val="5"/>
      </w:numPr>
    </w:pPr>
  </w:style>
  <w:style w:type="paragraph" w:styleId="ListNumber4">
    <w:name w:val="List Number 4"/>
    <w:basedOn w:val="List4"/>
    <w:rsid w:val="00FC4711"/>
    <w:pPr>
      <w:numPr>
        <w:numId w:val="6"/>
      </w:numPr>
    </w:pPr>
  </w:style>
  <w:style w:type="paragraph" w:styleId="ListNumber5">
    <w:name w:val="List Number 5"/>
    <w:basedOn w:val="List5"/>
    <w:rsid w:val="00FC4711"/>
    <w:pPr>
      <w:numPr>
        <w:numId w:val="7"/>
      </w:numPr>
    </w:pPr>
  </w:style>
  <w:style w:type="paragraph" w:styleId="BlockText">
    <w:name w:val="Block Text"/>
    <w:basedOn w:val="Normal"/>
    <w:rsid w:val="00FC4711"/>
    <w:pPr>
      <w:spacing w:after="120"/>
      <w:ind w:left="1440" w:right="1440"/>
    </w:pPr>
  </w:style>
  <w:style w:type="character" w:customStyle="1" w:styleId="Subscript">
    <w:name w:val="Subscript"/>
    <w:basedOn w:val="DefaultParagraphFont"/>
    <w:rsid w:val="00FC4711"/>
    <w:rPr>
      <w:sz w:val="16"/>
      <w:vertAlign w:val="subscript"/>
    </w:rPr>
  </w:style>
  <w:style w:type="character" w:customStyle="1" w:styleId="Superscript">
    <w:name w:val="Superscript"/>
    <w:basedOn w:val="DefaultParagraphFont"/>
    <w:rsid w:val="00FC4711"/>
    <w:rPr>
      <w:sz w:val="16"/>
      <w:vertAlign w:val="superscript"/>
    </w:rPr>
  </w:style>
  <w:style w:type="character" w:customStyle="1" w:styleId="Symbols">
    <w:name w:val="Symbols"/>
    <w:basedOn w:val="DefaultParagraphFont"/>
    <w:rsid w:val="00FC4711"/>
    <w:rPr>
      <w:rFonts w:ascii="Symbol" w:hAnsi="Symbol"/>
    </w:rPr>
  </w:style>
  <w:style w:type="character" w:customStyle="1" w:styleId="MenuOptions">
    <w:name w:val="Menu Options"/>
    <w:basedOn w:val="DefaultParagraphFont"/>
    <w:rsid w:val="00FC4711"/>
    <w:rPr>
      <w:rFonts w:ascii="Arial Narrow" w:hAnsi="Arial Narrow"/>
      <w:smallCaps/>
    </w:rPr>
  </w:style>
  <w:style w:type="character" w:customStyle="1" w:styleId="Buttons">
    <w:name w:val="Buttons"/>
    <w:basedOn w:val="DefaultParagraphFont"/>
    <w:rsid w:val="00FC4711"/>
    <w:rPr>
      <w:b/>
    </w:rPr>
  </w:style>
  <w:style w:type="character" w:customStyle="1" w:styleId="Underlined">
    <w:name w:val="Underlined"/>
    <w:basedOn w:val="DefaultParagraphFont"/>
    <w:rsid w:val="00FC4711"/>
    <w:rPr>
      <w:u w:val="single"/>
    </w:rPr>
  </w:style>
  <w:style w:type="paragraph" w:customStyle="1" w:styleId="TableBodyTextRight">
    <w:name w:val="Table Body Text Right"/>
    <w:basedOn w:val="TableBodyText"/>
    <w:rsid w:val="00FC4711"/>
    <w:pPr>
      <w:widowControl w:val="0"/>
      <w:autoSpaceDE w:val="0"/>
      <w:autoSpaceDN w:val="0"/>
      <w:adjustRightInd w:val="0"/>
      <w:jc w:val="right"/>
    </w:pPr>
    <w:rPr>
      <w:rFonts w:cs="Arial"/>
      <w:szCs w:val="18"/>
    </w:rPr>
  </w:style>
  <w:style w:type="paragraph" w:customStyle="1" w:styleId="CopyrightText">
    <w:name w:val="Copyright Text"/>
    <w:basedOn w:val="BodyText"/>
    <w:rsid w:val="00FC4711"/>
    <w:rPr>
      <w:sz w:val="18"/>
    </w:rPr>
  </w:style>
  <w:style w:type="paragraph" w:customStyle="1" w:styleId="BodySmallRight">
    <w:name w:val="Body Small Right"/>
    <w:basedOn w:val="BodyTextRight"/>
    <w:rsid w:val="00FC4711"/>
    <w:rPr>
      <w:sz w:val="18"/>
      <w:szCs w:val="18"/>
    </w:rPr>
  </w:style>
  <w:style w:type="paragraph" w:customStyle="1" w:styleId="MarginEdition">
    <w:name w:val="Margin Edition"/>
    <w:basedOn w:val="MarginNote"/>
    <w:rsid w:val="00FC4711"/>
    <w:pPr>
      <w:spacing w:before="0" w:after="0"/>
    </w:pPr>
    <w:rPr>
      <w:rFonts w:ascii="Times New Roman" w:hAnsi="Times New Roman"/>
      <w:color w:val="999999"/>
    </w:rPr>
  </w:style>
  <w:style w:type="paragraph" w:customStyle="1" w:styleId="Spacer">
    <w:name w:val="Spacer"/>
    <w:basedOn w:val="Normal"/>
    <w:rsid w:val="00FC4711"/>
    <w:rPr>
      <w:sz w:val="2"/>
      <w:szCs w:val="2"/>
    </w:rPr>
  </w:style>
  <w:style w:type="character" w:customStyle="1" w:styleId="Small">
    <w:name w:val="Small"/>
    <w:basedOn w:val="DefaultParagraphFont"/>
    <w:rsid w:val="00FC4711"/>
    <w:rPr>
      <w:sz w:val="16"/>
    </w:rPr>
  </w:style>
  <w:style w:type="paragraph" w:customStyle="1" w:styleId="WideTable">
    <w:name w:val="Wide Table"/>
    <w:basedOn w:val="Normal"/>
    <w:rsid w:val="00FC4711"/>
    <w:pPr>
      <w:ind w:left="-1418"/>
    </w:pPr>
    <w:rPr>
      <w:sz w:val="2"/>
      <w:szCs w:val="2"/>
    </w:rPr>
  </w:style>
  <w:style w:type="character" w:styleId="PageNumber">
    <w:name w:val="page number"/>
    <w:basedOn w:val="DefaultParagraphFont"/>
    <w:rsid w:val="00FC4711"/>
  </w:style>
  <w:style w:type="paragraph" w:styleId="Quote">
    <w:name w:val="Quote"/>
    <w:basedOn w:val="Heading1"/>
    <w:link w:val="QuoteChar"/>
    <w:qFormat/>
    <w:rsid w:val="00FC4711"/>
    <w:rPr>
      <w:b w:val="0"/>
      <w:sz w:val="72"/>
      <w:szCs w:val="72"/>
      <w:lang w:val="en-NZ"/>
    </w:rPr>
  </w:style>
  <w:style w:type="character" w:customStyle="1" w:styleId="QuoteChar">
    <w:name w:val="Quote Char"/>
    <w:basedOn w:val="DefaultParagraphFont"/>
    <w:link w:val="Quote"/>
    <w:rsid w:val="00FC47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711"/>
    <w:pPr>
      <w:pageBreakBefore/>
    </w:pPr>
  </w:style>
  <w:style w:type="paragraph" w:customStyle="1" w:styleId="Border">
    <w:name w:val="Border"/>
    <w:basedOn w:val="Normal"/>
    <w:qFormat/>
    <w:rsid w:val="00FC47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711"/>
    <w:rPr>
      <w:b/>
      <w:bCs/>
      <w:i/>
      <w:iCs/>
      <w:color w:val="auto"/>
    </w:rPr>
  </w:style>
  <w:style w:type="paragraph" w:styleId="IntenseQuote">
    <w:name w:val="Intense Quote"/>
    <w:basedOn w:val="Normal"/>
    <w:next w:val="Normal"/>
    <w:link w:val="IntenseQuoteChar"/>
    <w:uiPriority w:val="30"/>
    <w:qFormat/>
    <w:rsid w:val="00FC47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7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4711"/>
    <w:rPr>
      <w:smallCaps/>
      <w:color w:val="auto"/>
      <w:u w:val="single"/>
    </w:rPr>
  </w:style>
  <w:style w:type="character" w:styleId="IntenseReference">
    <w:name w:val="Intense Reference"/>
    <w:basedOn w:val="DefaultParagraphFont"/>
    <w:uiPriority w:val="32"/>
    <w:qFormat/>
    <w:rsid w:val="00FC4711"/>
    <w:rPr>
      <w:b/>
      <w:bCs/>
      <w:smallCaps/>
      <w:color w:val="auto"/>
      <w:spacing w:val="5"/>
      <w:u w:val="single"/>
    </w:rPr>
  </w:style>
  <w:style w:type="paragraph" w:customStyle="1" w:styleId="2ColumnHeading">
    <w:name w:val="2Column Heading"/>
    <w:basedOn w:val="BodyText"/>
    <w:qFormat/>
    <w:rsid w:val="00FC4711"/>
    <w:pPr>
      <w:spacing w:after="60"/>
      <w:ind w:left="-2268"/>
    </w:pPr>
    <w:rPr>
      <w:b/>
    </w:rPr>
  </w:style>
  <w:style w:type="paragraph" w:customStyle="1" w:styleId="Heading1TOC">
    <w:name w:val="Heading1 TOC"/>
    <w:basedOn w:val="Normal"/>
    <w:qFormat/>
    <w:rsid w:val="00FC4711"/>
    <w:pPr>
      <w:spacing w:before="240" w:after="120"/>
    </w:pPr>
    <w:rPr>
      <w:rFonts w:ascii="Times New Roman" w:hAnsi="Times New Roman"/>
      <w:b/>
      <w:sz w:val="32"/>
    </w:rPr>
  </w:style>
  <w:style w:type="paragraph" w:customStyle="1" w:styleId="Heading2TOC">
    <w:name w:val="Heading2 TOC"/>
    <w:basedOn w:val="Normal"/>
    <w:qFormat/>
    <w:rsid w:val="00FC4711"/>
    <w:pPr>
      <w:spacing w:before="240" w:after="60"/>
    </w:pPr>
    <w:rPr>
      <w:rFonts w:ascii="Times New Roman" w:hAnsi="Times New Roman"/>
      <w:b/>
      <w:sz w:val="28"/>
    </w:rPr>
  </w:style>
  <w:style w:type="character" w:customStyle="1" w:styleId="Underline">
    <w:name w:val="Underline"/>
    <w:basedOn w:val="DefaultParagraphFont"/>
    <w:qFormat/>
    <w:rsid w:val="00FC4711"/>
    <w:rPr>
      <w:u w:val="single"/>
    </w:rPr>
  </w:style>
  <w:style w:type="character" w:customStyle="1" w:styleId="BoldandItalics">
    <w:name w:val="Bold and Italics"/>
    <w:qFormat/>
    <w:rsid w:val="00FC4711"/>
    <w:rPr>
      <w:b/>
      <w:i/>
      <w:u w:val="none"/>
    </w:rPr>
  </w:style>
  <w:style w:type="paragraph" w:styleId="BalloonText">
    <w:name w:val="Balloon Text"/>
    <w:basedOn w:val="Normal"/>
    <w:link w:val="BalloonTextChar"/>
    <w:rsid w:val="00FC4711"/>
    <w:rPr>
      <w:rFonts w:ascii="Tahoma" w:hAnsi="Tahoma" w:cs="Tahoma"/>
      <w:sz w:val="16"/>
      <w:szCs w:val="16"/>
    </w:rPr>
  </w:style>
  <w:style w:type="character" w:customStyle="1" w:styleId="BalloonTextChar">
    <w:name w:val="Balloon Text Char"/>
    <w:basedOn w:val="DefaultParagraphFont"/>
    <w:link w:val="BalloonText"/>
    <w:rsid w:val="00FC47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47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47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4711"/>
    <w:rPr>
      <w:b/>
      <w:color w:val="660033"/>
      <w:spacing w:val="0"/>
    </w:rPr>
  </w:style>
  <w:style w:type="paragraph" w:customStyle="1" w:styleId="Nameditemlist">
    <w:name w:val="Named item list"/>
    <w:basedOn w:val="BodyText"/>
    <w:qFormat/>
    <w:rsid w:val="00FC4711"/>
    <w:pPr>
      <w:tabs>
        <w:tab w:val="left" w:pos="2835"/>
      </w:tabs>
      <w:ind w:left="2835" w:hanging="2835"/>
    </w:pPr>
  </w:style>
  <w:style w:type="paragraph" w:customStyle="1" w:styleId="BodyTextnopadding">
    <w:name w:val="Body Text no padding"/>
    <w:basedOn w:val="BodyText"/>
    <w:qFormat/>
    <w:rsid w:val="00FC4711"/>
    <w:pPr>
      <w:spacing w:before="0" w:after="0"/>
    </w:pPr>
  </w:style>
  <w:style w:type="paragraph" w:customStyle="1" w:styleId="BodyTextBold">
    <w:name w:val="Body Text Bold"/>
    <w:basedOn w:val="BodyText"/>
    <w:qFormat/>
    <w:rsid w:val="00FC4711"/>
    <w:rPr>
      <w:b/>
    </w:rPr>
  </w:style>
  <w:style w:type="character" w:styleId="Hyperlink">
    <w:name w:val="Hyperlink"/>
    <w:basedOn w:val="DefaultParagraphFont"/>
    <w:uiPriority w:val="99"/>
    <w:unhideWhenUsed/>
    <w:rsid w:val="00343F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1376</Words>
  <Characters>8573</Characters>
  <Application>Microsoft Office Word</Application>
  <DocSecurity>0</DocSecurity>
  <Lines>285</Lines>
  <Paragraphs>177</Paragraphs>
  <ScaleCrop>false</ScaleCrop>
  <Company>Author-it Software Corporation Ltd.</Company>
  <LinksUpToDate>false</LinksUpToDate>
  <CharactersWithSpaces>9772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FNSSUP413 Apply knowledge of retirement planning issues when dealing with clients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2025-03-01T16:11:00Z</dcterms:created>
  <dcterms:modified xsi:type="dcterms:W3CDTF">2025-03-01T16:11:00Z</dcterms:modified>
</cp:coreProperties>
</file>