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F55" w:rsidP="00C45F55">
      <w:pPr>
        <w:pStyle w:val="Title"/>
      </w:pPr>
      <w:r>
        <w:fldChar w:fldCharType="begin"/>
      </w:r>
      <w:r>
        <w:instrText xml:space="preserve"> TITLE   \* MERGEFORMAT </w:instrText>
      </w:r>
      <w:r>
        <w:fldChar w:fldCharType="separate"/>
      </w:r>
      <w:r>
        <w:t>FNSSUP411 Terminate retirement income streams</w:t>
      </w:r>
      <w:r>
        <w:fldChar w:fldCharType="end"/>
      </w:r>
    </w:p>
    <w:p w:rsidR="00C45F55" w:rsidP="00C45F55">
      <w:pPr>
        <w:pStyle w:val="Version"/>
        <w:sectPr w:rsidSect="009525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51C" w:rsidP="0095251C">
      <w:pPr>
        <w:pStyle w:val="SuperHeading"/>
      </w:pPr>
      <w:r w:rsidRPr="0095251C">
        <w:t>FNSSUP411 Terminate retirement income streams</w:t>
      </w:r>
    </w:p>
    <w:p w:rsidR="00000000" w:rsidRPr="0095251C" w:rsidP="0095251C">
      <w:pPr>
        <w:pStyle w:val="Heading1"/>
      </w:pPr>
      <w:bookmarkStart w:id="1" w:name="O_751810"/>
      <w:bookmarkEnd w:id="1"/>
      <w:r w:rsidRPr="0095251C">
        <w:t>Modification History</w:t>
      </w:r>
    </w:p>
    <w:tbl>
      <w:tblPr>
        <w:tblW w:w="0" w:type="auto"/>
        <w:tblLayout w:type="fixed"/>
        <w:tblCellMar>
          <w:left w:w="62" w:type="dxa"/>
          <w:right w:w="62" w:type="dxa"/>
        </w:tblCellMar>
        <w:tblLook w:val="0000"/>
      </w:tblPr>
      <w:tblGrid>
        <w:gridCol w:w="3091"/>
        <w:gridCol w:w="5873"/>
      </w:tblGrid>
      <w:tr w:rsidTr="009525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rPr>
                <w:rStyle w:val="SpecialBold"/>
              </w:rPr>
              <w:t>Comments</w:t>
            </w:r>
          </w:p>
        </w:tc>
      </w:tr>
      <w:tr w:rsidTr="009525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t>This version first released with FNS Financial Services Training Package Version 2.0.</w:t>
            </w:r>
          </w:p>
        </w:tc>
      </w:tr>
    </w:tbl>
    <w:p w:rsidR="00000000" w:rsidRPr="0095251C" w:rsidP="0095251C">
      <w:pPr>
        <w:pStyle w:val="BodyText"/>
      </w:pPr>
    </w:p>
    <w:p w:rsidR="00000000" w:rsidRPr="0095251C" w:rsidP="0095251C">
      <w:pPr>
        <w:pStyle w:val="AllowPageBreak"/>
      </w:pPr>
    </w:p>
    <w:p w:rsidR="00000000" w:rsidRPr="0095251C" w:rsidP="0095251C">
      <w:pPr>
        <w:pStyle w:val="Heading1"/>
      </w:pPr>
      <w:bookmarkStart w:id="2" w:name="O_751811"/>
      <w:bookmarkEnd w:id="2"/>
      <w:r w:rsidRPr="0095251C">
        <w:t>Application</w:t>
      </w:r>
    </w:p>
    <w:p w:rsidR="00000000" w:rsidRPr="0095251C" w:rsidP="00C45F55">
      <w:pPr>
        <w:pStyle w:val="BodyText"/>
      </w:pPr>
      <w:r w:rsidRPr="0095251C">
        <w:t>This unit describes the skills and knowledge required to terminate retirement inco</w:t>
      </w:r>
      <w:r w:rsidRPr="0095251C">
        <w:t xml:space="preserve">me stream benefit payments and process commutation claims. </w:t>
      </w:r>
    </w:p>
    <w:p w:rsidR="00000000" w:rsidRPr="0095251C" w:rsidP="00C45F55">
      <w:pPr>
        <w:pStyle w:val="BodyText"/>
      </w:pPr>
      <w:r w:rsidRPr="0095251C">
        <w:t>It applies to individuals who use specialised industry knowledge and systematic approaches to thoroughly and accurately complete a range of tasks that meet organisational quality assurance proced</w:t>
      </w:r>
      <w:r w:rsidRPr="0095251C">
        <w:t>ures.</w:t>
      </w:r>
    </w:p>
    <w:p w:rsidR="00000000" w:rsidRPr="0095251C" w:rsidP="00C45F55">
      <w:pPr>
        <w:pStyle w:val="BodyText"/>
      </w:pPr>
      <w:r w:rsidRPr="0095251C">
        <w:t>Work functions in the occupational areas where this unit may be used are subject to regulatory requirements. Refer to the FNS Implementation Guide Companion Volume or the relevant regulator for specific guidance on requirements.</w:t>
      </w:r>
    </w:p>
    <w:p w:rsidR="00000000" w:rsidRPr="0095251C" w:rsidP="0095251C">
      <w:pPr>
        <w:pStyle w:val="Heading1"/>
      </w:pPr>
      <w:bookmarkStart w:id="3" w:name="O_751814"/>
      <w:bookmarkEnd w:id="3"/>
      <w:r w:rsidRPr="0095251C">
        <w:t>Uni</w:t>
      </w:r>
      <w:r w:rsidRPr="0095251C">
        <w:t>t Sector</w:t>
      </w:r>
    </w:p>
    <w:p w:rsidR="00000000" w:rsidRPr="0095251C" w:rsidP="00C45F55">
      <w:pPr>
        <w:pStyle w:val="BodyText"/>
      </w:pPr>
      <w:r w:rsidRPr="0095251C">
        <w:t>Superannuation</w:t>
      </w:r>
    </w:p>
    <w:p w:rsidR="00000000" w:rsidRPr="0095251C" w:rsidP="0095251C">
      <w:pPr>
        <w:pStyle w:val="Heading1"/>
      </w:pPr>
      <w:bookmarkStart w:id="4" w:name="O_751815"/>
      <w:bookmarkEnd w:id="4"/>
      <w:r w:rsidRPr="0095251C">
        <w:t>Elements and Performance Criteria</w:t>
      </w:r>
    </w:p>
    <w:tbl>
      <w:tblPr>
        <w:tblW w:w="9606" w:type="dxa"/>
        <w:tblLayout w:type="fixed"/>
        <w:tblCellMar>
          <w:left w:w="62" w:type="dxa"/>
          <w:right w:w="62" w:type="dxa"/>
        </w:tblCellMar>
        <w:tblLook w:val="0000"/>
      </w:tblPr>
      <w:tblGrid>
        <w:gridCol w:w="2675"/>
        <w:gridCol w:w="6931"/>
      </w:tblGrid>
      <w:tr w:rsidTr="0095251C">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251C" w:rsidP="0095251C">
            <w:pPr>
              <w:pStyle w:val="BodyText"/>
            </w:pPr>
            <w:r w:rsidRPr="0095251C">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251C">
            <w:pPr>
              <w:pStyle w:val="BodyText"/>
              <w:rPr>
                <w:lang w:val="en-NZ"/>
              </w:rPr>
            </w:pPr>
            <w:r w:rsidRPr="0095251C">
              <w:rPr>
                <w:rStyle w:val="SpecialBold"/>
              </w:rPr>
              <w:t>PERFORMANCE CRITERIA</w:t>
            </w:r>
          </w:p>
        </w:tc>
      </w:tr>
      <w:tr w:rsidTr="0095251C">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rPr>
                <w:rStyle w:val="Emphasis"/>
              </w:rPr>
              <w:t>Performance criteria describe the performance needed to demonstrate achievement of the element.</w:t>
            </w:r>
          </w:p>
        </w:tc>
      </w:tr>
      <w:tr w:rsidTr="0095251C">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 xml:space="preserve">1. Process transactions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t>1.1 Receive and respond to client enquiries for access to a lump sum from an income stream, including notification of the client’s death, and document according to organisational procedures</w:t>
            </w:r>
          </w:p>
          <w:p w:rsidR="00000000" w:rsidRPr="0095251C" w:rsidP="0095251C">
            <w:pPr>
              <w:pStyle w:val="BodyText"/>
            </w:pPr>
            <w:r w:rsidRPr="0095251C">
              <w:t>1.2 Assess the circumstance and type of i</w:t>
            </w:r>
            <w:r w:rsidRPr="0095251C">
              <w:t>ncome stream to determine if it can be commuted, terminated or permits partial withdrawals or, in the case of the death of the client, if a reversionary pension or payment to the client’s estate is available</w:t>
            </w:r>
          </w:p>
          <w:p w:rsidR="00000000" w:rsidRPr="0095251C" w:rsidP="0095251C">
            <w:pPr>
              <w:pStyle w:val="BodyText"/>
            </w:pPr>
            <w:r w:rsidRPr="0095251C">
              <w:t xml:space="preserve">1.3 Assess whether a client is exercising their </w:t>
            </w:r>
            <w:r w:rsidRPr="0095251C">
              <w:t>rights under the cooling off period</w:t>
            </w:r>
          </w:p>
          <w:p w:rsidR="00000000" w:rsidP="0095251C">
            <w:pPr>
              <w:pStyle w:val="BodyText"/>
              <w:rPr>
                <w:lang w:val="en-NZ"/>
              </w:rPr>
            </w:pPr>
            <w:r w:rsidRPr="0095251C">
              <w:t>1.4 Determine whether the client is requesting a full or partial withdrawal or commutation from the income stream</w:t>
            </w:r>
          </w:p>
        </w:tc>
      </w:tr>
      <w:tr w:rsidTr="0095251C">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 xml:space="preserve">2. Complete and action fund documentation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t>2.1 Record information and send additional inform</w:t>
            </w:r>
            <w:r w:rsidRPr="0095251C">
              <w:t xml:space="preserve">ation to the client or approved representative to process required action in accordance with organisational procedures </w:t>
            </w:r>
          </w:p>
          <w:p w:rsidR="00000000" w:rsidRPr="0095251C" w:rsidP="0095251C">
            <w:pPr>
              <w:pStyle w:val="BodyText"/>
            </w:pPr>
            <w:r w:rsidRPr="0095251C">
              <w:t>2.2 Process reversionary pension and/or other payments to the client’s estate, in the event of the client’s death, on receipt of appropr</w:t>
            </w:r>
            <w:r w:rsidRPr="0095251C">
              <w:t>iate documentation and apply claim staking processes where required</w:t>
            </w:r>
          </w:p>
          <w:p w:rsidR="00000000" w:rsidRPr="0095251C" w:rsidP="0095251C">
            <w:pPr>
              <w:pStyle w:val="BodyText"/>
            </w:pPr>
            <w:r w:rsidRPr="0095251C">
              <w:t>2.3 Contact the relevant person to obtain complying benefit payment request where payments are requested to be made to a third party</w:t>
            </w:r>
          </w:p>
          <w:p w:rsidR="00000000" w:rsidRPr="0095251C" w:rsidP="0095251C">
            <w:pPr>
              <w:pStyle w:val="BodyText"/>
            </w:pPr>
            <w:r w:rsidRPr="0095251C">
              <w:t>2.4 Action client request to roll over a lump sum to an</w:t>
            </w:r>
            <w:r w:rsidRPr="0095251C">
              <w:t>other superannuation fund in accordance with organisational procedures</w:t>
            </w:r>
          </w:p>
          <w:p w:rsidR="00000000" w:rsidRPr="0095251C" w:rsidP="0095251C">
            <w:pPr>
              <w:pStyle w:val="BodyText"/>
            </w:pPr>
            <w:r w:rsidRPr="0095251C">
              <w:t>2.5 Establish a new reversionary income stream resulting from the termination of a client’s income stream in accordance with organisational procedures</w:t>
            </w:r>
          </w:p>
          <w:p w:rsidR="00000000" w:rsidP="0095251C">
            <w:pPr>
              <w:pStyle w:val="BodyText"/>
              <w:rPr>
                <w:lang w:val="en-NZ"/>
              </w:rPr>
            </w:pPr>
            <w:r w:rsidRPr="0095251C">
              <w:t>2.6 Follow organisational procedur</w:t>
            </w:r>
            <w:r w:rsidRPr="0095251C">
              <w:t>es where a partial withdrawal from an account based pension by the client results in a breach of the minimum and maximum range for the income stream</w:t>
            </w:r>
          </w:p>
        </w:tc>
      </w:tr>
      <w:tr w:rsidTr="0095251C">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3. Determine taxable component of terminated income stream</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t>3.1 Establish the client’s age to determine whe</w:t>
            </w:r>
            <w:r w:rsidRPr="0095251C">
              <w:t xml:space="preserve">ther tax is payable where the lump sum is a full or part withdrawal or commutation paid to the client </w:t>
            </w:r>
          </w:p>
          <w:p w:rsidR="00000000" w:rsidRPr="0095251C" w:rsidP="0095251C">
            <w:pPr>
              <w:pStyle w:val="BodyText"/>
            </w:pPr>
            <w:r w:rsidRPr="0095251C">
              <w:t xml:space="preserve">3.2 Use Australian Tax Office (ATO) guidelines to confirm dependency status and age of beneficiaries or estate recipients where a lump sum is payable </w:t>
            </w:r>
          </w:p>
          <w:p w:rsidR="00000000" w:rsidRPr="0095251C" w:rsidP="0095251C">
            <w:pPr>
              <w:pStyle w:val="BodyText"/>
            </w:pPr>
            <w:r w:rsidRPr="0095251C">
              <w:t>3.</w:t>
            </w:r>
            <w:r w:rsidRPr="0095251C">
              <w:t>3 Follow organisational procedures regarding payment of a tax anti-detriment adjustment where a lump sum is payable to beneficiaries or the estate</w:t>
            </w:r>
          </w:p>
          <w:p w:rsidR="00000000" w:rsidRPr="0095251C" w:rsidP="0095251C">
            <w:pPr>
              <w:pStyle w:val="BodyText"/>
            </w:pPr>
            <w:r w:rsidRPr="0095251C">
              <w:t>3.4 Calculate appropriate tax component according to legislative requirements and record in appropriate syste</w:t>
            </w:r>
            <w:r w:rsidRPr="0095251C">
              <w:t>m in line with organisational procedures</w:t>
            </w:r>
          </w:p>
          <w:p w:rsidR="00000000" w:rsidP="0095251C">
            <w:pPr>
              <w:pStyle w:val="BodyText"/>
              <w:rPr>
                <w:lang w:val="en-NZ"/>
              </w:rPr>
            </w:pPr>
            <w:r w:rsidRPr="0095251C">
              <w:t>3.5 Prepare documents and forward to appropriate personnel for checking in line with organisational procedures</w:t>
            </w:r>
          </w:p>
        </w:tc>
      </w:tr>
      <w:tr w:rsidTr="0095251C">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4. Forward information and payments to appropriate parties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t xml:space="preserve">4.1 Determine entitlements within authority </w:t>
            </w:r>
            <w:r w:rsidRPr="0095251C">
              <w:t xml:space="preserve">levels and obtain sign off </w:t>
            </w:r>
          </w:p>
          <w:p w:rsidR="00000000" w:rsidRPr="0095251C" w:rsidP="0095251C">
            <w:pPr>
              <w:pStyle w:val="BodyText"/>
            </w:pPr>
            <w:r w:rsidRPr="0095251C">
              <w:t>4.2 Send information, depending on payment type, to the client, their nominated rollover fund, beneficiary or client’s legal representative according to organisational and legislative requirements</w:t>
            </w:r>
          </w:p>
          <w:p w:rsidR="00000000" w:rsidRPr="0095251C" w:rsidP="0095251C">
            <w:pPr>
              <w:pStyle w:val="BodyText"/>
            </w:pPr>
            <w:r w:rsidRPr="0095251C">
              <w:t>4.3 Communicate with clients, b</w:t>
            </w:r>
            <w:r w:rsidRPr="0095251C">
              <w:t>eneficiaries and client’s legal representative according to organisational procedures</w:t>
            </w:r>
          </w:p>
          <w:p w:rsidR="00000000" w:rsidP="0095251C">
            <w:pPr>
              <w:pStyle w:val="BodyText"/>
              <w:rPr>
                <w:lang w:val="en-NZ"/>
              </w:rPr>
            </w:pPr>
            <w:r w:rsidRPr="0095251C">
              <w:t>4.4 File copies of documents correctly and in a timely manner</w:t>
            </w:r>
          </w:p>
        </w:tc>
      </w:tr>
      <w:tr w:rsidTr="0095251C">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5. Respond to enquiries from clients and other persons entitled to make an enquiry</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t>5.1 Determine identity a</w:t>
            </w:r>
            <w:r w:rsidRPr="0095251C">
              <w:t xml:space="preserve">nd authority of person making enquiry in respect of a client’s income stream </w:t>
            </w:r>
          </w:p>
          <w:p w:rsidR="00000000" w:rsidRPr="0095251C" w:rsidP="0095251C">
            <w:pPr>
              <w:pStyle w:val="BodyText"/>
            </w:pPr>
            <w:r w:rsidRPr="0095251C">
              <w:t>5.2 Treat enquiries from clients and other parties professionally and provide required information according to organisational and legislative requirements</w:t>
            </w:r>
          </w:p>
          <w:p w:rsidR="00000000" w:rsidP="0095251C">
            <w:pPr>
              <w:pStyle w:val="BodyText"/>
              <w:rPr>
                <w:lang w:val="en-NZ"/>
              </w:rPr>
            </w:pPr>
            <w:r w:rsidRPr="0095251C">
              <w:t>5.3 Refer complex enquiries to appropriate personnel</w:t>
            </w:r>
          </w:p>
        </w:tc>
      </w:tr>
      <w:tr w:rsidTr="0095251C">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6. Follow quality assurance procedures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t>6.1 Follow organisational procedures to ensure all work is completed accurately</w:t>
            </w:r>
          </w:p>
          <w:p w:rsidR="00000000" w:rsidRPr="0095251C" w:rsidP="0095251C">
            <w:pPr>
              <w:pStyle w:val="BodyText"/>
            </w:pPr>
            <w:r w:rsidRPr="0095251C">
              <w:t xml:space="preserve">6.2 Comply with regulations and legislation determining payment of a lump sum from </w:t>
            </w:r>
            <w:r w:rsidRPr="0095251C">
              <w:t>an income stream</w:t>
            </w:r>
          </w:p>
          <w:p w:rsidR="00000000" w:rsidRPr="0095251C" w:rsidP="0095251C">
            <w:pPr>
              <w:pStyle w:val="BodyText"/>
            </w:pPr>
            <w:r w:rsidRPr="0095251C">
              <w:t>6.3 Implement system and process checks and identify any irregularities</w:t>
            </w:r>
          </w:p>
          <w:p w:rsidR="00000000" w:rsidRPr="0095251C" w:rsidP="0095251C">
            <w:pPr>
              <w:pStyle w:val="BodyText"/>
            </w:pPr>
            <w:r w:rsidRPr="0095251C">
              <w:t>6.4 Correct any irregularities or communicate to appropriate personnel</w:t>
            </w:r>
          </w:p>
        </w:tc>
      </w:tr>
    </w:tbl>
    <w:p w:rsidR="00000000" w:rsidRPr="0095251C" w:rsidP="0095251C">
      <w:pPr>
        <w:pStyle w:val="BodyText"/>
      </w:pPr>
    </w:p>
    <w:p w:rsidR="00000000" w:rsidRPr="0095251C" w:rsidP="0095251C">
      <w:pPr>
        <w:pStyle w:val="AllowPageBreak"/>
      </w:pPr>
    </w:p>
    <w:p w:rsidR="00000000" w:rsidRPr="0095251C" w:rsidP="0095251C">
      <w:pPr>
        <w:pStyle w:val="Heading1"/>
      </w:pPr>
      <w:bookmarkStart w:id="5" w:name="O_751816"/>
      <w:bookmarkEnd w:id="5"/>
      <w:r w:rsidRPr="0095251C">
        <w:t>Foundation Skills</w:t>
      </w:r>
    </w:p>
    <w:p w:rsidR="00000000" w:rsidRPr="00C45F55" w:rsidP="00C45F55">
      <w:pPr>
        <w:pStyle w:val="BodyText"/>
        <w:rPr>
          <w:i/>
        </w:rPr>
      </w:pPr>
      <w:r w:rsidRPr="00C45F55">
        <w:rPr>
          <w:rStyle w:val="Emphasis"/>
        </w:rPr>
        <w:t>This section describes language, literacy, numeracy and emp</w:t>
      </w:r>
      <w:r w:rsidRPr="00C45F55">
        <w:rPr>
          <w:rStyle w:val="Emphasis"/>
        </w:rPr>
        <w:t>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9525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rPr>
                <w:rStyle w:val="SpecialBold"/>
              </w:rPr>
              <w:t>Performance</w:t>
            </w:r>
          </w:p>
          <w:p w:rsidR="00000000" w:rsidRPr="0095251C" w:rsidP="0095251C">
            <w:pPr>
              <w:pStyle w:val="BodyText"/>
            </w:pPr>
            <w:r w:rsidRPr="0095251C">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rPr>
                <w:rStyle w:val="SpecialBold"/>
              </w:rPr>
              <w:t>Description</w:t>
            </w:r>
          </w:p>
        </w:tc>
      </w:tr>
      <w:tr w:rsidTr="009525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1.1-1.4, 3.1, 3.2, 3.3,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ListBullet"/>
              <w:rPr>
                <w:lang w:val="en-NZ"/>
              </w:rPr>
            </w:pPr>
            <w:r w:rsidRPr="0095251C">
              <w:t>Interprets written and numerical information from a range of sources and identifies relevant information to complete work activities</w:t>
            </w:r>
          </w:p>
        </w:tc>
      </w:tr>
      <w:tr w:rsidTr="009525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1.1, 2.1-2.6, 3.4, 3.5, 4.2, 4.3,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ListBullet"/>
            </w:pPr>
            <w:r w:rsidRPr="0095251C">
              <w:t>Accurately records and completes organisational documents and correspondenc</w:t>
            </w:r>
            <w:r w:rsidRPr="0095251C">
              <w:t xml:space="preserve">e using correct terminology, grammar and spelling to ensure clarity and readability </w:t>
            </w:r>
          </w:p>
          <w:p w:rsidR="00000000" w:rsidP="0095251C">
            <w:pPr>
              <w:pStyle w:val="ListBullet"/>
              <w:rPr>
                <w:lang w:val="en-NZ"/>
              </w:rPr>
            </w:pPr>
            <w:r w:rsidRPr="0095251C">
              <w:t xml:space="preserve">Prepares and structures documentation logically and concisely according to organisational formats and correct procedures and protocols </w:t>
            </w:r>
          </w:p>
        </w:tc>
      </w:tr>
      <w:tr w:rsidTr="009525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 xml:space="preserve">1.1, 2.3, 4.3, </w:t>
            </w:r>
            <w:r w:rsidRPr="0095251C">
              <w:t>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ListBullet"/>
            </w:pPr>
            <w:r w:rsidRPr="0095251C">
              <w:t>Uses language and concepts appropriate to audience and purpose to convey and clarify information</w:t>
            </w:r>
          </w:p>
          <w:p w:rsidR="00000000" w:rsidP="0095251C">
            <w:pPr>
              <w:pStyle w:val="ListBullet"/>
              <w:rPr>
                <w:lang w:val="en-NZ"/>
              </w:rPr>
            </w:pPr>
            <w:r w:rsidRPr="0095251C">
              <w:t>Uses questioning and active listening in verbal exchanges to determine and confirm requirements</w:t>
            </w:r>
          </w:p>
        </w:tc>
      </w:tr>
      <w:tr w:rsidTr="009525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2.2, 2.4-2.6, 3.3,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ListBullet"/>
              <w:rPr>
                <w:lang w:val="en-NZ"/>
              </w:rPr>
            </w:pPr>
            <w:r w:rsidRPr="0095251C">
              <w:t>Uses mathematical operations to perform calculations and check accuracy of financial information relating to work activities</w:t>
            </w:r>
          </w:p>
        </w:tc>
      </w:tr>
      <w:tr w:rsidTr="009525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t>Navigate the world of work</w:t>
            </w:r>
          </w:p>
          <w:p w:rsidR="00000000">
            <w:pPr>
              <w:pStyle w:val="BodyText"/>
              <w:keepLines w:val="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1.3, 2.1, 2.4-2.6, 3.2-3.5, 4.1-4.3, 6.1-6.4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ListBullet"/>
              <w:rPr>
                <w:lang w:val="en-NZ"/>
              </w:rPr>
            </w:pPr>
            <w:r w:rsidRPr="0095251C">
              <w:t>Recognises and follows explicit and implicit protocols a</w:t>
            </w:r>
            <w:r w:rsidRPr="0095251C">
              <w:t>nd legislative and ethical requirements and meets expectations associated with own role</w:t>
            </w:r>
          </w:p>
        </w:tc>
      </w:tr>
      <w:tr w:rsidTr="009525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t>Interact with others</w:t>
            </w:r>
          </w:p>
          <w:p w:rsidR="00000000">
            <w:pPr>
              <w:pStyle w:val="BodyText"/>
              <w:keepLines w:val="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1.1, 2.3, 3.5,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ListBullet"/>
              <w:rPr>
                <w:lang w:val="en-NZ"/>
              </w:rPr>
            </w:pPr>
            <w:r w:rsidRPr="0095251C">
              <w:t>Selects and uses the appropriate conventions and protocols when communicating in a range of familiar work contexts</w:t>
            </w:r>
          </w:p>
        </w:tc>
      </w:tr>
      <w:tr w:rsidTr="0095251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Get t</w:t>
            </w:r>
            <w:r w:rsidRPr="0095251C">
              <w: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1.1-1.4, 2.1-2.6, 3.1-3.5, 4.1-4.4, 5.3, 6.4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ListBullet"/>
            </w:pPr>
            <w:r w:rsidRPr="0095251C">
              <w:t>Plans, sequences and prioritises tasks to achieve organisational requirements</w:t>
            </w:r>
          </w:p>
          <w:p w:rsidR="00000000" w:rsidRPr="0095251C" w:rsidP="0095251C">
            <w:pPr>
              <w:pStyle w:val="ListBullet"/>
            </w:pPr>
            <w:r w:rsidRPr="0095251C">
              <w:t xml:space="preserve">Uses formal decision-making processes and guidelines to resolve routine and non-routine issues and irregularities </w:t>
            </w:r>
          </w:p>
          <w:p w:rsidR="00000000" w:rsidRPr="0095251C" w:rsidP="0095251C">
            <w:pPr>
              <w:pStyle w:val="ListBullet"/>
            </w:pPr>
            <w:r w:rsidRPr="0095251C">
              <w:t xml:space="preserve">Uses the main features and functions of digital tools and systems to access and manage information required to complete work tasks and to communicate with others </w:t>
            </w:r>
          </w:p>
        </w:tc>
      </w:tr>
    </w:tbl>
    <w:p w:rsidR="00000000" w:rsidRPr="0095251C" w:rsidP="0095251C">
      <w:pPr>
        <w:pStyle w:val="BodyText"/>
      </w:pPr>
    </w:p>
    <w:p w:rsidR="00000000" w:rsidRPr="0095251C" w:rsidP="0095251C">
      <w:pPr>
        <w:pStyle w:val="AllowPageBreak"/>
      </w:pPr>
    </w:p>
    <w:p w:rsidR="00000000" w:rsidRPr="0095251C" w:rsidP="0095251C">
      <w:pPr>
        <w:pStyle w:val="Heading1"/>
      </w:pPr>
      <w:bookmarkStart w:id="6" w:name="O_751818"/>
      <w:bookmarkEnd w:id="6"/>
      <w:r w:rsidRPr="0095251C">
        <w:t>Unit Mapping Information</w:t>
      </w:r>
    </w:p>
    <w:tbl>
      <w:tblPr>
        <w:tblW w:w="0" w:type="auto"/>
        <w:tblLayout w:type="fixed"/>
        <w:tblCellMar>
          <w:left w:w="62" w:type="dxa"/>
          <w:right w:w="62" w:type="dxa"/>
        </w:tblCellMar>
        <w:tblLook w:val="0000"/>
      </w:tblPr>
      <w:tblGrid>
        <w:gridCol w:w="1535"/>
        <w:gridCol w:w="1578"/>
        <w:gridCol w:w="1425"/>
        <w:gridCol w:w="1557"/>
      </w:tblGrid>
      <w:tr w:rsidTr="0095251C">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rPr>
                <w:rStyle w:val="SpecialBold"/>
              </w:rPr>
              <w:t xml:space="preserve">Code and title </w:t>
            </w:r>
          </w:p>
          <w:p w:rsidR="00000000" w:rsidRPr="0095251C" w:rsidP="0095251C">
            <w:pPr>
              <w:pStyle w:val="BodyText"/>
            </w:pPr>
            <w:r w:rsidRPr="0095251C">
              <w:rPr>
                <w:rStyle w:val="SpecialBold"/>
              </w:rPr>
              <w:t>current version</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rPr>
                <w:rStyle w:val="SpecialBold"/>
              </w:rPr>
              <w:t>Code and title</w:t>
            </w:r>
          </w:p>
          <w:p w:rsidR="00000000" w:rsidRPr="0095251C" w:rsidP="0095251C">
            <w:pPr>
              <w:pStyle w:val="BodyText"/>
            </w:pPr>
            <w:r w:rsidRPr="0095251C">
              <w:rPr>
                <w:rStyle w:val="SpecialBold"/>
              </w:rPr>
              <w:t>pr</w:t>
            </w:r>
            <w:r w:rsidRPr="0095251C">
              <w:rPr>
                <w:rStyle w:val="SpecialBold"/>
              </w:rPr>
              <w:t>evious version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rPr>
                <w:rStyle w:val="SpecialBold"/>
              </w:rPr>
              <w:t>Equivalence status</w:t>
            </w:r>
          </w:p>
        </w:tc>
      </w:tr>
      <w:tr w:rsidTr="0095251C">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FNSSUP411 Terminate retirement income streams</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Not Applicable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51C">
            <w:pPr>
              <w:pStyle w:val="BodyText"/>
              <w:rPr>
                <w:lang w:val="en-NZ"/>
              </w:rPr>
            </w:pPr>
            <w:r w:rsidRPr="0095251C">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51C" w:rsidP="0095251C">
            <w:pPr>
              <w:pStyle w:val="BodyText"/>
            </w:pPr>
            <w:r w:rsidRPr="0095251C">
              <w:t>No equivalent unit</w:t>
            </w:r>
          </w:p>
        </w:tc>
      </w:tr>
    </w:tbl>
    <w:p w:rsidR="00000000" w:rsidRPr="0095251C" w:rsidP="0095251C">
      <w:pPr>
        <w:pStyle w:val="BodyText"/>
      </w:pPr>
    </w:p>
    <w:p w:rsidR="00000000" w:rsidRPr="0095251C" w:rsidP="0095251C">
      <w:pPr>
        <w:pStyle w:val="AllowPageBreak"/>
      </w:pPr>
    </w:p>
    <w:p w:rsidR="00000000" w:rsidRPr="0095251C" w:rsidP="0095251C">
      <w:pPr>
        <w:pStyle w:val="Heading1"/>
      </w:pPr>
      <w:bookmarkStart w:id="7" w:name="O_751825"/>
      <w:bookmarkEnd w:id="7"/>
      <w:r w:rsidRPr="0095251C">
        <w:t>Links</w:t>
      </w:r>
    </w:p>
    <w:p w:rsidR="00000000" w:rsidRPr="0095251C" w:rsidP="00C45F55">
      <w:pPr>
        <w:pStyle w:val="BodyText"/>
      </w:pPr>
      <w:r w:rsidRPr="0095251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E0A44">
        <w:rPr>
          <w:rStyle w:val="Hyperlink"/>
        </w:rPr>
        <w:t>https://vetnet.gov.au/Pages/TrainingDocs.aspx?q=c7200cc8-0566-4f04-b76f-e89fd6f102fe</w:t>
      </w:r>
      <w:r>
        <w:fldChar w:fldCharType="end"/>
      </w:r>
    </w:p>
    <w:p w:rsidR="00000000" w:rsidRPr="0095251C" w:rsidP="0095251C"/>
    <w:sectPr w:rsidSect="009525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51C" w:rsidRPr="00C45F55" w:rsidP="00C45F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55" w:rsidP="009525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5F55" w:rsidP="009525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45F55" w:rsidP="009525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51C" w:rsidRPr="00C45F55" w:rsidP="00C45F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55" w:rsidRPr="002D2AF8" w:rsidP="0095251C">
    <w:pPr>
      <w:pStyle w:val="Header"/>
      <w:framePr w:wrap="around"/>
    </w:pPr>
    <w:r>
      <w:fldChar w:fldCharType="begin"/>
    </w:r>
    <w:r>
      <w:instrText xml:space="preserve"> TITLE   \* MERGEFORMAT </w:instrText>
    </w:r>
    <w:r>
      <w:fldChar w:fldCharType="separate"/>
    </w:r>
    <w:r>
      <w:t>FNSSUP411 Terminate retirement income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C45F55" w:rsidP="009525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02AD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F29B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5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51C"/>
    <w:pPr>
      <w:spacing w:before="360" w:after="60"/>
      <w:outlineLvl w:val="0"/>
    </w:pPr>
    <w:rPr>
      <w:sz w:val="32"/>
    </w:rPr>
  </w:style>
  <w:style w:type="paragraph" w:styleId="Heading2">
    <w:name w:val="heading 2"/>
    <w:basedOn w:val="HeadingBase"/>
    <w:next w:val="BodyText"/>
    <w:link w:val="Heading2Char"/>
    <w:qFormat/>
    <w:rsid w:val="0095251C"/>
    <w:pPr>
      <w:keepLines/>
      <w:spacing w:before="240" w:after="120"/>
      <w:outlineLvl w:val="1"/>
    </w:pPr>
    <w:rPr>
      <w:sz w:val="28"/>
      <w:szCs w:val="40"/>
    </w:rPr>
  </w:style>
  <w:style w:type="paragraph" w:styleId="Heading3">
    <w:name w:val="heading 3"/>
    <w:basedOn w:val="HeadingBase"/>
    <w:next w:val="BodyText"/>
    <w:link w:val="Heading3Char"/>
    <w:qFormat/>
    <w:rsid w:val="0095251C"/>
    <w:pPr>
      <w:spacing w:before="180" w:after="120"/>
      <w:outlineLvl w:val="2"/>
    </w:pPr>
    <w:rPr>
      <w:spacing w:val="-10"/>
      <w:kern w:val="32"/>
    </w:rPr>
  </w:style>
  <w:style w:type="paragraph" w:styleId="Heading4">
    <w:name w:val="heading 4"/>
    <w:basedOn w:val="HeadingBase"/>
    <w:next w:val="BodyText"/>
    <w:link w:val="Heading4Char"/>
    <w:qFormat/>
    <w:rsid w:val="0095251C"/>
    <w:pPr>
      <w:spacing w:before="160" w:after="120"/>
      <w:outlineLvl w:val="3"/>
    </w:pPr>
    <w:rPr>
      <w:sz w:val="22"/>
    </w:rPr>
  </w:style>
  <w:style w:type="paragraph" w:styleId="Heading5">
    <w:name w:val="heading 5"/>
    <w:basedOn w:val="HeadingBase"/>
    <w:next w:val="Normal"/>
    <w:link w:val="Heading5Char"/>
    <w:qFormat/>
    <w:rsid w:val="0095251C"/>
    <w:pPr>
      <w:spacing w:before="80"/>
      <w:outlineLvl w:val="4"/>
    </w:pPr>
    <w:rPr>
      <w:color w:val="918585"/>
      <w:sz w:val="20"/>
    </w:rPr>
  </w:style>
  <w:style w:type="paragraph" w:styleId="Heading6">
    <w:name w:val="heading 6"/>
    <w:basedOn w:val="HeadingBase"/>
    <w:next w:val="Normal"/>
    <w:link w:val="Heading6Char"/>
    <w:qFormat/>
    <w:rsid w:val="0095251C"/>
    <w:pPr>
      <w:spacing w:before="60"/>
      <w:outlineLvl w:val="5"/>
    </w:pPr>
    <w:rPr>
      <w:color w:val="918585"/>
      <w:sz w:val="20"/>
    </w:rPr>
  </w:style>
  <w:style w:type="paragraph" w:styleId="Heading7">
    <w:name w:val="heading 7"/>
    <w:basedOn w:val="Normal"/>
    <w:next w:val="Normal"/>
    <w:link w:val="Heading7Char"/>
    <w:qFormat/>
    <w:rsid w:val="0095251C"/>
    <w:pPr>
      <w:ind w:left="720"/>
      <w:outlineLvl w:val="6"/>
    </w:pPr>
    <w:rPr>
      <w:i/>
    </w:rPr>
  </w:style>
  <w:style w:type="paragraph" w:styleId="Heading8">
    <w:name w:val="heading 8"/>
    <w:basedOn w:val="Normal"/>
    <w:next w:val="Normal"/>
    <w:link w:val="Heading8Char"/>
    <w:qFormat/>
    <w:rsid w:val="0095251C"/>
    <w:pPr>
      <w:ind w:left="720"/>
      <w:outlineLvl w:val="7"/>
    </w:pPr>
    <w:rPr>
      <w:i/>
    </w:rPr>
  </w:style>
  <w:style w:type="paragraph" w:styleId="Heading9">
    <w:name w:val="heading 9"/>
    <w:basedOn w:val="Normal"/>
    <w:next w:val="Normal"/>
    <w:link w:val="Heading9Char"/>
    <w:qFormat/>
    <w:rsid w:val="0095251C"/>
    <w:pPr>
      <w:ind w:left="720"/>
      <w:outlineLvl w:val="8"/>
    </w:pPr>
    <w:rPr>
      <w:i/>
    </w:rPr>
  </w:style>
  <w:style w:type="character" w:default="1" w:styleId="DefaultParagraphFont">
    <w:name w:val="Default Paragraph Font"/>
    <w:uiPriority w:val="1"/>
    <w:unhideWhenUsed/>
    <w:rsid w:val="00952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51C"/>
  </w:style>
  <w:style w:type="character" w:customStyle="1" w:styleId="Heading1Char">
    <w:name w:val="Heading 1 Char"/>
    <w:basedOn w:val="DefaultParagraphFont"/>
    <w:link w:val="Heading1"/>
    <w:rsid w:val="0095251C"/>
    <w:rPr>
      <w:rFonts w:ascii="Times New Roman" w:eastAsia="Times New Roman" w:hAnsi="Times New Roman" w:cs="Times New Roman"/>
      <w:b/>
      <w:sz w:val="32"/>
      <w:szCs w:val="20"/>
      <w:lang w:eastAsia="en-US"/>
    </w:rPr>
  </w:style>
  <w:style w:type="paragraph" w:styleId="BodyText">
    <w:name w:val="Body Text"/>
    <w:basedOn w:val="Normal"/>
    <w:link w:val="BodyTextChar"/>
    <w:rsid w:val="009525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51C"/>
    <w:rPr>
      <w:rFonts w:ascii="Times New Roman" w:eastAsia="Times New Roman" w:hAnsi="Times New Roman" w:cs="Times New Roman"/>
      <w:sz w:val="24"/>
      <w:lang w:eastAsia="en-US"/>
    </w:rPr>
  </w:style>
  <w:style w:type="paragraph" w:styleId="ListBullet">
    <w:name w:val="List Bullet"/>
    <w:basedOn w:val="List"/>
    <w:rsid w:val="0095251C"/>
    <w:pPr>
      <w:numPr>
        <w:numId w:val="11"/>
      </w:numPr>
      <w:tabs>
        <w:tab w:val="clear" w:pos="340"/>
      </w:tabs>
      <w:spacing w:before="40" w:after="40"/>
    </w:pPr>
  </w:style>
  <w:style w:type="character" w:customStyle="1" w:styleId="SpecialBold">
    <w:name w:val="Special Bold"/>
    <w:basedOn w:val="DefaultParagraphFont"/>
    <w:rsid w:val="0095251C"/>
    <w:rPr>
      <w:b/>
      <w:spacing w:val="0"/>
    </w:rPr>
  </w:style>
  <w:style w:type="character" w:styleId="Emphasis">
    <w:name w:val="Emphasis"/>
    <w:basedOn w:val="DefaultParagraphFont"/>
    <w:qFormat/>
    <w:rsid w:val="0095251C"/>
    <w:rPr>
      <w:i/>
    </w:rPr>
  </w:style>
  <w:style w:type="paragraph" w:customStyle="1" w:styleId="SuperHeading">
    <w:name w:val="SuperHeading"/>
    <w:basedOn w:val="Normal"/>
    <w:rsid w:val="0095251C"/>
    <w:pPr>
      <w:spacing w:before="240" w:after="120"/>
      <w:outlineLvl w:val="0"/>
    </w:pPr>
    <w:rPr>
      <w:rFonts w:ascii="Times New Roman" w:hAnsi="Times New Roman"/>
      <w:b/>
      <w:sz w:val="32"/>
    </w:rPr>
  </w:style>
  <w:style w:type="paragraph" w:customStyle="1" w:styleId="AllowPageBreak">
    <w:name w:val="AllowPageBreak"/>
    <w:rsid w:val="009525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2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5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5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5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5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51C"/>
    <w:rPr>
      <w:rFonts w:ascii="Courier New" w:eastAsia="Times New Roman" w:hAnsi="Courier New" w:cs="Times New Roman"/>
      <w:i/>
      <w:szCs w:val="20"/>
      <w:lang w:eastAsia="en-US"/>
    </w:rPr>
  </w:style>
  <w:style w:type="paragraph" w:customStyle="1" w:styleId="HeadingBase">
    <w:name w:val="Heading Base"/>
    <w:rsid w:val="00952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51C"/>
    <w:pPr>
      <w:tabs>
        <w:tab w:val="right" w:leader="dot" w:pos="9072"/>
      </w:tabs>
      <w:ind w:left="567"/>
    </w:pPr>
    <w:rPr>
      <w:szCs w:val="22"/>
    </w:rPr>
  </w:style>
  <w:style w:type="paragraph" w:customStyle="1" w:styleId="TOCBase">
    <w:name w:val="TOC Base"/>
    <w:rsid w:val="00952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51C"/>
    <w:pPr>
      <w:tabs>
        <w:tab w:val="right" w:leader="dot" w:pos="9072"/>
      </w:tabs>
      <w:spacing w:before="40" w:after="40"/>
      <w:ind w:left="284"/>
    </w:pPr>
    <w:rPr>
      <w:rFonts w:ascii="Times New Roman" w:hAnsi="Times New Roman"/>
    </w:rPr>
  </w:style>
  <w:style w:type="paragraph" w:styleId="TOC1">
    <w:name w:val="toc 1"/>
    <w:basedOn w:val="TOCBase"/>
    <w:next w:val="Normal"/>
    <w:rsid w:val="009525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51C"/>
    <w:rPr>
      <w:rFonts w:ascii="Times New Roman" w:eastAsia="Times New Roman" w:hAnsi="Times New Roman" w:cs="Times New Roman"/>
      <w:sz w:val="16"/>
      <w:lang w:eastAsia="en-US"/>
    </w:rPr>
  </w:style>
  <w:style w:type="paragraph" w:styleId="Title">
    <w:name w:val="Title"/>
    <w:basedOn w:val="HeadingBase"/>
    <w:link w:val="TitleChar"/>
    <w:qFormat/>
    <w:rsid w:val="0095251C"/>
    <w:pPr>
      <w:spacing w:before="5040"/>
      <w:jc w:val="center"/>
    </w:pPr>
    <w:rPr>
      <w:sz w:val="48"/>
      <w:szCs w:val="72"/>
      <w:lang w:val="en-US"/>
    </w:rPr>
  </w:style>
  <w:style w:type="character" w:customStyle="1" w:styleId="TitleChar">
    <w:name w:val="Title Char"/>
    <w:basedOn w:val="DefaultParagraphFont"/>
    <w:link w:val="Title"/>
    <w:rsid w:val="00952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51C"/>
    <w:pPr>
      <w:tabs>
        <w:tab w:val="left" w:pos="3600"/>
        <w:tab w:val="left" w:pos="3958"/>
      </w:tabs>
    </w:pPr>
  </w:style>
  <w:style w:type="paragraph" w:styleId="List">
    <w:name w:val="List"/>
    <w:basedOn w:val="BodyText"/>
    <w:next w:val="BodyText"/>
    <w:rsid w:val="0095251C"/>
    <w:pPr>
      <w:tabs>
        <w:tab w:val="left" w:pos="340"/>
      </w:tabs>
      <w:spacing w:before="60" w:after="60"/>
      <w:ind w:left="340" w:hanging="340"/>
    </w:pPr>
  </w:style>
  <w:style w:type="paragraph" w:customStyle="1" w:styleId="Note">
    <w:name w:val="Note"/>
    <w:basedOn w:val="BodyText"/>
    <w:rsid w:val="009525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51C"/>
    <w:pPr>
      <w:framePr w:wrap="auto" w:hAnchor="text" w:y="6049"/>
    </w:pPr>
    <w:rPr>
      <w:color w:val="000000"/>
      <w:sz w:val="40"/>
    </w:rPr>
  </w:style>
  <w:style w:type="paragraph" w:customStyle="1" w:styleId="TOCTitle">
    <w:name w:val="TOCTitle"/>
    <w:basedOn w:val="Heading1"/>
    <w:rsid w:val="0095251C"/>
    <w:pPr>
      <w:spacing w:after="240"/>
      <w:jc w:val="center"/>
      <w:outlineLvl w:val="9"/>
    </w:pPr>
    <w:rPr>
      <w:caps/>
    </w:rPr>
  </w:style>
  <w:style w:type="paragraph" w:customStyle="1" w:styleId="Version">
    <w:name w:val="Version"/>
    <w:rsid w:val="009525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51C"/>
    <w:pPr>
      <w:numPr>
        <w:numId w:val="12"/>
      </w:numPr>
      <w:tabs>
        <w:tab w:val="clear" w:pos="680"/>
      </w:tabs>
    </w:pPr>
  </w:style>
  <w:style w:type="paragraph" w:styleId="Index1">
    <w:name w:val="index 1"/>
    <w:basedOn w:val="Normal"/>
    <w:next w:val="Normal"/>
    <w:semiHidden/>
    <w:rsid w:val="0095251C"/>
    <w:pPr>
      <w:keepNext w:val="0"/>
      <w:tabs>
        <w:tab w:val="right" w:pos="4176"/>
      </w:tabs>
      <w:ind w:left="198" w:hanging="198"/>
    </w:pPr>
    <w:rPr>
      <w:rFonts w:ascii="Garamond" w:hAnsi="Garamond"/>
    </w:rPr>
  </w:style>
  <w:style w:type="paragraph" w:styleId="IndexHeading">
    <w:name w:val="index heading"/>
    <w:basedOn w:val="Normal"/>
    <w:next w:val="Index1"/>
    <w:semiHidden/>
    <w:rsid w:val="0095251C"/>
    <w:pPr>
      <w:spacing w:before="120" w:after="120"/>
    </w:pPr>
    <w:rPr>
      <w:rFonts w:ascii="Arial" w:hAnsi="Arial"/>
      <w:b/>
      <w:color w:val="918585"/>
      <w:sz w:val="24"/>
    </w:rPr>
  </w:style>
  <w:style w:type="paragraph" w:styleId="Header">
    <w:name w:val="header"/>
    <w:basedOn w:val="Normal"/>
    <w:link w:val="HeaderChar"/>
    <w:rsid w:val="00952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51C"/>
    <w:rPr>
      <w:rFonts w:ascii="Times New Roman" w:eastAsia="Times New Roman" w:hAnsi="Times New Roman" w:cs="Times New Roman"/>
      <w:sz w:val="16"/>
      <w:szCs w:val="20"/>
      <w:lang w:val="en-GB" w:eastAsia="en-US"/>
    </w:rPr>
  </w:style>
  <w:style w:type="paragraph" w:customStyle="1" w:styleId="Chapter">
    <w:name w:val="Chapter"/>
    <w:basedOn w:val="Normal"/>
    <w:rsid w:val="0095251C"/>
    <w:pPr>
      <w:spacing w:before="240"/>
    </w:pPr>
    <w:rPr>
      <w:rFonts w:ascii="Times New Roman" w:hAnsi="Times New Roman"/>
      <w:smallCaps/>
      <w:spacing w:val="80"/>
      <w:sz w:val="28"/>
    </w:rPr>
  </w:style>
  <w:style w:type="paragraph" w:customStyle="1" w:styleId="InChapter">
    <w:name w:val="InChapter"/>
    <w:basedOn w:val="Heading3"/>
    <w:rsid w:val="0095251C"/>
    <w:pPr>
      <w:spacing w:after="240"/>
      <w:outlineLvl w:val="9"/>
    </w:pPr>
    <w:rPr>
      <w:noProof/>
    </w:rPr>
  </w:style>
  <w:style w:type="paragraph" w:styleId="Index2">
    <w:name w:val="index 2"/>
    <w:basedOn w:val="Normal"/>
    <w:next w:val="Normal"/>
    <w:semiHidden/>
    <w:rsid w:val="0095251C"/>
    <w:pPr>
      <w:tabs>
        <w:tab w:val="right" w:pos="4176"/>
      </w:tabs>
      <w:ind w:left="568" w:hanging="284"/>
    </w:pPr>
    <w:rPr>
      <w:rFonts w:ascii="Garamond" w:hAnsi="Garamond"/>
    </w:rPr>
  </w:style>
  <w:style w:type="paragraph" w:customStyle="1" w:styleId="Byline">
    <w:name w:val="Byline"/>
    <w:rsid w:val="00952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51C"/>
    <w:pPr>
      <w:tabs>
        <w:tab w:val="clear" w:pos="3600"/>
        <w:tab w:val="clear" w:pos="3958"/>
      </w:tabs>
      <w:jc w:val="right"/>
    </w:pPr>
  </w:style>
  <w:style w:type="paragraph" w:styleId="Caption">
    <w:name w:val="caption"/>
    <w:basedOn w:val="BodyText"/>
    <w:next w:val="Normal"/>
    <w:qFormat/>
    <w:rsid w:val="0095251C"/>
    <w:pPr>
      <w:framePr w:w="2268" w:hSpace="181" w:vSpace="181" w:wrap="around" w:vAnchor="text" w:hAnchor="page" w:x="1135" w:y="285" w:anchorLock="1"/>
    </w:pPr>
    <w:rPr>
      <w:i/>
    </w:rPr>
  </w:style>
  <w:style w:type="paragraph" w:customStyle="1" w:styleId="MiniTOCTitle">
    <w:name w:val="MiniTOCTitle"/>
    <w:basedOn w:val="Heading4"/>
    <w:rsid w:val="0095251C"/>
    <w:pPr>
      <w:spacing w:before="240"/>
      <w:outlineLvl w:val="9"/>
    </w:pPr>
    <w:rPr>
      <w:noProof/>
      <w:sz w:val="24"/>
    </w:rPr>
  </w:style>
  <w:style w:type="paragraph" w:customStyle="1" w:styleId="MiniTOCItem">
    <w:name w:val="MiniTOCItem"/>
    <w:basedOn w:val="ListBullet"/>
    <w:rsid w:val="0095251C"/>
    <w:pPr>
      <w:numPr>
        <w:numId w:val="0"/>
      </w:numPr>
      <w:tabs>
        <w:tab w:val="right" w:leader="dot" w:pos="6521"/>
      </w:tabs>
      <w:spacing w:before="0" w:after="0"/>
    </w:pPr>
  </w:style>
  <w:style w:type="paragraph" w:customStyle="1" w:styleId="TOFTitle">
    <w:name w:val="TOFTitle"/>
    <w:basedOn w:val="TOCTitle"/>
    <w:rsid w:val="0095251C"/>
  </w:style>
  <w:style w:type="paragraph" w:styleId="TableofFigures">
    <w:name w:val="table of figures"/>
    <w:basedOn w:val="Normal"/>
    <w:next w:val="Normal"/>
    <w:semiHidden/>
    <w:rsid w:val="0095251C"/>
    <w:pPr>
      <w:tabs>
        <w:tab w:val="right" w:leader="dot" w:pos="9072"/>
      </w:tabs>
      <w:ind w:left="970" w:hanging="403"/>
    </w:pPr>
    <w:rPr>
      <w:rFonts w:ascii="Times New Roman" w:hAnsi="Times New Roman"/>
      <w:b/>
    </w:rPr>
  </w:style>
  <w:style w:type="paragraph" w:styleId="ListNumber">
    <w:name w:val="List Number"/>
    <w:basedOn w:val="List"/>
    <w:rsid w:val="0095251C"/>
    <w:pPr>
      <w:numPr>
        <w:numId w:val="14"/>
      </w:numPr>
      <w:tabs>
        <w:tab w:val="clear" w:pos="340"/>
      </w:tabs>
    </w:pPr>
  </w:style>
  <w:style w:type="character" w:customStyle="1" w:styleId="WingdingSymbols">
    <w:name w:val="Wingding Symbols"/>
    <w:rsid w:val="0095251C"/>
    <w:rPr>
      <w:rFonts w:ascii="Wingdings" w:hAnsi="Wingdings"/>
    </w:rPr>
  </w:style>
  <w:style w:type="paragraph" w:customStyle="1" w:styleId="TableHeading">
    <w:name w:val="Table Heading"/>
    <w:basedOn w:val="HeadingBase"/>
    <w:rsid w:val="0095251C"/>
    <w:pPr>
      <w:keepLines/>
      <w:pBdr>
        <w:bottom w:val="single" w:sz="6" w:space="1" w:color="918585"/>
      </w:pBdr>
      <w:spacing w:before="240"/>
    </w:pPr>
  </w:style>
  <w:style w:type="character" w:customStyle="1" w:styleId="HotSpot">
    <w:name w:val="HotSpot"/>
    <w:rsid w:val="0095251C"/>
    <w:rPr>
      <w:color w:val="0033CC"/>
      <w:u w:val="none"/>
    </w:rPr>
  </w:style>
  <w:style w:type="paragraph" w:customStyle="1" w:styleId="BodyTextRight">
    <w:name w:val="Body Text Right"/>
    <w:basedOn w:val="BodyText"/>
    <w:rsid w:val="0095251C"/>
    <w:pPr>
      <w:spacing w:before="0" w:after="0"/>
      <w:jc w:val="right"/>
    </w:pPr>
  </w:style>
  <w:style w:type="paragraph" w:styleId="Index3">
    <w:name w:val="index 3"/>
    <w:basedOn w:val="ListNumber2"/>
    <w:next w:val="Normal"/>
    <w:semiHidden/>
    <w:rsid w:val="0095251C"/>
    <w:pPr>
      <w:numPr>
        <w:numId w:val="0"/>
      </w:numPr>
      <w:tabs>
        <w:tab w:val="right" w:leader="dot" w:pos="4176"/>
      </w:tabs>
    </w:pPr>
  </w:style>
  <w:style w:type="paragraph" w:styleId="ListNumber2">
    <w:name w:val="List Number 2"/>
    <w:basedOn w:val="List2"/>
    <w:rsid w:val="0095251C"/>
    <w:pPr>
      <w:numPr>
        <w:numId w:val="9"/>
      </w:numPr>
      <w:tabs>
        <w:tab w:val="clear" w:pos="1060"/>
      </w:tabs>
    </w:pPr>
  </w:style>
  <w:style w:type="paragraph" w:customStyle="1" w:styleId="MarginNote">
    <w:name w:val="Margin Note"/>
    <w:basedOn w:val="BodyText"/>
    <w:rsid w:val="00952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5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51C"/>
    <w:rPr>
      <w:sz w:val="32"/>
    </w:rPr>
  </w:style>
  <w:style w:type="paragraph" w:customStyle="1" w:styleId="HeadingProcedure">
    <w:name w:val="Heading Procedure"/>
    <w:basedOn w:val="HeadingBase"/>
    <w:next w:val="Normal"/>
    <w:rsid w:val="0095251C"/>
    <w:pPr>
      <w:tabs>
        <w:tab w:val="left" w:pos="0"/>
      </w:tabs>
      <w:spacing w:before="120" w:after="60"/>
    </w:pPr>
    <w:rPr>
      <w:i/>
      <w:color w:val="918585"/>
      <w:sz w:val="22"/>
    </w:rPr>
  </w:style>
  <w:style w:type="paragraph" w:customStyle="1" w:styleId="TableBodyText">
    <w:name w:val="Table Body Text"/>
    <w:basedOn w:val="BodyText"/>
    <w:rsid w:val="0095251C"/>
    <w:pPr>
      <w:spacing w:before="60" w:after="60"/>
    </w:pPr>
  </w:style>
  <w:style w:type="paragraph" w:styleId="ListContinue">
    <w:name w:val="List Continue"/>
    <w:basedOn w:val="List"/>
    <w:rsid w:val="0095251C"/>
    <w:pPr>
      <w:ind w:firstLine="0"/>
    </w:pPr>
  </w:style>
  <w:style w:type="paragraph" w:customStyle="1" w:styleId="ListNote">
    <w:name w:val="List Note"/>
    <w:basedOn w:val="List"/>
    <w:rsid w:val="0095251C"/>
    <w:pPr>
      <w:pBdr>
        <w:top w:val="single" w:sz="6" w:space="2" w:color="918585"/>
        <w:bottom w:val="single" w:sz="6" w:space="2" w:color="918585"/>
      </w:pBdr>
      <w:tabs>
        <w:tab w:val="left" w:pos="1021"/>
      </w:tabs>
      <w:ind w:firstLine="0"/>
    </w:pPr>
  </w:style>
  <w:style w:type="paragraph" w:customStyle="1" w:styleId="Warning">
    <w:name w:val="Warning"/>
    <w:basedOn w:val="BodyText"/>
    <w:rsid w:val="0095251C"/>
    <w:pPr>
      <w:shd w:val="clear" w:color="auto" w:fill="D9D9D9"/>
      <w:tabs>
        <w:tab w:val="left" w:pos="992"/>
      </w:tabs>
      <w:ind w:left="119" w:right="119"/>
    </w:pPr>
    <w:rPr>
      <w:sz w:val="20"/>
    </w:rPr>
  </w:style>
  <w:style w:type="paragraph" w:customStyle="1" w:styleId="MarginIcons">
    <w:name w:val="Margin Icons"/>
    <w:basedOn w:val="BodyText"/>
    <w:rsid w:val="009525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51C"/>
    <w:rPr>
      <w:rFonts w:ascii="Courier New" w:hAnsi="Courier New"/>
    </w:rPr>
  </w:style>
  <w:style w:type="paragraph" w:customStyle="1" w:styleId="NoteBullet">
    <w:name w:val="Note Bullet"/>
    <w:basedOn w:val="Note"/>
    <w:rsid w:val="0095251C"/>
    <w:pPr>
      <w:tabs>
        <w:tab w:val="clear" w:pos="680"/>
      </w:tabs>
      <w:spacing w:before="60" w:after="60"/>
    </w:pPr>
  </w:style>
  <w:style w:type="paragraph" w:customStyle="1" w:styleId="SubHeading2">
    <w:name w:val="SubHeading2"/>
    <w:basedOn w:val="HeadingBase"/>
    <w:rsid w:val="0095251C"/>
    <w:pPr>
      <w:spacing w:before="240" w:after="60"/>
    </w:pPr>
    <w:rPr>
      <w:sz w:val="20"/>
    </w:rPr>
  </w:style>
  <w:style w:type="paragraph" w:customStyle="1" w:styleId="SubHeading1">
    <w:name w:val="SubHeading1"/>
    <w:basedOn w:val="HeadingBase"/>
    <w:rsid w:val="0095251C"/>
    <w:pPr>
      <w:spacing w:before="240" w:after="60"/>
    </w:pPr>
    <w:rPr>
      <w:color w:val="918585"/>
      <w:sz w:val="22"/>
    </w:rPr>
  </w:style>
  <w:style w:type="paragraph" w:customStyle="1" w:styleId="SideHeading">
    <w:name w:val="Side Heading"/>
    <w:basedOn w:val="HeadingBase"/>
    <w:rsid w:val="00952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51C"/>
    <w:pPr>
      <w:numPr>
        <w:numId w:val="10"/>
      </w:numPr>
    </w:pPr>
  </w:style>
  <w:style w:type="paragraph" w:styleId="PlainText">
    <w:name w:val="Plain Text"/>
    <w:basedOn w:val="Normal"/>
    <w:link w:val="PlainTextChar"/>
    <w:rsid w:val="0095251C"/>
    <w:rPr>
      <w:sz w:val="20"/>
    </w:rPr>
  </w:style>
  <w:style w:type="character" w:customStyle="1" w:styleId="PlainTextChar">
    <w:name w:val="Plain Text Char"/>
    <w:basedOn w:val="DefaultParagraphFont"/>
    <w:link w:val="PlainText"/>
    <w:rsid w:val="0095251C"/>
    <w:rPr>
      <w:rFonts w:ascii="Courier New" w:eastAsia="Times New Roman" w:hAnsi="Courier New" w:cs="Times New Roman"/>
      <w:sz w:val="20"/>
      <w:szCs w:val="20"/>
      <w:lang w:eastAsia="en-US"/>
    </w:rPr>
  </w:style>
  <w:style w:type="character" w:customStyle="1" w:styleId="MenuOption">
    <w:name w:val="Menu Option"/>
    <w:basedOn w:val="DefaultParagraphFont"/>
    <w:rsid w:val="0095251C"/>
    <w:rPr>
      <w:b/>
      <w:smallCaps/>
    </w:rPr>
  </w:style>
  <w:style w:type="paragraph" w:customStyle="1" w:styleId="TableListNumber">
    <w:name w:val="Table List Number"/>
    <w:basedOn w:val="ListNumber"/>
    <w:rsid w:val="0095251C"/>
    <w:pPr>
      <w:numPr>
        <w:numId w:val="0"/>
      </w:numPr>
    </w:pPr>
  </w:style>
  <w:style w:type="paragraph" w:styleId="TOC4">
    <w:name w:val="toc 4"/>
    <w:basedOn w:val="TOCBase"/>
    <w:next w:val="Normal"/>
    <w:semiHidden/>
    <w:rsid w:val="0095251C"/>
    <w:pPr>
      <w:tabs>
        <w:tab w:val="right" w:leader="dot" w:pos="9071"/>
      </w:tabs>
      <w:ind w:left="1701"/>
    </w:pPr>
  </w:style>
  <w:style w:type="paragraph" w:customStyle="1" w:styleId="ListAlpha">
    <w:name w:val="List Alpha"/>
    <w:basedOn w:val="List"/>
    <w:rsid w:val="0095251C"/>
    <w:pPr>
      <w:numPr>
        <w:numId w:val="8"/>
      </w:numPr>
    </w:pPr>
  </w:style>
  <w:style w:type="paragraph" w:customStyle="1" w:styleId="ListAlpha2">
    <w:name w:val="List Alpha 2"/>
    <w:basedOn w:val="List2"/>
    <w:rsid w:val="0095251C"/>
    <w:pPr>
      <w:numPr>
        <w:numId w:val="7"/>
      </w:numPr>
    </w:pPr>
  </w:style>
  <w:style w:type="paragraph" w:styleId="List2">
    <w:name w:val="List 2"/>
    <w:basedOn w:val="BodyText"/>
    <w:rsid w:val="0095251C"/>
    <w:pPr>
      <w:tabs>
        <w:tab w:val="left" w:pos="680"/>
      </w:tabs>
      <w:spacing w:before="60" w:after="60"/>
      <w:ind w:left="680" w:hanging="340"/>
    </w:pPr>
  </w:style>
  <w:style w:type="paragraph" w:styleId="List3">
    <w:name w:val="List 3"/>
    <w:basedOn w:val="BodyText"/>
    <w:rsid w:val="0095251C"/>
    <w:pPr>
      <w:tabs>
        <w:tab w:val="left" w:pos="1021"/>
      </w:tabs>
      <w:spacing w:before="60" w:after="60"/>
      <w:ind w:left="1020" w:hanging="340"/>
    </w:pPr>
  </w:style>
  <w:style w:type="paragraph" w:styleId="List4">
    <w:name w:val="List 4"/>
    <w:basedOn w:val="BodyText"/>
    <w:rsid w:val="0095251C"/>
    <w:pPr>
      <w:tabs>
        <w:tab w:val="left" w:pos="1361"/>
      </w:tabs>
      <w:spacing w:before="60" w:after="60"/>
      <w:ind w:left="1361" w:hanging="340"/>
    </w:pPr>
  </w:style>
  <w:style w:type="paragraph" w:styleId="List5">
    <w:name w:val="List 5"/>
    <w:basedOn w:val="BodyText"/>
    <w:rsid w:val="0095251C"/>
    <w:pPr>
      <w:tabs>
        <w:tab w:val="left" w:pos="1701"/>
      </w:tabs>
      <w:spacing w:before="60" w:after="60"/>
      <w:ind w:left="1701" w:hanging="340"/>
    </w:pPr>
  </w:style>
  <w:style w:type="paragraph" w:styleId="ListBullet3">
    <w:name w:val="List Bullet 3"/>
    <w:basedOn w:val="List3"/>
    <w:rsid w:val="0095251C"/>
    <w:pPr>
      <w:numPr>
        <w:numId w:val="13"/>
      </w:numPr>
      <w:tabs>
        <w:tab w:val="clear" w:pos="1021"/>
      </w:tabs>
      <w:ind w:left="1037" w:hanging="357"/>
    </w:pPr>
  </w:style>
  <w:style w:type="paragraph" w:styleId="ListBullet4">
    <w:name w:val="List Bullet 4"/>
    <w:basedOn w:val="List4"/>
    <w:rsid w:val="0095251C"/>
    <w:pPr>
      <w:numPr>
        <w:numId w:val="2"/>
      </w:numPr>
      <w:tabs>
        <w:tab w:val="clear" w:pos="1361"/>
      </w:tabs>
    </w:pPr>
  </w:style>
  <w:style w:type="paragraph" w:styleId="ListBullet5">
    <w:name w:val="List Bullet 5"/>
    <w:basedOn w:val="List5"/>
    <w:rsid w:val="0095251C"/>
    <w:pPr>
      <w:numPr>
        <w:numId w:val="3"/>
      </w:numPr>
    </w:pPr>
  </w:style>
  <w:style w:type="paragraph" w:styleId="ListContinue2">
    <w:name w:val="List Continue 2"/>
    <w:basedOn w:val="List2"/>
    <w:rsid w:val="0095251C"/>
    <w:pPr>
      <w:ind w:firstLine="0"/>
    </w:pPr>
  </w:style>
  <w:style w:type="paragraph" w:styleId="ListContinue3">
    <w:name w:val="List Continue 3"/>
    <w:basedOn w:val="List3"/>
    <w:rsid w:val="0095251C"/>
    <w:pPr>
      <w:ind w:left="1021" w:firstLine="0"/>
    </w:pPr>
  </w:style>
  <w:style w:type="paragraph" w:styleId="ListContinue4">
    <w:name w:val="List Continue 4"/>
    <w:basedOn w:val="List4"/>
    <w:rsid w:val="0095251C"/>
    <w:pPr>
      <w:ind w:firstLine="0"/>
    </w:pPr>
  </w:style>
  <w:style w:type="paragraph" w:styleId="ListContinue5">
    <w:name w:val="List Continue 5"/>
    <w:basedOn w:val="List5"/>
    <w:rsid w:val="0095251C"/>
    <w:pPr>
      <w:ind w:firstLine="0"/>
    </w:pPr>
  </w:style>
  <w:style w:type="paragraph" w:styleId="ListNumber3">
    <w:name w:val="List Number 3"/>
    <w:basedOn w:val="List3"/>
    <w:rsid w:val="0095251C"/>
    <w:pPr>
      <w:numPr>
        <w:numId w:val="4"/>
      </w:numPr>
    </w:pPr>
  </w:style>
  <w:style w:type="paragraph" w:styleId="ListNumber4">
    <w:name w:val="List Number 4"/>
    <w:basedOn w:val="List4"/>
    <w:rsid w:val="0095251C"/>
    <w:pPr>
      <w:numPr>
        <w:numId w:val="5"/>
      </w:numPr>
    </w:pPr>
  </w:style>
  <w:style w:type="paragraph" w:styleId="ListNumber5">
    <w:name w:val="List Number 5"/>
    <w:basedOn w:val="List5"/>
    <w:rsid w:val="0095251C"/>
    <w:pPr>
      <w:numPr>
        <w:numId w:val="6"/>
      </w:numPr>
    </w:pPr>
  </w:style>
  <w:style w:type="paragraph" w:styleId="BlockText">
    <w:name w:val="Block Text"/>
    <w:basedOn w:val="Normal"/>
    <w:rsid w:val="0095251C"/>
    <w:pPr>
      <w:spacing w:after="120"/>
      <w:ind w:left="1440" w:right="1440"/>
    </w:pPr>
  </w:style>
  <w:style w:type="character" w:customStyle="1" w:styleId="Subscript">
    <w:name w:val="Subscript"/>
    <w:basedOn w:val="DefaultParagraphFont"/>
    <w:rsid w:val="0095251C"/>
    <w:rPr>
      <w:sz w:val="16"/>
      <w:vertAlign w:val="subscript"/>
    </w:rPr>
  </w:style>
  <w:style w:type="character" w:customStyle="1" w:styleId="Superscript">
    <w:name w:val="Superscript"/>
    <w:basedOn w:val="DefaultParagraphFont"/>
    <w:rsid w:val="0095251C"/>
    <w:rPr>
      <w:sz w:val="16"/>
      <w:vertAlign w:val="superscript"/>
    </w:rPr>
  </w:style>
  <w:style w:type="character" w:customStyle="1" w:styleId="Symbols">
    <w:name w:val="Symbols"/>
    <w:basedOn w:val="DefaultParagraphFont"/>
    <w:rsid w:val="0095251C"/>
    <w:rPr>
      <w:rFonts w:ascii="Symbol" w:hAnsi="Symbol"/>
    </w:rPr>
  </w:style>
  <w:style w:type="character" w:customStyle="1" w:styleId="MenuOptions">
    <w:name w:val="Menu Options"/>
    <w:basedOn w:val="DefaultParagraphFont"/>
    <w:rsid w:val="0095251C"/>
    <w:rPr>
      <w:rFonts w:ascii="Arial Narrow" w:hAnsi="Arial Narrow"/>
      <w:smallCaps/>
    </w:rPr>
  </w:style>
  <w:style w:type="character" w:customStyle="1" w:styleId="Buttons">
    <w:name w:val="Buttons"/>
    <w:basedOn w:val="DefaultParagraphFont"/>
    <w:rsid w:val="0095251C"/>
    <w:rPr>
      <w:b/>
    </w:rPr>
  </w:style>
  <w:style w:type="character" w:customStyle="1" w:styleId="Underlined">
    <w:name w:val="Underlined"/>
    <w:basedOn w:val="DefaultParagraphFont"/>
    <w:rsid w:val="0095251C"/>
    <w:rPr>
      <w:u w:val="single"/>
    </w:rPr>
  </w:style>
  <w:style w:type="paragraph" w:customStyle="1" w:styleId="TableBodyTextRight">
    <w:name w:val="Table Body Text Right"/>
    <w:basedOn w:val="TableBodyText"/>
    <w:rsid w:val="0095251C"/>
    <w:pPr>
      <w:widowControl w:val="0"/>
      <w:autoSpaceDE w:val="0"/>
      <w:autoSpaceDN w:val="0"/>
      <w:adjustRightInd w:val="0"/>
      <w:jc w:val="right"/>
    </w:pPr>
    <w:rPr>
      <w:rFonts w:cs="Arial"/>
      <w:szCs w:val="18"/>
    </w:rPr>
  </w:style>
  <w:style w:type="paragraph" w:customStyle="1" w:styleId="CopyrightText">
    <w:name w:val="Copyright Text"/>
    <w:basedOn w:val="BodyText"/>
    <w:rsid w:val="0095251C"/>
    <w:rPr>
      <w:sz w:val="18"/>
    </w:rPr>
  </w:style>
  <w:style w:type="paragraph" w:customStyle="1" w:styleId="BodySmallRight">
    <w:name w:val="Body Small Right"/>
    <w:basedOn w:val="BodyTextRight"/>
    <w:rsid w:val="0095251C"/>
    <w:rPr>
      <w:sz w:val="18"/>
      <w:szCs w:val="18"/>
    </w:rPr>
  </w:style>
  <w:style w:type="paragraph" w:customStyle="1" w:styleId="MarginEdition">
    <w:name w:val="Margin Edition"/>
    <w:basedOn w:val="MarginNote"/>
    <w:rsid w:val="0095251C"/>
    <w:pPr>
      <w:spacing w:before="0" w:after="0"/>
    </w:pPr>
    <w:rPr>
      <w:rFonts w:ascii="Times New Roman" w:hAnsi="Times New Roman"/>
      <w:color w:val="999999"/>
    </w:rPr>
  </w:style>
  <w:style w:type="paragraph" w:customStyle="1" w:styleId="Spacer">
    <w:name w:val="Spacer"/>
    <w:basedOn w:val="Normal"/>
    <w:rsid w:val="0095251C"/>
    <w:rPr>
      <w:sz w:val="2"/>
      <w:szCs w:val="2"/>
    </w:rPr>
  </w:style>
  <w:style w:type="character" w:customStyle="1" w:styleId="Small">
    <w:name w:val="Small"/>
    <w:basedOn w:val="DefaultParagraphFont"/>
    <w:rsid w:val="0095251C"/>
    <w:rPr>
      <w:sz w:val="16"/>
    </w:rPr>
  </w:style>
  <w:style w:type="paragraph" w:customStyle="1" w:styleId="WideTable">
    <w:name w:val="Wide Table"/>
    <w:basedOn w:val="Normal"/>
    <w:rsid w:val="0095251C"/>
    <w:pPr>
      <w:ind w:left="-1418"/>
    </w:pPr>
    <w:rPr>
      <w:sz w:val="2"/>
      <w:szCs w:val="2"/>
    </w:rPr>
  </w:style>
  <w:style w:type="character" w:styleId="PageNumber">
    <w:name w:val="page number"/>
    <w:basedOn w:val="DefaultParagraphFont"/>
    <w:rsid w:val="0095251C"/>
  </w:style>
  <w:style w:type="paragraph" w:styleId="Quote">
    <w:name w:val="Quote"/>
    <w:basedOn w:val="Heading1"/>
    <w:link w:val="QuoteChar"/>
    <w:qFormat/>
    <w:rsid w:val="0095251C"/>
    <w:rPr>
      <w:b w:val="0"/>
      <w:sz w:val="72"/>
      <w:szCs w:val="72"/>
      <w:lang w:val="en-NZ"/>
    </w:rPr>
  </w:style>
  <w:style w:type="character" w:customStyle="1" w:styleId="QuoteChar">
    <w:name w:val="Quote Char"/>
    <w:basedOn w:val="DefaultParagraphFont"/>
    <w:link w:val="Quote"/>
    <w:rsid w:val="00952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51C"/>
    <w:pPr>
      <w:pageBreakBefore/>
    </w:pPr>
  </w:style>
  <w:style w:type="paragraph" w:customStyle="1" w:styleId="Border">
    <w:name w:val="Border"/>
    <w:basedOn w:val="Normal"/>
    <w:qFormat/>
    <w:rsid w:val="00952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51C"/>
    <w:rPr>
      <w:b/>
      <w:bCs/>
      <w:i/>
      <w:iCs/>
      <w:color w:val="auto"/>
    </w:rPr>
  </w:style>
  <w:style w:type="paragraph" w:styleId="IntenseQuote">
    <w:name w:val="Intense Quote"/>
    <w:basedOn w:val="Normal"/>
    <w:next w:val="Normal"/>
    <w:link w:val="IntenseQuoteChar"/>
    <w:uiPriority w:val="30"/>
    <w:qFormat/>
    <w:rsid w:val="00952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5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51C"/>
    <w:rPr>
      <w:smallCaps/>
      <w:color w:val="auto"/>
      <w:u w:val="single"/>
    </w:rPr>
  </w:style>
  <w:style w:type="character" w:styleId="IntenseReference">
    <w:name w:val="Intense Reference"/>
    <w:basedOn w:val="DefaultParagraphFont"/>
    <w:uiPriority w:val="32"/>
    <w:qFormat/>
    <w:rsid w:val="0095251C"/>
    <w:rPr>
      <w:b/>
      <w:bCs/>
      <w:smallCaps/>
      <w:color w:val="auto"/>
      <w:spacing w:val="5"/>
      <w:u w:val="single"/>
    </w:rPr>
  </w:style>
  <w:style w:type="paragraph" w:customStyle="1" w:styleId="2ColumnHeading">
    <w:name w:val="2Column Heading"/>
    <w:basedOn w:val="BodyText"/>
    <w:qFormat/>
    <w:rsid w:val="0095251C"/>
    <w:pPr>
      <w:spacing w:after="60"/>
      <w:ind w:left="-2268"/>
    </w:pPr>
    <w:rPr>
      <w:b/>
    </w:rPr>
  </w:style>
  <w:style w:type="paragraph" w:customStyle="1" w:styleId="Heading1TOC">
    <w:name w:val="Heading1 TOC"/>
    <w:basedOn w:val="Normal"/>
    <w:qFormat/>
    <w:rsid w:val="0095251C"/>
    <w:pPr>
      <w:spacing w:before="240" w:after="120"/>
    </w:pPr>
    <w:rPr>
      <w:rFonts w:ascii="Times New Roman" w:hAnsi="Times New Roman"/>
      <w:b/>
      <w:sz w:val="32"/>
    </w:rPr>
  </w:style>
  <w:style w:type="paragraph" w:customStyle="1" w:styleId="Heading2TOC">
    <w:name w:val="Heading2 TOC"/>
    <w:basedOn w:val="Normal"/>
    <w:qFormat/>
    <w:rsid w:val="0095251C"/>
    <w:pPr>
      <w:spacing w:before="240" w:after="60"/>
    </w:pPr>
    <w:rPr>
      <w:rFonts w:ascii="Times New Roman" w:hAnsi="Times New Roman"/>
      <w:b/>
      <w:sz w:val="28"/>
    </w:rPr>
  </w:style>
  <w:style w:type="character" w:customStyle="1" w:styleId="Underline">
    <w:name w:val="Underline"/>
    <w:basedOn w:val="DefaultParagraphFont"/>
    <w:qFormat/>
    <w:rsid w:val="0095251C"/>
    <w:rPr>
      <w:u w:val="single"/>
    </w:rPr>
  </w:style>
  <w:style w:type="character" w:customStyle="1" w:styleId="BoldandItalics">
    <w:name w:val="Bold and Italics"/>
    <w:qFormat/>
    <w:rsid w:val="0095251C"/>
    <w:rPr>
      <w:b/>
      <w:i/>
      <w:u w:val="none"/>
    </w:rPr>
  </w:style>
  <w:style w:type="paragraph" w:styleId="BalloonText">
    <w:name w:val="Balloon Text"/>
    <w:basedOn w:val="Normal"/>
    <w:link w:val="BalloonTextChar"/>
    <w:rsid w:val="0095251C"/>
    <w:rPr>
      <w:rFonts w:ascii="Tahoma" w:hAnsi="Tahoma" w:cs="Tahoma"/>
      <w:sz w:val="16"/>
      <w:szCs w:val="16"/>
    </w:rPr>
  </w:style>
  <w:style w:type="character" w:customStyle="1" w:styleId="BalloonTextChar">
    <w:name w:val="Balloon Text Char"/>
    <w:basedOn w:val="DefaultParagraphFont"/>
    <w:link w:val="BalloonText"/>
    <w:rsid w:val="009525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5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5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51C"/>
    <w:rPr>
      <w:b/>
      <w:color w:val="660033"/>
      <w:spacing w:val="0"/>
    </w:rPr>
  </w:style>
  <w:style w:type="paragraph" w:customStyle="1" w:styleId="Nameditemlist">
    <w:name w:val="Named item list"/>
    <w:basedOn w:val="BodyText"/>
    <w:qFormat/>
    <w:rsid w:val="0095251C"/>
    <w:pPr>
      <w:tabs>
        <w:tab w:val="left" w:pos="2835"/>
      </w:tabs>
      <w:ind w:left="2835" w:hanging="2835"/>
    </w:pPr>
  </w:style>
  <w:style w:type="paragraph" w:customStyle="1" w:styleId="BodyTextnopadding">
    <w:name w:val="Body Text no padding"/>
    <w:basedOn w:val="BodyText"/>
    <w:qFormat/>
    <w:rsid w:val="0095251C"/>
    <w:pPr>
      <w:spacing w:before="0" w:after="0"/>
    </w:pPr>
  </w:style>
  <w:style w:type="paragraph" w:customStyle="1" w:styleId="BodyTextBold">
    <w:name w:val="Body Text Bold"/>
    <w:basedOn w:val="BodyText"/>
    <w:qFormat/>
    <w:rsid w:val="0095251C"/>
    <w:rPr>
      <w:b/>
    </w:rPr>
  </w:style>
  <w:style w:type="character" w:styleId="Hyperlink">
    <w:name w:val="Hyperlink"/>
    <w:basedOn w:val="DefaultParagraphFont"/>
    <w:uiPriority w:val="99"/>
    <w:unhideWhenUsed/>
    <w:rsid w:val="00C45F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1014</Words>
  <Characters>6218</Characters>
  <Application>Microsoft Office Word</Application>
  <DocSecurity>0</DocSecurity>
  <Lines>214</Lines>
  <Paragraphs>112</Paragraphs>
  <ScaleCrop>false</ScaleCrop>
  <Company>Author-it Software Corporation Ltd.</Company>
  <LinksUpToDate>false</LinksUpToDate>
  <CharactersWithSpaces>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FNSSUP411 Terminate retirement income streams</dc:title>
  <dc:subject>Approved</dc:subject>
  <dc:creator>PwC’s Skills for Australia</dc:creator>
  <cp:keywords>Release: 1</cp:keywords>
  <dc:description>Review Date: 12 April 2008</dc:description>
  <cp:lastModifiedBy>HSD_TPCMSd.prod</cp:lastModifiedBy>
  <cp:revision>3</cp:revision>
  <dcterms:created xsi:type="dcterms:W3CDTF">2022-01-27T02:23:00Z</dcterms:created>
  <dcterms:modified xsi:type="dcterms:W3CDTF">2022-01-27T02:23:00Z</dcterms:modified>
</cp:coreProperties>
</file>