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9F7" w:rsidP="00E659F7">
      <w:pPr>
        <w:pStyle w:val="Title"/>
      </w:pPr>
      <w:r>
        <w:fldChar w:fldCharType="begin"/>
      </w:r>
      <w:r>
        <w:instrText xml:space="preserve"> TITLE   \* MERGEFORMAT </w:instrText>
      </w:r>
      <w:r>
        <w:fldChar w:fldCharType="separate"/>
      </w:r>
      <w:r>
        <w:t>FNSSUP403 Administer retirement income streams</w:t>
      </w:r>
      <w:r>
        <w:fldChar w:fldCharType="end"/>
      </w:r>
    </w:p>
    <w:p w:rsidR="00E659F7" w:rsidP="00E659F7">
      <w:pPr>
        <w:pStyle w:val="Version"/>
        <w:sectPr w:rsidSect="006151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1CA" w:rsidP="006151CA">
      <w:pPr>
        <w:pStyle w:val="SuperHeading"/>
      </w:pPr>
      <w:r w:rsidRPr="006151CA">
        <w:t>FNSSUP403 Administer retirement income streams</w:t>
      </w:r>
    </w:p>
    <w:p w:rsidR="00000000" w:rsidRPr="006151CA" w:rsidP="006151CA">
      <w:pPr>
        <w:pStyle w:val="Heading1"/>
      </w:pPr>
      <w:bookmarkStart w:id="1" w:name="O_707092"/>
      <w:bookmarkEnd w:id="1"/>
      <w:r w:rsidRPr="006151CA">
        <w:t>Modification History</w:t>
      </w:r>
    </w:p>
    <w:tbl>
      <w:tblPr>
        <w:tblW w:w="0" w:type="auto"/>
        <w:tblLayout w:type="fixed"/>
        <w:tblCellMar>
          <w:left w:w="62" w:type="dxa"/>
          <w:right w:w="62" w:type="dxa"/>
        </w:tblCellMar>
        <w:tblLook w:val="0000"/>
      </w:tblPr>
      <w:tblGrid>
        <w:gridCol w:w="3091"/>
        <w:gridCol w:w="5873"/>
      </w:tblGrid>
      <w:tr w:rsidTr="006151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rPr>
                <w:rStyle w:val="SpecialBold"/>
              </w:rPr>
              <w:t>Comments</w:t>
            </w:r>
          </w:p>
        </w:tc>
      </w:tr>
      <w:tr w:rsidTr="006151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t>This version first released with FNS Financial Services Training Package Version 1.0.</w:t>
            </w:r>
          </w:p>
        </w:tc>
      </w:tr>
    </w:tbl>
    <w:p w:rsidR="00000000" w:rsidRPr="006151CA" w:rsidP="006151CA">
      <w:pPr>
        <w:pStyle w:val="BodyText"/>
      </w:pPr>
    </w:p>
    <w:p w:rsidR="00000000" w:rsidRPr="006151CA" w:rsidP="006151CA">
      <w:pPr>
        <w:pStyle w:val="AllowPageBreak"/>
      </w:pPr>
    </w:p>
    <w:p w:rsidR="00000000" w:rsidRPr="006151CA" w:rsidP="006151CA">
      <w:pPr>
        <w:pStyle w:val="Heading1"/>
      </w:pPr>
      <w:bookmarkStart w:id="2" w:name="O_707093"/>
      <w:bookmarkEnd w:id="2"/>
      <w:r w:rsidRPr="006151CA">
        <w:t>Application</w:t>
      </w:r>
    </w:p>
    <w:p w:rsidR="00000000" w:rsidRPr="006151CA" w:rsidP="006151CA">
      <w:pPr>
        <w:pStyle w:val="BodyText"/>
      </w:pPr>
      <w:r w:rsidRPr="006151CA">
        <w:t>This unit describes the skills and knowledge required to administer retirement inc</w:t>
      </w:r>
      <w:r w:rsidRPr="006151CA">
        <w:t>ome streams. It encompasses the explanation and identification of retirement income stream features, processes for the purchase of retirement income streams, processing of income benefits, ability to maintain documentation and records, processing of commut</w:t>
      </w:r>
      <w:r w:rsidRPr="006151CA">
        <w:t>ations, and responding to member enquiries regarding retirement income.</w:t>
      </w:r>
    </w:p>
    <w:p w:rsidR="00000000" w:rsidRPr="006151CA" w:rsidP="006151CA">
      <w:pPr>
        <w:pStyle w:val="BodyText"/>
      </w:pPr>
    </w:p>
    <w:p w:rsidR="00000000" w:rsidRPr="006151CA" w:rsidP="006151CA">
      <w:pPr>
        <w:pStyle w:val="BodyText"/>
      </w:pPr>
      <w:r w:rsidRPr="006151CA">
        <w:t>It applies to individuals who use specialised industry knowledge and systematic approaches to thoroughly and accurately complete a range of tasks that meet organisational quality assu</w:t>
      </w:r>
      <w:r w:rsidRPr="006151CA">
        <w:t>rance procedures.</w:t>
      </w:r>
    </w:p>
    <w:p w:rsidR="00000000" w:rsidRPr="006151CA" w:rsidP="006151CA">
      <w:pPr>
        <w:pStyle w:val="BodyText"/>
      </w:pPr>
    </w:p>
    <w:p w:rsidR="00000000" w:rsidRPr="006151CA" w:rsidP="006151CA">
      <w:pPr>
        <w:pStyle w:val="BodyText"/>
      </w:pPr>
      <w:r w:rsidRPr="006151CA">
        <w:t>Work functions in the occupational areas where this unit may be used are subject to regulatory requirements. Refer to the FNS Implementation Guide Companion Volume or the relevant regulator for specific guidance on requirements.</w:t>
      </w:r>
    </w:p>
    <w:p w:rsidR="00000000" w:rsidRPr="006151CA" w:rsidP="006151CA">
      <w:pPr>
        <w:pStyle w:val="AllowPageBreak"/>
      </w:pPr>
    </w:p>
    <w:p w:rsidR="00000000" w:rsidRPr="006151CA" w:rsidP="006151CA">
      <w:pPr>
        <w:pStyle w:val="Heading1"/>
      </w:pPr>
      <w:bookmarkStart w:id="3" w:name="O_707096"/>
      <w:bookmarkEnd w:id="3"/>
      <w:r w:rsidRPr="006151CA">
        <w:t>Unit Sector</w:t>
      </w:r>
    </w:p>
    <w:p w:rsidR="00000000" w:rsidRPr="006151CA" w:rsidP="006151CA">
      <w:pPr>
        <w:pStyle w:val="BodyText"/>
      </w:pPr>
      <w:r w:rsidRPr="006151CA">
        <w:t>Superannuation</w:t>
      </w:r>
    </w:p>
    <w:p w:rsidR="00000000" w:rsidRPr="006151CA" w:rsidP="006151CA">
      <w:pPr>
        <w:pStyle w:val="AllowPageBreak"/>
      </w:pPr>
    </w:p>
    <w:p w:rsidR="00000000" w:rsidRPr="006151CA" w:rsidP="006151CA">
      <w:pPr>
        <w:pStyle w:val="Heading1"/>
      </w:pPr>
      <w:bookmarkStart w:id="4" w:name="O_707097"/>
      <w:bookmarkEnd w:id="4"/>
      <w:r w:rsidRPr="006151CA">
        <w:t>Elements and Performance Criteria</w:t>
      </w:r>
    </w:p>
    <w:tbl>
      <w:tblPr>
        <w:tblW w:w="9236" w:type="dxa"/>
        <w:tblLayout w:type="fixed"/>
        <w:tblCellMar>
          <w:left w:w="62" w:type="dxa"/>
          <w:right w:w="62" w:type="dxa"/>
        </w:tblCellMar>
        <w:tblLook w:val="0000"/>
      </w:tblPr>
      <w:tblGrid>
        <w:gridCol w:w="2645"/>
        <w:gridCol w:w="6591"/>
      </w:tblGrid>
      <w:tr w:rsidTr="006151C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51CA" w:rsidP="006151CA">
            <w:pPr>
              <w:pStyle w:val="BodyText"/>
            </w:pPr>
            <w:r w:rsidRPr="006151C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51CA">
            <w:pPr>
              <w:pStyle w:val="BodyText"/>
              <w:rPr>
                <w:lang w:val="en-NZ"/>
              </w:rPr>
            </w:pPr>
            <w:r w:rsidRPr="006151CA">
              <w:rPr>
                <w:rStyle w:val="SpecialBold"/>
              </w:rPr>
              <w:t>PERFORMANCE CRITERIA</w:t>
            </w:r>
          </w:p>
        </w:tc>
      </w:tr>
      <w:tr w:rsidTr="006151C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rPr>
                <w:rStyle w:val="Emphasis"/>
              </w:rPr>
              <w:t>Performance criteria describe the performance needed to demonstrate achievement of the element.</w:t>
            </w:r>
          </w:p>
        </w:tc>
      </w:tr>
      <w:tr w:rsidTr="006151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1. Explain the features and processes of retirement income streams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t>1.1 Identify main types of income streams</w:t>
            </w:r>
          </w:p>
          <w:p w:rsidR="00000000" w:rsidRPr="006151CA" w:rsidP="006151CA">
            <w:pPr>
              <w:pStyle w:val="BodyText"/>
            </w:pPr>
            <w:r w:rsidRPr="006151CA">
              <w:t>1.2 Identify features, advantages and disadvantages of the main types of income streams</w:t>
            </w:r>
          </w:p>
          <w:p w:rsidR="00000000" w:rsidRPr="006151CA" w:rsidP="006151CA">
            <w:pPr>
              <w:pStyle w:val="BodyText"/>
            </w:pPr>
            <w:r w:rsidRPr="006151CA">
              <w:t>1.3 Identify taxation, payment and social security requirem</w:t>
            </w:r>
            <w:r w:rsidRPr="006151CA">
              <w:t>ents and considerations of income streams</w:t>
            </w:r>
          </w:p>
          <w:p w:rsidR="00000000" w:rsidP="006151CA">
            <w:pPr>
              <w:pStyle w:val="BodyText"/>
              <w:rPr>
                <w:lang w:val="en-NZ"/>
              </w:rPr>
            </w:pPr>
            <w:r w:rsidRPr="006151CA">
              <w:t>1.4 Identify and comply with regulations and legislation determining compliance of retirement income streams</w:t>
            </w:r>
          </w:p>
        </w:tc>
      </w:tr>
      <w:tr w:rsidTr="006151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2. Process rollover payments for the purchase of retirement income streams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t>2.1 Establish new accounts and check for eligibility</w:t>
            </w:r>
          </w:p>
          <w:p w:rsidR="00000000" w:rsidRPr="006151CA" w:rsidP="006151CA">
            <w:pPr>
              <w:pStyle w:val="BodyText"/>
            </w:pPr>
            <w:r w:rsidRPr="006151CA">
              <w:t>2.2 Receive payments via post, person, phone or electronic transfer</w:t>
            </w:r>
          </w:p>
          <w:p w:rsidR="00000000" w:rsidRPr="006151CA" w:rsidP="006151CA">
            <w:pPr>
              <w:pStyle w:val="BodyText"/>
            </w:pPr>
            <w:r w:rsidRPr="006151CA">
              <w:t>2.3 Check payments and organisational documents to ensure information is complete and correct</w:t>
            </w:r>
          </w:p>
          <w:p w:rsidR="00000000" w:rsidRPr="006151CA" w:rsidP="006151CA">
            <w:pPr>
              <w:pStyle w:val="BodyText"/>
            </w:pPr>
            <w:r w:rsidRPr="006151CA">
              <w:t>2.4 Obtain further information as require</w:t>
            </w:r>
            <w:r w:rsidRPr="006151CA">
              <w:t>d</w:t>
            </w:r>
          </w:p>
          <w:p w:rsidR="00000000" w:rsidRPr="006151CA" w:rsidP="006151CA">
            <w:pPr>
              <w:pStyle w:val="BodyText"/>
            </w:pPr>
            <w:r w:rsidRPr="006151CA">
              <w:t>2.5 Enter data and activate policy according to organisational procedures</w:t>
            </w:r>
          </w:p>
          <w:p w:rsidR="00000000" w:rsidRPr="006151CA" w:rsidP="006151CA">
            <w:pPr>
              <w:pStyle w:val="BodyText"/>
            </w:pPr>
            <w:r w:rsidRPr="006151CA">
              <w:t>2.6 Prepare payments and bank according to organisational procedures</w:t>
            </w:r>
          </w:p>
          <w:p w:rsidR="00000000" w:rsidRPr="006151CA" w:rsidP="006151CA">
            <w:pPr>
              <w:pStyle w:val="BodyText"/>
            </w:pPr>
            <w:r w:rsidRPr="006151CA">
              <w:t>2.7 Send policy documents and confirmation to member</w:t>
            </w:r>
          </w:p>
          <w:p w:rsidR="00000000" w:rsidP="006151CA">
            <w:pPr>
              <w:pStyle w:val="BodyText"/>
              <w:rPr>
                <w:lang w:val="en-NZ"/>
              </w:rPr>
            </w:pPr>
            <w:r w:rsidRPr="006151CA">
              <w:t>2.8 File documentation according to organisational procedu</w:t>
            </w:r>
            <w:r w:rsidRPr="006151CA">
              <w:t>res</w:t>
            </w:r>
          </w:p>
        </w:tc>
      </w:tr>
      <w:tr w:rsidTr="006151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3. Process retirement income benefits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t>3.1 Prepare payment and process according to conditions of member contract and organisational procedures</w:t>
            </w:r>
          </w:p>
          <w:p w:rsidR="00000000" w:rsidRPr="006151CA" w:rsidP="006151CA">
            <w:pPr>
              <w:pStyle w:val="BodyText"/>
            </w:pPr>
            <w:r w:rsidRPr="006151CA">
              <w:t>3.2 Calculate benefit to include additional fees, taxation, surcharge debt and/or other factors</w:t>
            </w:r>
          </w:p>
          <w:p w:rsidR="00000000" w:rsidRPr="006151CA" w:rsidP="006151CA">
            <w:pPr>
              <w:pStyle w:val="BodyText"/>
            </w:pPr>
            <w:r w:rsidRPr="006151CA">
              <w:t xml:space="preserve">3.3 Prepare </w:t>
            </w:r>
            <w:r w:rsidRPr="006151CA">
              <w:t>documentation and check according to organisational procedures</w:t>
            </w:r>
          </w:p>
          <w:p w:rsidR="00000000" w:rsidP="006151CA">
            <w:pPr>
              <w:pStyle w:val="BodyText"/>
              <w:rPr>
                <w:lang w:val="en-NZ"/>
              </w:rPr>
            </w:pPr>
            <w:r w:rsidRPr="006151CA">
              <w:t>3.4 Check payment for delivery to member</w:t>
            </w:r>
          </w:p>
        </w:tc>
      </w:tr>
      <w:tr w:rsidTr="006151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4. Process and maintain documentation and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t>4.1 Correctly document all transactions in member records</w:t>
            </w:r>
          </w:p>
          <w:p w:rsidR="00000000" w:rsidRPr="006151CA" w:rsidP="006151CA">
            <w:pPr>
              <w:pStyle w:val="BodyText"/>
            </w:pPr>
            <w:r w:rsidRPr="006151CA">
              <w:t>4.2 Prepare statements and receipts, and is</w:t>
            </w:r>
            <w:r w:rsidRPr="006151CA">
              <w:t>sue to members according to organisational procedures</w:t>
            </w:r>
          </w:p>
          <w:p w:rsidR="00000000" w:rsidRPr="006151CA" w:rsidP="006151CA">
            <w:pPr>
              <w:pStyle w:val="BodyText"/>
            </w:pPr>
            <w:r w:rsidRPr="006151CA">
              <w:t>4.3 Maintain member records to ensure currency and accuracy</w:t>
            </w:r>
          </w:p>
          <w:p w:rsidR="00000000" w:rsidRPr="006151CA" w:rsidP="006151CA">
            <w:pPr>
              <w:pStyle w:val="BodyText"/>
            </w:pPr>
            <w:r w:rsidRPr="006151CA">
              <w:t xml:space="preserve">4.4 Maintain pension payments and review regularly </w:t>
            </w:r>
          </w:p>
          <w:p w:rsidR="00000000" w:rsidRPr="006151CA" w:rsidP="006151CA">
            <w:pPr>
              <w:pStyle w:val="BodyText"/>
            </w:pPr>
            <w:r w:rsidRPr="006151CA">
              <w:t xml:space="preserve">4.5 Identify and implement annual review processes </w:t>
            </w:r>
          </w:p>
          <w:p w:rsidR="00000000" w:rsidP="006151CA">
            <w:pPr>
              <w:pStyle w:val="BodyText"/>
              <w:rPr>
                <w:lang w:val="en-NZ"/>
              </w:rPr>
            </w:pPr>
            <w:r w:rsidRPr="006151CA">
              <w:t>4.6 Generate and provide certificates,</w:t>
            </w:r>
            <w:r w:rsidRPr="006151CA">
              <w:t xml:space="preserve"> benefit information and taxation information according to legislative requirements</w:t>
            </w:r>
          </w:p>
        </w:tc>
      </w:tr>
      <w:tr w:rsidTr="006151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5. Process commutations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t>5.1 Receive requests for withdrawals and document according to organisational procedures</w:t>
            </w:r>
          </w:p>
          <w:p w:rsidR="00000000" w:rsidRPr="006151CA" w:rsidP="006151CA">
            <w:pPr>
              <w:pStyle w:val="BodyText"/>
            </w:pPr>
            <w:r w:rsidRPr="006151CA">
              <w:t>5.2 Check information provided for accuracy and completion</w:t>
            </w:r>
          </w:p>
          <w:p w:rsidR="00000000" w:rsidP="006151CA">
            <w:pPr>
              <w:pStyle w:val="BodyText"/>
              <w:rPr>
                <w:lang w:val="en-NZ"/>
              </w:rPr>
            </w:pPr>
            <w:r w:rsidRPr="006151CA">
              <w:t>5.3 Process withdrawal requests and update records according to organisational procedures</w:t>
            </w:r>
          </w:p>
        </w:tc>
      </w:tr>
      <w:tr w:rsidTr="006151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6. Respond to member enquiries regarding retirement income as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t>6.1 Treat member enquiries professionally and in accordance with organisational client servic</w:t>
            </w:r>
            <w:r w:rsidRPr="006151CA">
              <w:t>e standards</w:t>
            </w:r>
          </w:p>
          <w:p w:rsidR="00000000" w:rsidRPr="006151CA" w:rsidP="006151CA">
            <w:pPr>
              <w:pStyle w:val="BodyText"/>
            </w:pPr>
            <w:r w:rsidRPr="006151CA">
              <w:t>6.2 Provide required information to meet general member enquiries</w:t>
            </w:r>
          </w:p>
          <w:p w:rsidR="00000000" w:rsidRPr="006151CA" w:rsidP="006151CA">
            <w:pPr>
              <w:pStyle w:val="BodyText"/>
            </w:pPr>
            <w:r w:rsidRPr="006151CA">
              <w:t>6.3 Refer complex enquiries to appropriate personnel</w:t>
            </w:r>
          </w:p>
          <w:p w:rsidR="00000000" w:rsidP="006151CA">
            <w:pPr>
              <w:pStyle w:val="BodyText"/>
              <w:rPr>
                <w:lang w:val="en-NZ"/>
              </w:rPr>
            </w:pPr>
            <w:r w:rsidRPr="006151CA">
              <w:t>6.4 Provide information according to organisational and legislative requirements</w:t>
            </w:r>
          </w:p>
        </w:tc>
      </w:tr>
      <w:tr w:rsidTr="006151C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7. Follow quality assurance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t xml:space="preserve">7.1 </w:t>
            </w:r>
            <w:r w:rsidRPr="006151CA">
              <w:t>Follow organisational procedures to ensure all work is completed accurately</w:t>
            </w:r>
          </w:p>
          <w:p w:rsidR="00000000" w:rsidRPr="006151CA" w:rsidP="006151CA">
            <w:pPr>
              <w:pStyle w:val="BodyText"/>
            </w:pPr>
            <w:r w:rsidRPr="006151CA">
              <w:t xml:space="preserve">7.2 Comply with regulations and legislation determining compliance of retirement income streams </w:t>
            </w:r>
          </w:p>
          <w:p w:rsidR="00000000" w:rsidRPr="006151CA" w:rsidP="006151CA">
            <w:pPr>
              <w:pStyle w:val="BodyText"/>
            </w:pPr>
            <w:r w:rsidRPr="006151CA">
              <w:t>7.3 Establish member details and maintain in accordance with organisational require</w:t>
            </w:r>
            <w:r w:rsidRPr="006151CA">
              <w:t>ments</w:t>
            </w:r>
          </w:p>
          <w:p w:rsidR="00000000" w:rsidRPr="006151CA" w:rsidP="006151CA">
            <w:pPr>
              <w:pStyle w:val="BodyText"/>
            </w:pPr>
            <w:r w:rsidRPr="006151CA">
              <w:t xml:space="preserve">7.4 Implement system and process checks, and identify any irregularities </w:t>
            </w:r>
          </w:p>
          <w:p w:rsidR="00000000" w:rsidRPr="006151CA" w:rsidP="006151CA">
            <w:pPr>
              <w:pStyle w:val="BodyText"/>
            </w:pPr>
            <w:r w:rsidRPr="006151CA">
              <w:t>7.5 Correct any irregularities or communicate to appropriate personnel</w:t>
            </w:r>
          </w:p>
        </w:tc>
      </w:tr>
    </w:tbl>
    <w:p w:rsidR="00000000" w:rsidRPr="006151CA" w:rsidP="006151CA">
      <w:pPr>
        <w:pStyle w:val="BodyText"/>
      </w:pPr>
    </w:p>
    <w:p w:rsidR="00000000" w:rsidRPr="006151CA" w:rsidP="006151CA">
      <w:pPr>
        <w:pStyle w:val="AllowPageBreak"/>
      </w:pPr>
    </w:p>
    <w:p w:rsidR="00000000" w:rsidRPr="006151CA" w:rsidP="006151CA">
      <w:pPr>
        <w:pStyle w:val="Heading1"/>
      </w:pPr>
      <w:bookmarkStart w:id="5" w:name="O_707098"/>
      <w:bookmarkEnd w:id="5"/>
      <w:r w:rsidRPr="006151CA">
        <w:t>Foundation Skills</w:t>
      </w:r>
    </w:p>
    <w:p w:rsidR="00000000" w:rsidRPr="006151CA" w:rsidP="006151CA">
      <w:pPr>
        <w:pStyle w:val="BodyText"/>
      </w:pPr>
      <w:r w:rsidRPr="006151C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6151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rPr>
                <w:rStyle w:val="SpecialBold"/>
              </w:rPr>
              <w:t>Description</w:t>
            </w:r>
          </w:p>
        </w:tc>
      </w:tr>
      <w:tr w:rsidTr="006151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1.1-1.4, 2.1, 2.3, 3.3,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ListBullet"/>
              <w:rPr>
                <w:lang w:val="en-NZ"/>
              </w:rPr>
            </w:pPr>
            <w:r w:rsidRPr="006151CA">
              <w:t>Analyses and c</w:t>
            </w:r>
            <w:r w:rsidRPr="006151CA">
              <w:t>onsolidates information and data from a range of sources against defined criteria and requirements, and checks for accuracy and completeness</w:t>
            </w:r>
          </w:p>
        </w:tc>
      </w:tr>
      <w:tr w:rsidTr="006151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2.4-2.7, 3.3, 4.1-4.6, 5.1, 6.2-6.4, 7.3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ListBullet"/>
              <w:rPr>
                <w:lang w:val="en-NZ"/>
              </w:rPr>
            </w:pPr>
            <w:r w:rsidRPr="006151CA">
              <w:t>Accurately records and completes organisational documents and co</w:t>
            </w:r>
            <w:r w:rsidRPr="006151CA">
              <w:t>rrespondence using clear language and correct spelling, grammar and terminology</w:t>
            </w:r>
          </w:p>
        </w:tc>
      </w:tr>
      <w:tr w:rsidTr="006151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2.4, 6.2-6.4, 7.5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ListBullet"/>
            </w:pPr>
            <w:r w:rsidRPr="006151CA">
              <w:t>Interacts effectively in verbal exchanges, using active listening and questioning to convey and clarify information</w:t>
            </w:r>
          </w:p>
          <w:p w:rsidR="00000000" w:rsidP="006151CA">
            <w:pPr>
              <w:pStyle w:val="ListBullet"/>
              <w:rPr>
                <w:lang w:val="en-NZ"/>
              </w:rPr>
            </w:pPr>
            <w:r w:rsidRPr="006151CA">
              <w:t>Uses concepts and terminology appropriate for the audience and purpose</w:t>
            </w:r>
          </w:p>
        </w:tc>
      </w:tr>
      <w:tr w:rsidTr="006151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2.3, 2.5, 2.6, 3.1-3.3, 4.1, 4.2, 5.1-5.3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ListBullet"/>
              <w:rPr>
                <w:lang w:val="en-NZ"/>
              </w:rPr>
            </w:pPr>
            <w:r w:rsidRPr="006151CA">
              <w:t>Performs mathematical calculations to analyse financial data and statistics, and accurately process payments</w:t>
            </w:r>
          </w:p>
        </w:tc>
      </w:tr>
      <w:tr w:rsidTr="006151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 xml:space="preserve">Navigate the world of </w:t>
            </w:r>
            <w:r w:rsidRPr="006151CA">
              <w:t>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1.1-1.4, 2.2, 2.5, 2.8, 3.1, 4.6, 5.3, 6.4, 7.1, 7.2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ListBullet"/>
            </w:pPr>
            <w:r w:rsidRPr="006151CA">
              <w:t>Accepts responsibility and ownership for the task, and makes decisions on completion parameters and the need for coordination with others</w:t>
            </w:r>
          </w:p>
          <w:p w:rsidR="00000000" w:rsidRPr="006151CA" w:rsidP="006151CA">
            <w:pPr>
              <w:pStyle w:val="ListBullet"/>
            </w:pPr>
            <w:r w:rsidRPr="006151CA">
              <w:t>Takes personal responsibility for following explicit and im</w:t>
            </w:r>
            <w:r w:rsidRPr="006151CA">
              <w:t>plicit policies, procedures and legislative requirements</w:t>
            </w:r>
          </w:p>
          <w:p w:rsidR="00000000" w:rsidP="006151CA">
            <w:pPr>
              <w:pStyle w:val="ListBullet"/>
              <w:rPr>
                <w:lang w:val="en-NZ"/>
              </w:rPr>
            </w:pPr>
            <w:r w:rsidRPr="006151CA">
              <w:t>Identifies and acts on issues that contravene relevant policies, procedures and legal requirements</w:t>
            </w:r>
          </w:p>
        </w:tc>
      </w:tr>
      <w:tr w:rsidTr="006151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2.4, 3.4, 7.1, 6.2, 6.3, 7.5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ListBullet"/>
            </w:pPr>
            <w:r w:rsidRPr="006151CA">
              <w:t>Liaises and shares information with customers and others, taking into consideration language and approaches for dealing with diverse groups</w:t>
            </w:r>
          </w:p>
          <w:p w:rsidR="00000000" w:rsidRPr="006151CA" w:rsidP="006151CA">
            <w:pPr>
              <w:pStyle w:val="ListBullet"/>
            </w:pPr>
            <w:r w:rsidRPr="006151CA">
              <w:t>Uses a range of strategies to establish a sense of connection and build rapport with clients and workmates</w:t>
            </w:r>
          </w:p>
          <w:p w:rsidR="00000000" w:rsidP="006151CA">
            <w:pPr>
              <w:pStyle w:val="ListBullet"/>
              <w:rPr>
                <w:lang w:val="en-NZ"/>
              </w:rPr>
            </w:pPr>
            <w:r w:rsidRPr="006151CA">
              <w:t>Identifie</w:t>
            </w:r>
            <w:r w:rsidRPr="006151CA">
              <w:t>s and explores differences in a diverse range of people in the work context and makes adjustments to communication in recognition of these differences</w:t>
            </w:r>
          </w:p>
        </w:tc>
      </w:tr>
      <w:tr w:rsidTr="006151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2.1-2.8, 3.1-3.4, 4.3-4.6, 5.1-5.3, 7.1-7.5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ListBullet"/>
            </w:pPr>
            <w:r w:rsidRPr="006151CA">
              <w:t>Takes responsibility for planning, sequen</w:t>
            </w:r>
            <w:r w:rsidRPr="006151CA">
              <w:t>cing and prioritising tasks and own workload for efficiency and effective outcomes</w:t>
            </w:r>
          </w:p>
          <w:p w:rsidR="00000000" w:rsidRPr="006151CA" w:rsidP="006151CA">
            <w:pPr>
              <w:pStyle w:val="ListBullet"/>
            </w:pPr>
            <w:r w:rsidRPr="006151CA">
              <w:t>Occasionally negotiates changes to workload</w:t>
            </w:r>
          </w:p>
          <w:p w:rsidR="00000000" w:rsidRPr="006151CA" w:rsidP="006151CA">
            <w:pPr>
              <w:pStyle w:val="ListBullet"/>
            </w:pPr>
            <w:r w:rsidRPr="006151CA">
              <w:t>Makes decisions and implements procedures for routine tasks, using formal decision-making processes for more complex and non-rout</w:t>
            </w:r>
            <w:r w:rsidRPr="006151CA">
              <w:t>ine situations</w:t>
            </w:r>
          </w:p>
          <w:p w:rsidR="00000000" w:rsidRPr="006151CA" w:rsidP="006151CA">
            <w:pPr>
              <w:pStyle w:val="ListBullet"/>
            </w:pPr>
            <w:r w:rsidRPr="006151CA">
              <w:t>Accepts responsibility for addressing less predictable problems and initiates procedures in response, applying problem-solving processes in determining a solution</w:t>
            </w:r>
          </w:p>
          <w:p w:rsidR="00000000" w:rsidRPr="006151CA" w:rsidP="006151CA">
            <w:pPr>
              <w:pStyle w:val="ListBullet"/>
            </w:pPr>
            <w:r w:rsidRPr="006151CA">
              <w:t>Uses a range of digitally based technologies to enter, access or update inform</w:t>
            </w:r>
            <w:r w:rsidRPr="006151CA">
              <w:t>ation to achieve required outcomes</w:t>
            </w:r>
          </w:p>
        </w:tc>
      </w:tr>
    </w:tbl>
    <w:p w:rsidR="00000000" w:rsidRPr="006151CA" w:rsidP="006151CA">
      <w:pPr>
        <w:pStyle w:val="BodyText"/>
      </w:pPr>
    </w:p>
    <w:p w:rsidR="00000000" w:rsidRPr="006151CA" w:rsidP="006151CA">
      <w:pPr>
        <w:pStyle w:val="AllowPageBreak"/>
      </w:pPr>
    </w:p>
    <w:p w:rsidR="00000000" w:rsidRPr="006151CA" w:rsidP="006151CA">
      <w:pPr>
        <w:pStyle w:val="Heading1"/>
      </w:pPr>
      <w:bookmarkStart w:id="6" w:name="O_707100"/>
      <w:bookmarkEnd w:id="6"/>
      <w:r w:rsidRPr="006151CA">
        <w:t>Unit Mapping Information</w:t>
      </w:r>
    </w:p>
    <w:tbl>
      <w:tblPr>
        <w:tblW w:w="0" w:type="auto"/>
        <w:tblLayout w:type="fixed"/>
        <w:tblCellMar>
          <w:left w:w="62" w:type="dxa"/>
          <w:right w:w="62" w:type="dxa"/>
        </w:tblCellMar>
        <w:tblLook w:val="0000"/>
      </w:tblPr>
      <w:tblGrid>
        <w:gridCol w:w="2220"/>
        <w:gridCol w:w="2295"/>
        <w:gridCol w:w="2295"/>
        <w:gridCol w:w="2295"/>
      </w:tblGrid>
      <w:tr w:rsidTr="006151C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rPr>
                <w:rStyle w:val="SpecialBold"/>
              </w:rPr>
              <w:t>Code and title</w:t>
            </w:r>
          </w:p>
          <w:p w:rsidR="00000000" w:rsidRPr="006151CA" w:rsidP="006151CA">
            <w:pPr>
              <w:pStyle w:val="BodyText"/>
            </w:pPr>
            <w:r w:rsidRPr="006151C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rPr>
                <w:rStyle w:val="SpecialBold"/>
              </w:rPr>
              <w:t>Code and title</w:t>
            </w:r>
          </w:p>
          <w:p w:rsidR="00000000" w:rsidRPr="006151CA" w:rsidP="006151CA">
            <w:pPr>
              <w:pStyle w:val="BodyText"/>
            </w:pPr>
            <w:r w:rsidRPr="006151C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rPr>
                <w:rStyle w:val="SpecialBold"/>
              </w:rPr>
              <w:t>Equivalence status</w:t>
            </w:r>
          </w:p>
        </w:tc>
      </w:tr>
      <w:tr w:rsidTr="006151C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FNSSUP403 Administer retirement income streams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1CA">
            <w:pPr>
              <w:pStyle w:val="BodyText"/>
              <w:rPr>
                <w:lang w:val="en-NZ"/>
              </w:rPr>
            </w:pPr>
            <w:r w:rsidRPr="006151CA">
              <w:t>FNSSUP403A Administer retirement income streams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t>Updated to meet Standards for Training Packages.</w:t>
            </w:r>
          </w:p>
          <w:p w:rsidR="00000000" w:rsidP="006151CA">
            <w:pPr>
              <w:pStyle w:val="BodyText"/>
              <w:rPr>
                <w:lang w:val="en-NZ"/>
              </w:rPr>
            </w:pPr>
            <w:r w:rsidRPr="006151CA">
              <w:t>Edits to clarify intent of elements.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1CA" w:rsidP="006151CA">
            <w:pPr>
              <w:pStyle w:val="BodyText"/>
            </w:pPr>
            <w:r w:rsidRPr="006151CA">
              <w:t>Equivalent unit</w:t>
            </w:r>
          </w:p>
        </w:tc>
      </w:tr>
    </w:tbl>
    <w:p w:rsidR="00000000" w:rsidRPr="006151CA" w:rsidP="006151CA">
      <w:pPr>
        <w:pStyle w:val="BodyText"/>
      </w:pPr>
    </w:p>
    <w:p w:rsidR="00000000" w:rsidRPr="006151CA" w:rsidP="006151CA">
      <w:pPr>
        <w:pStyle w:val="AllowPageBreak"/>
      </w:pPr>
    </w:p>
    <w:p w:rsidR="00000000" w:rsidRPr="006151CA" w:rsidP="006151CA">
      <w:pPr>
        <w:pStyle w:val="Heading1"/>
      </w:pPr>
      <w:bookmarkStart w:id="7" w:name="O_707107"/>
      <w:bookmarkEnd w:id="7"/>
      <w:r w:rsidRPr="006151CA">
        <w:t>Links</w:t>
      </w:r>
    </w:p>
    <w:p w:rsidR="00000000" w:rsidRPr="006151CA" w:rsidP="006151CA">
      <w:pPr>
        <w:pStyle w:val="BodyText"/>
      </w:pPr>
      <w:r w:rsidRPr="006151CA">
        <w:t>Companion volumes available from the IBSA website: http://www.ibsa.org.au/companion_volumes - https://vetnet.education.gov.au/Pages/TrainingDocs.aspx?q=c7200cc8-0566-4f04-b76f-e89fd6f102fe</w:t>
      </w:r>
    </w:p>
    <w:p w:rsidR="00000000" w:rsidRPr="006151CA" w:rsidP="006151CA"/>
    <w:sectPr w:rsidSect="006151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CA" w:rsidRPr="00E659F7" w:rsidP="00E65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9F7" w:rsidP="006151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659F7" w:rsidP="006151C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59F7" w:rsidP="006151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CA" w:rsidRPr="00E659F7" w:rsidP="00E659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9F7" w:rsidRPr="002D2AF8" w:rsidP="006151CA">
    <w:pPr>
      <w:pStyle w:val="Header"/>
      <w:framePr w:wrap="around"/>
    </w:pPr>
    <w:r>
      <w:fldChar w:fldCharType="begin"/>
    </w:r>
    <w:r>
      <w:instrText xml:space="preserve"> TITLE   \* MERGEFORMAT </w:instrText>
    </w:r>
    <w:r>
      <w:fldChar w:fldCharType="separate"/>
    </w:r>
    <w:r>
      <w:t>FNSSUP403 Administer retirement income streams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2016</w:t>
    </w:r>
    <w:r>
      <w:fldChar w:fldCharType="end"/>
    </w:r>
  </w:p>
  <w:p w:rsidR="00E659F7" w:rsidP="006151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7C27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749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1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1CA"/>
    <w:pPr>
      <w:spacing w:before="360" w:after="60"/>
      <w:outlineLvl w:val="0"/>
    </w:pPr>
    <w:rPr>
      <w:sz w:val="32"/>
    </w:rPr>
  </w:style>
  <w:style w:type="paragraph" w:styleId="Heading2">
    <w:name w:val="heading 2"/>
    <w:basedOn w:val="HeadingBase"/>
    <w:next w:val="BodyText"/>
    <w:link w:val="Heading2Char"/>
    <w:qFormat/>
    <w:rsid w:val="006151CA"/>
    <w:pPr>
      <w:keepLines/>
      <w:spacing w:before="240" w:after="120"/>
      <w:outlineLvl w:val="1"/>
    </w:pPr>
    <w:rPr>
      <w:sz w:val="28"/>
      <w:szCs w:val="40"/>
    </w:rPr>
  </w:style>
  <w:style w:type="paragraph" w:styleId="Heading3">
    <w:name w:val="heading 3"/>
    <w:basedOn w:val="HeadingBase"/>
    <w:next w:val="BodyText"/>
    <w:link w:val="Heading3Char"/>
    <w:qFormat/>
    <w:rsid w:val="006151CA"/>
    <w:pPr>
      <w:spacing w:before="180" w:after="120"/>
      <w:outlineLvl w:val="2"/>
    </w:pPr>
    <w:rPr>
      <w:spacing w:val="-10"/>
      <w:kern w:val="32"/>
    </w:rPr>
  </w:style>
  <w:style w:type="paragraph" w:styleId="Heading4">
    <w:name w:val="heading 4"/>
    <w:basedOn w:val="HeadingBase"/>
    <w:next w:val="BodyText"/>
    <w:link w:val="Heading4Char"/>
    <w:qFormat/>
    <w:rsid w:val="006151CA"/>
    <w:pPr>
      <w:spacing w:before="160" w:after="120"/>
      <w:outlineLvl w:val="3"/>
    </w:pPr>
    <w:rPr>
      <w:sz w:val="22"/>
    </w:rPr>
  </w:style>
  <w:style w:type="paragraph" w:styleId="Heading5">
    <w:name w:val="heading 5"/>
    <w:basedOn w:val="HeadingBase"/>
    <w:next w:val="Normal"/>
    <w:link w:val="Heading5Char"/>
    <w:qFormat/>
    <w:rsid w:val="006151CA"/>
    <w:pPr>
      <w:spacing w:before="80"/>
      <w:outlineLvl w:val="4"/>
    </w:pPr>
    <w:rPr>
      <w:color w:val="918585"/>
      <w:sz w:val="20"/>
    </w:rPr>
  </w:style>
  <w:style w:type="paragraph" w:styleId="Heading6">
    <w:name w:val="heading 6"/>
    <w:basedOn w:val="HeadingBase"/>
    <w:next w:val="Normal"/>
    <w:link w:val="Heading6Char"/>
    <w:qFormat/>
    <w:rsid w:val="006151CA"/>
    <w:pPr>
      <w:spacing w:before="60"/>
      <w:outlineLvl w:val="5"/>
    </w:pPr>
    <w:rPr>
      <w:color w:val="918585"/>
      <w:sz w:val="20"/>
    </w:rPr>
  </w:style>
  <w:style w:type="paragraph" w:styleId="Heading7">
    <w:name w:val="heading 7"/>
    <w:basedOn w:val="Normal"/>
    <w:next w:val="Normal"/>
    <w:link w:val="Heading7Char"/>
    <w:qFormat/>
    <w:rsid w:val="006151CA"/>
    <w:pPr>
      <w:ind w:left="720"/>
      <w:outlineLvl w:val="6"/>
    </w:pPr>
    <w:rPr>
      <w:i/>
    </w:rPr>
  </w:style>
  <w:style w:type="paragraph" w:styleId="Heading8">
    <w:name w:val="heading 8"/>
    <w:basedOn w:val="Normal"/>
    <w:next w:val="Normal"/>
    <w:link w:val="Heading8Char"/>
    <w:qFormat/>
    <w:rsid w:val="006151CA"/>
    <w:pPr>
      <w:ind w:left="720"/>
      <w:outlineLvl w:val="7"/>
    </w:pPr>
    <w:rPr>
      <w:i/>
    </w:rPr>
  </w:style>
  <w:style w:type="paragraph" w:styleId="Heading9">
    <w:name w:val="heading 9"/>
    <w:basedOn w:val="Normal"/>
    <w:next w:val="Normal"/>
    <w:link w:val="Heading9Char"/>
    <w:qFormat/>
    <w:rsid w:val="006151CA"/>
    <w:pPr>
      <w:ind w:left="720"/>
      <w:outlineLvl w:val="8"/>
    </w:pPr>
    <w:rPr>
      <w:i/>
    </w:rPr>
  </w:style>
  <w:style w:type="character" w:default="1" w:styleId="DefaultParagraphFont">
    <w:name w:val="Default Paragraph Font"/>
    <w:uiPriority w:val="1"/>
    <w:unhideWhenUsed/>
    <w:rsid w:val="006151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1CA"/>
  </w:style>
  <w:style w:type="character" w:customStyle="1" w:styleId="Heading1Char">
    <w:name w:val="Heading 1 Char"/>
    <w:basedOn w:val="DefaultParagraphFont"/>
    <w:link w:val="Heading1"/>
    <w:rsid w:val="006151CA"/>
    <w:rPr>
      <w:rFonts w:ascii="Times New Roman" w:eastAsia="Times New Roman" w:hAnsi="Times New Roman" w:cs="Times New Roman"/>
      <w:b/>
      <w:sz w:val="32"/>
      <w:szCs w:val="20"/>
      <w:lang w:eastAsia="en-US"/>
    </w:rPr>
  </w:style>
  <w:style w:type="paragraph" w:styleId="BodyText">
    <w:name w:val="Body Text"/>
    <w:basedOn w:val="Normal"/>
    <w:link w:val="BodyTextChar"/>
    <w:rsid w:val="006151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51CA"/>
    <w:rPr>
      <w:rFonts w:ascii="Times New Roman" w:eastAsia="Times New Roman" w:hAnsi="Times New Roman" w:cs="Times New Roman"/>
      <w:sz w:val="24"/>
      <w:lang w:eastAsia="en-US"/>
    </w:rPr>
  </w:style>
  <w:style w:type="paragraph" w:styleId="ListBullet">
    <w:name w:val="List Bullet"/>
    <w:basedOn w:val="List"/>
    <w:rsid w:val="006151CA"/>
    <w:pPr>
      <w:numPr>
        <w:numId w:val="12"/>
      </w:numPr>
      <w:tabs>
        <w:tab w:val="clear" w:pos="340"/>
      </w:tabs>
      <w:spacing w:before="40" w:after="40"/>
    </w:pPr>
  </w:style>
  <w:style w:type="character" w:customStyle="1" w:styleId="SpecialBold">
    <w:name w:val="Special Bold"/>
    <w:basedOn w:val="DefaultParagraphFont"/>
    <w:rsid w:val="006151CA"/>
    <w:rPr>
      <w:b/>
      <w:spacing w:val="0"/>
    </w:rPr>
  </w:style>
  <w:style w:type="character" w:styleId="Emphasis">
    <w:name w:val="Emphasis"/>
    <w:basedOn w:val="DefaultParagraphFont"/>
    <w:qFormat/>
    <w:rsid w:val="006151CA"/>
    <w:rPr>
      <w:i/>
    </w:rPr>
  </w:style>
  <w:style w:type="paragraph" w:customStyle="1" w:styleId="SuperHeading">
    <w:name w:val="SuperHeading"/>
    <w:basedOn w:val="Normal"/>
    <w:rsid w:val="006151CA"/>
    <w:pPr>
      <w:spacing w:before="240" w:after="120"/>
      <w:outlineLvl w:val="0"/>
    </w:pPr>
    <w:rPr>
      <w:rFonts w:ascii="Times New Roman" w:hAnsi="Times New Roman"/>
      <w:b/>
      <w:sz w:val="32"/>
    </w:rPr>
  </w:style>
  <w:style w:type="paragraph" w:customStyle="1" w:styleId="AllowPageBreak">
    <w:name w:val="AllowPageBreak"/>
    <w:rsid w:val="006151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51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1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1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1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1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1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1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1CA"/>
    <w:rPr>
      <w:rFonts w:ascii="Courier New" w:eastAsia="Times New Roman" w:hAnsi="Courier New" w:cs="Times New Roman"/>
      <w:i/>
      <w:szCs w:val="20"/>
      <w:lang w:eastAsia="en-US"/>
    </w:rPr>
  </w:style>
  <w:style w:type="paragraph" w:customStyle="1" w:styleId="HeadingBase">
    <w:name w:val="Heading Base"/>
    <w:rsid w:val="006151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1CA"/>
    <w:pPr>
      <w:tabs>
        <w:tab w:val="right" w:leader="dot" w:pos="9072"/>
      </w:tabs>
      <w:ind w:left="567"/>
    </w:pPr>
    <w:rPr>
      <w:szCs w:val="22"/>
    </w:rPr>
  </w:style>
  <w:style w:type="paragraph" w:customStyle="1" w:styleId="TOCBase">
    <w:name w:val="TOC Base"/>
    <w:rsid w:val="006151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1CA"/>
    <w:pPr>
      <w:tabs>
        <w:tab w:val="right" w:leader="dot" w:pos="9072"/>
      </w:tabs>
      <w:spacing w:before="40" w:after="40"/>
      <w:ind w:left="284"/>
    </w:pPr>
    <w:rPr>
      <w:rFonts w:ascii="Times New Roman" w:hAnsi="Times New Roman"/>
    </w:rPr>
  </w:style>
  <w:style w:type="paragraph" w:styleId="TOC1">
    <w:name w:val="toc 1"/>
    <w:basedOn w:val="TOCBase"/>
    <w:next w:val="Normal"/>
    <w:rsid w:val="006151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1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1CA"/>
    <w:rPr>
      <w:rFonts w:ascii="Times New Roman" w:eastAsia="Times New Roman" w:hAnsi="Times New Roman" w:cs="Times New Roman"/>
      <w:sz w:val="16"/>
      <w:lang w:eastAsia="en-US"/>
    </w:rPr>
  </w:style>
  <w:style w:type="paragraph" w:styleId="Title">
    <w:name w:val="Title"/>
    <w:basedOn w:val="HeadingBase"/>
    <w:link w:val="TitleChar"/>
    <w:qFormat/>
    <w:rsid w:val="006151CA"/>
    <w:pPr>
      <w:spacing w:before="5040"/>
      <w:jc w:val="center"/>
    </w:pPr>
    <w:rPr>
      <w:sz w:val="48"/>
      <w:szCs w:val="72"/>
      <w:lang w:val="en-US"/>
    </w:rPr>
  </w:style>
  <w:style w:type="character" w:customStyle="1" w:styleId="TitleChar">
    <w:name w:val="Title Char"/>
    <w:basedOn w:val="DefaultParagraphFont"/>
    <w:link w:val="Title"/>
    <w:rsid w:val="006151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1CA"/>
    <w:pPr>
      <w:tabs>
        <w:tab w:val="left" w:pos="3600"/>
        <w:tab w:val="left" w:pos="3958"/>
      </w:tabs>
    </w:pPr>
  </w:style>
  <w:style w:type="paragraph" w:styleId="List">
    <w:name w:val="List"/>
    <w:basedOn w:val="BodyText"/>
    <w:next w:val="BodyText"/>
    <w:rsid w:val="006151CA"/>
    <w:pPr>
      <w:tabs>
        <w:tab w:val="left" w:pos="340"/>
      </w:tabs>
      <w:spacing w:before="60" w:after="60"/>
      <w:ind w:left="340" w:hanging="340"/>
    </w:pPr>
  </w:style>
  <w:style w:type="paragraph" w:customStyle="1" w:styleId="Note">
    <w:name w:val="Note"/>
    <w:basedOn w:val="BodyText"/>
    <w:rsid w:val="006151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1CA"/>
    <w:pPr>
      <w:framePr w:wrap="auto" w:hAnchor="text" w:y="6049"/>
    </w:pPr>
    <w:rPr>
      <w:color w:val="000000"/>
      <w:sz w:val="40"/>
    </w:rPr>
  </w:style>
  <w:style w:type="paragraph" w:customStyle="1" w:styleId="TOCTitle">
    <w:name w:val="TOCTitle"/>
    <w:basedOn w:val="Heading1"/>
    <w:rsid w:val="006151CA"/>
    <w:pPr>
      <w:spacing w:after="240"/>
      <w:jc w:val="center"/>
      <w:outlineLvl w:val="9"/>
    </w:pPr>
    <w:rPr>
      <w:caps/>
    </w:rPr>
  </w:style>
  <w:style w:type="paragraph" w:customStyle="1" w:styleId="Version">
    <w:name w:val="Version"/>
    <w:rsid w:val="006151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51CA"/>
    <w:pPr>
      <w:numPr>
        <w:numId w:val="13"/>
      </w:numPr>
      <w:tabs>
        <w:tab w:val="clear" w:pos="680"/>
      </w:tabs>
    </w:pPr>
  </w:style>
  <w:style w:type="paragraph" w:styleId="Index1">
    <w:name w:val="index 1"/>
    <w:basedOn w:val="Normal"/>
    <w:next w:val="Normal"/>
    <w:semiHidden/>
    <w:rsid w:val="006151CA"/>
    <w:pPr>
      <w:keepNext w:val="0"/>
      <w:tabs>
        <w:tab w:val="right" w:pos="4176"/>
      </w:tabs>
      <w:ind w:left="198" w:hanging="198"/>
    </w:pPr>
    <w:rPr>
      <w:rFonts w:ascii="Garamond" w:hAnsi="Garamond"/>
    </w:rPr>
  </w:style>
  <w:style w:type="paragraph" w:styleId="IndexHeading">
    <w:name w:val="index heading"/>
    <w:basedOn w:val="Normal"/>
    <w:next w:val="Index1"/>
    <w:semiHidden/>
    <w:rsid w:val="006151CA"/>
    <w:pPr>
      <w:spacing w:before="120" w:after="120"/>
    </w:pPr>
    <w:rPr>
      <w:rFonts w:ascii="Arial" w:hAnsi="Arial"/>
      <w:b/>
      <w:color w:val="918585"/>
      <w:sz w:val="24"/>
    </w:rPr>
  </w:style>
  <w:style w:type="paragraph" w:styleId="Header">
    <w:name w:val="header"/>
    <w:basedOn w:val="Normal"/>
    <w:link w:val="HeaderChar"/>
    <w:rsid w:val="006151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1CA"/>
    <w:rPr>
      <w:rFonts w:ascii="Times New Roman" w:eastAsia="Times New Roman" w:hAnsi="Times New Roman" w:cs="Times New Roman"/>
      <w:sz w:val="16"/>
      <w:szCs w:val="20"/>
      <w:lang w:val="en-GB" w:eastAsia="en-US"/>
    </w:rPr>
  </w:style>
  <w:style w:type="paragraph" w:customStyle="1" w:styleId="Chapter">
    <w:name w:val="Chapter"/>
    <w:basedOn w:val="Normal"/>
    <w:rsid w:val="006151CA"/>
    <w:pPr>
      <w:spacing w:before="240"/>
    </w:pPr>
    <w:rPr>
      <w:rFonts w:ascii="Times New Roman" w:hAnsi="Times New Roman"/>
      <w:smallCaps/>
      <w:spacing w:val="80"/>
      <w:sz w:val="28"/>
    </w:rPr>
  </w:style>
  <w:style w:type="paragraph" w:customStyle="1" w:styleId="InChapter">
    <w:name w:val="InChapter"/>
    <w:basedOn w:val="Heading3"/>
    <w:rsid w:val="006151CA"/>
    <w:pPr>
      <w:spacing w:after="240"/>
      <w:outlineLvl w:val="9"/>
    </w:pPr>
    <w:rPr>
      <w:noProof/>
    </w:rPr>
  </w:style>
  <w:style w:type="paragraph" w:styleId="Index2">
    <w:name w:val="index 2"/>
    <w:basedOn w:val="Normal"/>
    <w:next w:val="Normal"/>
    <w:semiHidden/>
    <w:rsid w:val="006151CA"/>
    <w:pPr>
      <w:tabs>
        <w:tab w:val="right" w:pos="4176"/>
      </w:tabs>
      <w:ind w:left="568" w:hanging="284"/>
    </w:pPr>
    <w:rPr>
      <w:rFonts w:ascii="Garamond" w:hAnsi="Garamond"/>
    </w:rPr>
  </w:style>
  <w:style w:type="paragraph" w:customStyle="1" w:styleId="Byline">
    <w:name w:val="Byline"/>
    <w:rsid w:val="006151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1CA"/>
    <w:pPr>
      <w:tabs>
        <w:tab w:val="clear" w:pos="3600"/>
        <w:tab w:val="clear" w:pos="3958"/>
      </w:tabs>
      <w:jc w:val="right"/>
    </w:pPr>
  </w:style>
  <w:style w:type="paragraph" w:styleId="Caption">
    <w:name w:val="caption"/>
    <w:basedOn w:val="BodyText"/>
    <w:next w:val="Normal"/>
    <w:qFormat/>
    <w:rsid w:val="006151CA"/>
    <w:pPr>
      <w:framePr w:w="2268" w:hSpace="181" w:vSpace="181" w:wrap="around" w:vAnchor="text" w:hAnchor="page" w:x="1135" w:y="285" w:anchorLock="1"/>
    </w:pPr>
    <w:rPr>
      <w:i/>
    </w:rPr>
  </w:style>
  <w:style w:type="paragraph" w:customStyle="1" w:styleId="MiniTOCTitle">
    <w:name w:val="MiniTOCTitle"/>
    <w:basedOn w:val="Heading4"/>
    <w:rsid w:val="006151CA"/>
    <w:pPr>
      <w:spacing w:before="240"/>
      <w:outlineLvl w:val="9"/>
    </w:pPr>
    <w:rPr>
      <w:noProof/>
      <w:sz w:val="24"/>
    </w:rPr>
  </w:style>
  <w:style w:type="paragraph" w:customStyle="1" w:styleId="MiniTOCItem">
    <w:name w:val="MiniTOCItem"/>
    <w:basedOn w:val="ListBullet"/>
    <w:rsid w:val="006151CA"/>
    <w:pPr>
      <w:numPr>
        <w:numId w:val="0"/>
      </w:numPr>
      <w:tabs>
        <w:tab w:val="right" w:leader="dot" w:pos="6521"/>
      </w:tabs>
      <w:spacing w:before="0" w:after="0"/>
    </w:pPr>
  </w:style>
  <w:style w:type="paragraph" w:customStyle="1" w:styleId="TOFTitle">
    <w:name w:val="TOFTitle"/>
    <w:basedOn w:val="TOCTitle"/>
    <w:rsid w:val="006151CA"/>
  </w:style>
  <w:style w:type="paragraph" w:styleId="TableofFigures">
    <w:name w:val="table of figures"/>
    <w:basedOn w:val="Normal"/>
    <w:next w:val="Normal"/>
    <w:semiHidden/>
    <w:rsid w:val="006151CA"/>
    <w:pPr>
      <w:tabs>
        <w:tab w:val="right" w:leader="dot" w:pos="9072"/>
      </w:tabs>
      <w:ind w:left="970" w:hanging="403"/>
    </w:pPr>
    <w:rPr>
      <w:rFonts w:ascii="Times New Roman" w:hAnsi="Times New Roman"/>
      <w:b/>
    </w:rPr>
  </w:style>
  <w:style w:type="paragraph" w:styleId="ListNumber">
    <w:name w:val="List Number"/>
    <w:basedOn w:val="List"/>
    <w:rsid w:val="006151CA"/>
    <w:pPr>
      <w:numPr>
        <w:numId w:val="10"/>
      </w:numPr>
    </w:pPr>
  </w:style>
  <w:style w:type="character" w:customStyle="1" w:styleId="WingdingSymbols">
    <w:name w:val="Wingding Symbols"/>
    <w:rsid w:val="006151CA"/>
    <w:rPr>
      <w:rFonts w:ascii="Wingdings" w:hAnsi="Wingdings"/>
    </w:rPr>
  </w:style>
  <w:style w:type="paragraph" w:customStyle="1" w:styleId="TableHeading">
    <w:name w:val="Table Heading"/>
    <w:basedOn w:val="HeadingBase"/>
    <w:rsid w:val="006151CA"/>
    <w:pPr>
      <w:keepLines/>
      <w:pBdr>
        <w:bottom w:val="single" w:sz="6" w:space="1" w:color="918585"/>
      </w:pBdr>
      <w:spacing w:before="240"/>
    </w:pPr>
  </w:style>
  <w:style w:type="character" w:customStyle="1" w:styleId="HotSpot">
    <w:name w:val="HotSpot"/>
    <w:rsid w:val="006151CA"/>
    <w:rPr>
      <w:color w:val="0033CC"/>
      <w:u w:val="none"/>
    </w:rPr>
  </w:style>
  <w:style w:type="paragraph" w:customStyle="1" w:styleId="BodyTextRight">
    <w:name w:val="Body Text Right"/>
    <w:basedOn w:val="BodyText"/>
    <w:rsid w:val="006151CA"/>
    <w:pPr>
      <w:spacing w:before="0" w:after="0"/>
      <w:jc w:val="right"/>
    </w:pPr>
  </w:style>
  <w:style w:type="paragraph" w:styleId="Index3">
    <w:name w:val="index 3"/>
    <w:basedOn w:val="ListNumber2"/>
    <w:next w:val="Normal"/>
    <w:semiHidden/>
    <w:rsid w:val="006151CA"/>
    <w:pPr>
      <w:numPr>
        <w:numId w:val="0"/>
      </w:numPr>
      <w:tabs>
        <w:tab w:val="right" w:leader="dot" w:pos="4176"/>
      </w:tabs>
    </w:pPr>
  </w:style>
  <w:style w:type="paragraph" w:styleId="ListNumber2">
    <w:name w:val="List Number 2"/>
    <w:basedOn w:val="List2"/>
    <w:rsid w:val="006151CA"/>
    <w:pPr>
      <w:numPr>
        <w:numId w:val="9"/>
      </w:numPr>
      <w:tabs>
        <w:tab w:val="clear" w:pos="1060"/>
      </w:tabs>
    </w:pPr>
  </w:style>
  <w:style w:type="paragraph" w:customStyle="1" w:styleId="MarginNote">
    <w:name w:val="Margin Note"/>
    <w:basedOn w:val="BodyText"/>
    <w:rsid w:val="006151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1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1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1CA"/>
    <w:rPr>
      <w:sz w:val="32"/>
    </w:rPr>
  </w:style>
  <w:style w:type="paragraph" w:customStyle="1" w:styleId="HeadingProcedure">
    <w:name w:val="Heading Procedure"/>
    <w:basedOn w:val="HeadingBase"/>
    <w:next w:val="Normal"/>
    <w:rsid w:val="006151CA"/>
    <w:pPr>
      <w:tabs>
        <w:tab w:val="left" w:pos="0"/>
      </w:tabs>
      <w:spacing w:before="120" w:after="60"/>
    </w:pPr>
    <w:rPr>
      <w:i/>
      <w:color w:val="918585"/>
      <w:sz w:val="22"/>
    </w:rPr>
  </w:style>
  <w:style w:type="paragraph" w:customStyle="1" w:styleId="TableBodyText">
    <w:name w:val="Table Body Text"/>
    <w:basedOn w:val="BodyText"/>
    <w:rsid w:val="006151CA"/>
    <w:pPr>
      <w:spacing w:before="60" w:after="60"/>
    </w:pPr>
  </w:style>
  <w:style w:type="paragraph" w:styleId="ListContinue">
    <w:name w:val="List Continue"/>
    <w:basedOn w:val="List"/>
    <w:rsid w:val="006151CA"/>
    <w:pPr>
      <w:ind w:firstLine="0"/>
    </w:pPr>
  </w:style>
  <w:style w:type="paragraph" w:customStyle="1" w:styleId="ListNote">
    <w:name w:val="List Note"/>
    <w:basedOn w:val="List"/>
    <w:rsid w:val="006151CA"/>
    <w:pPr>
      <w:pBdr>
        <w:top w:val="single" w:sz="6" w:space="2" w:color="918585"/>
        <w:bottom w:val="single" w:sz="6" w:space="2" w:color="918585"/>
      </w:pBdr>
      <w:tabs>
        <w:tab w:val="left" w:pos="1021"/>
      </w:tabs>
      <w:ind w:firstLine="0"/>
    </w:pPr>
  </w:style>
  <w:style w:type="paragraph" w:customStyle="1" w:styleId="Warning">
    <w:name w:val="Warning"/>
    <w:basedOn w:val="BodyText"/>
    <w:rsid w:val="006151CA"/>
    <w:pPr>
      <w:shd w:val="clear" w:color="auto" w:fill="D9D9D9"/>
      <w:tabs>
        <w:tab w:val="left" w:pos="992"/>
      </w:tabs>
      <w:ind w:left="119" w:right="119"/>
    </w:pPr>
    <w:rPr>
      <w:sz w:val="20"/>
    </w:rPr>
  </w:style>
  <w:style w:type="paragraph" w:customStyle="1" w:styleId="MarginIcons">
    <w:name w:val="Margin Icons"/>
    <w:basedOn w:val="BodyText"/>
    <w:rsid w:val="006151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1CA"/>
    <w:rPr>
      <w:rFonts w:ascii="Courier New" w:hAnsi="Courier New"/>
    </w:rPr>
  </w:style>
  <w:style w:type="paragraph" w:customStyle="1" w:styleId="NoteBullet">
    <w:name w:val="Note Bullet"/>
    <w:basedOn w:val="Note"/>
    <w:rsid w:val="006151CA"/>
    <w:pPr>
      <w:tabs>
        <w:tab w:val="clear" w:pos="680"/>
      </w:tabs>
      <w:spacing w:before="60" w:after="60"/>
    </w:pPr>
  </w:style>
  <w:style w:type="paragraph" w:customStyle="1" w:styleId="SubHeading2">
    <w:name w:val="SubHeading2"/>
    <w:basedOn w:val="HeadingBase"/>
    <w:rsid w:val="006151CA"/>
    <w:pPr>
      <w:spacing w:before="240" w:after="60"/>
    </w:pPr>
    <w:rPr>
      <w:sz w:val="20"/>
    </w:rPr>
  </w:style>
  <w:style w:type="paragraph" w:customStyle="1" w:styleId="SubHeading1">
    <w:name w:val="SubHeading1"/>
    <w:basedOn w:val="HeadingBase"/>
    <w:rsid w:val="006151CA"/>
    <w:pPr>
      <w:spacing w:before="240" w:after="60"/>
    </w:pPr>
    <w:rPr>
      <w:color w:val="918585"/>
      <w:sz w:val="22"/>
    </w:rPr>
  </w:style>
  <w:style w:type="paragraph" w:customStyle="1" w:styleId="SideHeading">
    <w:name w:val="Side Heading"/>
    <w:basedOn w:val="HeadingBase"/>
    <w:rsid w:val="006151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1CA"/>
    <w:pPr>
      <w:tabs>
        <w:tab w:val="num" w:pos="360"/>
      </w:tabs>
    </w:pPr>
  </w:style>
  <w:style w:type="paragraph" w:styleId="PlainText">
    <w:name w:val="Plain Text"/>
    <w:basedOn w:val="Normal"/>
    <w:link w:val="PlainTextChar"/>
    <w:rsid w:val="006151CA"/>
    <w:rPr>
      <w:sz w:val="20"/>
    </w:rPr>
  </w:style>
  <w:style w:type="character" w:customStyle="1" w:styleId="PlainTextChar">
    <w:name w:val="Plain Text Char"/>
    <w:basedOn w:val="DefaultParagraphFont"/>
    <w:link w:val="PlainText"/>
    <w:rsid w:val="006151CA"/>
    <w:rPr>
      <w:rFonts w:ascii="Courier New" w:eastAsia="Times New Roman" w:hAnsi="Courier New" w:cs="Times New Roman"/>
      <w:sz w:val="20"/>
      <w:szCs w:val="20"/>
      <w:lang w:eastAsia="en-US"/>
    </w:rPr>
  </w:style>
  <w:style w:type="character" w:customStyle="1" w:styleId="MenuOption">
    <w:name w:val="Menu Option"/>
    <w:basedOn w:val="DefaultParagraphFont"/>
    <w:rsid w:val="006151CA"/>
    <w:rPr>
      <w:b/>
      <w:smallCaps/>
    </w:rPr>
  </w:style>
  <w:style w:type="paragraph" w:customStyle="1" w:styleId="TableListNumber">
    <w:name w:val="Table List Number"/>
    <w:basedOn w:val="ListNumber"/>
    <w:rsid w:val="006151CA"/>
    <w:pPr>
      <w:numPr>
        <w:numId w:val="0"/>
      </w:numPr>
    </w:pPr>
  </w:style>
  <w:style w:type="paragraph" w:styleId="TOC4">
    <w:name w:val="toc 4"/>
    <w:basedOn w:val="TOCBase"/>
    <w:next w:val="Normal"/>
    <w:semiHidden/>
    <w:rsid w:val="006151CA"/>
    <w:pPr>
      <w:tabs>
        <w:tab w:val="right" w:leader="dot" w:pos="9071"/>
      </w:tabs>
      <w:ind w:left="1701"/>
    </w:pPr>
  </w:style>
  <w:style w:type="paragraph" w:customStyle="1" w:styleId="ListAlpha">
    <w:name w:val="List Alpha"/>
    <w:basedOn w:val="List"/>
    <w:rsid w:val="006151CA"/>
    <w:pPr>
      <w:numPr>
        <w:numId w:val="8"/>
      </w:numPr>
    </w:pPr>
  </w:style>
  <w:style w:type="paragraph" w:customStyle="1" w:styleId="ListAlpha2">
    <w:name w:val="List Alpha 2"/>
    <w:basedOn w:val="List2"/>
    <w:rsid w:val="006151CA"/>
    <w:pPr>
      <w:numPr>
        <w:numId w:val="7"/>
      </w:numPr>
    </w:pPr>
  </w:style>
  <w:style w:type="paragraph" w:styleId="List2">
    <w:name w:val="List 2"/>
    <w:basedOn w:val="BodyText"/>
    <w:rsid w:val="006151CA"/>
    <w:pPr>
      <w:tabs>
        <w:tab w:val="left" w:pos="680"/>
      </w:tabs>
      <w:spacing w:before="60" w:after="60"/>
      <w:ind w:left="680" w:hanging="340"/>
    </w:pPr>
  </w:style>
  <w:style w:type="paragraph" w:styleId="List3">
    <w:name w:val="List 3"/>
    <w:basedOn w:val="BodyText"/>
    <w:rsid w:val="006151CA"/>
    <w:pPr>
      <w:tabs>
        <w:tab w:val="left" w:pos="1021"/>
      </w:tabs>
      <w:spacing w:before="60" w:after="60"/>
      <w:ind w:left="1020" w:hanging="340"/>
    </w:pPr>
  </w:style>
  <w:style w:type="paragraph" w:styleId="List4">
    <w:name w:val="List 4"/>
    <w:basedOn w:val="BodyText"/>
    <w:rsid w:val="006151CA"/>
    <w:pPr>
      <w:tabs>
        <w:tab w:val="left" w:pos="1361"/>
      </w:tabs>
      <w:spacing w:before="60" w:after="60"/>
      <w:ind w:left="1361" w:hanging="340"/>
    </w:pPr>
  </w:style>
  <w:style w:type="paragraph" w:styleId="List5">
    <w:name w:val="List 5"/>
    <w:basedOn w:val="BodyText"/>
    <w:rsid w:val="006151CA"/>
    <w:pPr>
      <w:tabs>
        <w:tab w:val="left" w:pos="1701"/>
      </w:tabs>
      <w:spacing w:before="60" w:after="60"/>
      <w:ind w:left="1701" w:hanging="340"/>
    </w:pPr>
  </w:style>
  <w:style w:type="paragraph" w:styleId="ListBullet3">
    <w:name w:val="List Bullet 3"/>
    <w:basedOn w:val="List3"/>
    <w:rsid w:val="006151CA"/>
    <w:pPr>
      <w:numPr>
        <w:numId w:val="14"/>
      </w:numPr>
      <w:tabs>
        <w:tab w:val="clear" w:pos="1021"/>
      </w:tabs>
      <w:ind w:left="1037" w:hanging="357"/>
    </w:pPr>
  </w:style>
  <w:style w:type="paragraph" w:styleId="ListBullet4">
    <w:name w:val="List Bullet 4"/>
    <w:basedOn w:val="List4"/>
    <w:rsid w:val="006151CA"/>
    <w:pPr>
      <w:numPr>
        <w:numId w:val="2"/>
      </w:numPr>
      <w:tabs>
        <w:tab w:val="clear" w:pos="1361"/>
      </w:tabs>
    </w:pPr>
  </w:style>
  <w:style w:type="paragraph" w:styleId="ListBullet5">
    <w:name w:val="List Bullet 5"/>
    <w:basedOn w:val="List5"/>
    <w:rsid w:val="006151CA"/>
    <w:pPr>
      <w:numPr>
        <w:numId w:val="3"/>
      </w:numPr>
    </w:pPr>
  </w:style>
  <w:style w:type="paragraph" w:styleId="ListContinue2">
    <w:name w:val="List Continue 2"/>
    <w:basedOn w:val="List2"/>
    <w:rsid w:val="006151CA"/>
    <w:pPr>
      <w:ind w:firstLine="0"/>
    </w:pPr>
  </w:style>
  <w:style w:type="paragraph" w:styleId="ListContinue3">
    <w:name w:val="List Continue 3"/>
    <w:basedOn w:val="List3"/>
    <w:rsid w:val="006151CA"/>
    <w:pPr>
      <w:ind w:left="1021" w:firstLine="0"/>
    </w:pPr>
  </w:style>
  <w:style w:type="paragraph" w:styleId="ListContinue4">
    <w:name w:val="List Continue 4"/>
    <w:basedOn w:val="List4"/>
    <w:rsid w:val="006151CA"/>
    <w:pPr>
      <w:ind w:firstLine="0"/>
    </w:pPr>
  </w:style>
  <w:style w:type="paragraph" w:styleId="ListContinue5">
    <w:name w:val="List Continue 5"/>
    <w:basedOn w:val="List5"/>
    <w:rsid w:val="006151CA"/>
    <w:pPr>
      <w:ind w:firstLine="0"/>
    </w:pPr>
  </w:style>
  <w:style w:type="paragraph" w:styleId="ListNumber3">
    <w:name w:val="List Number 3"/>
    <w:basedOn w:val="List3"/>
    <w:rsid w:val="006151CA"/>
    <w:pPr>
      <w:numPr>
        <w:numId w:val="4"/>
      </w:numPr>
    </w:pPr>
  </w:style>
  <w:style w:type="paragraph" w:styleId="ListNumber4">
    <w:name w:val="List Number 4"/>
    <w:basedOn w:val="List4"/>
    <w:rsid w:val="006151CA"/>
    <w:pPr>
      <w:numPr>
        <w:numId w:val="5"/>
      </w:numPr>
    </w:pPr>
  </w:style>
  <w:style w:type="paragraph" w:styleId="ListNumber5">
    <w:name w:val="List Number 5"/>
    <w:basedOn w:val="List5"/>
    <w:rsid w:val="006151CA"/>
    <w:pPr>
      <w:numPr>
        <w:numId w:val="6"/>
      </w:numPr>
    </w:pPr>
  </w:style>
  <w:style w:type="paragraph" w:styleId="BlockText">
    <w:name w:val="Block Text"/>
    <w:basedOn w:val="Normal"/>
    <w:rsid w:val="006151CA"/>
    <w:pPr>
      <w:spacing w:after="120"/>
      <w:ind w:left="1440" w:right="1440"/>
    </w:pPr>
  </w:style>
  <w:style w:type="character" w:customStyle="1" w:styleId="Subscript">
    <w:name w:val="Subscript"/>
    <w:basedOn w:val="DefaultParagraphFont"/>
    <w:rsid w:val="006151CA"/>
    <w:rPr>
      <w:sz w:val="16"/>
      <w:vertAlign w:val="subscript"/>
    </w:rPr>
  </w:style>
  <w:style w:type="character" w:customStyle="1" w:styleId="Superscript">
    <w:name w:val="Superscript"/>
    <w:basedOn w:val="DefaultParagraphFont"/>
    <w:rsid w:val="006151CA"/>
    <w:rPr>
      <w:sz w:val="16"/>
      <w:vertAlign w:val="superscript"/>
    </w:rPr>
  </w:style>
  <w:style w:type="character" w:customStyle="1" w:styleId="Symbols">
    <w:name w:val="Symbols"/>
    <w:basedOn w:val="DefaultParagraphFont"/>
    <w:rsid w:val="006151CA"/>
    <w:rPr>
      <w:rFonts w:ascii="Symbol" w:hAnsi="Symbol"/>
    </w:rPr>
  </w:style>
  <w:style w:type="character" w:customStyle="1" w:styleId="MenuOptions">
    <w:name w:val="Menu Options"/>
    <w:basedOn w:val="DefaultParagraphFont"/>
    <w:rsid w:val="006151CA"/>
    <w:rPr>
      <w:rFonts w:ascii="Arial Narrow" w:hAnsi="Arial Narrow"/>
      <w:smallCaps/>
    </w:rPr>
  </w:style>
  <w:style w:type="character" w:customStyle="1" w:styleId="Buttons">
    <w:name w:val="Buttons"/>
    <w:basedOn w:val="DefaultParagraphFont"/>
    <w:rsid w:val="006151CA"/>
    <w:rPr>
      <w:b/>
    </w:rPr>
  </w:style>
  <w:style w:type="character" w:customStyle="1" w:styleId="Underlined">
    <w:name w:val="Underlined"/>
    <w:basedOn w:val="DefaultParagraphFont"/>
    <w:rsid w:val="006151CA"/>
    <w:rPr>
      <w:u w:val="single"/>
    </w:rPr>
  </w:style>
  <w:style w:type="paragraph" w:customStyle="1" w:styleId="TableBodyTextRight">
    <w:name w:val="Table Body Text Right"/>
    <w:basedOn w:val="TableBodyText"/>
    <w:rsid w:val="006151CA"/>
    <w:pPr>
      <w:widowControl w:val="0"/>
      <w:autoSpaceDE w:val="0"/>
      <w:autoSpaceDN w:val="0"/>
      <w:adjustRightInd w:val="0"/>
      <w:jc w:val="right"/>
    </w:pPr>
    <w:rPr>
      <w:rFonts w:cs="Arial"/>
      <w:szCs w:val="18"/>
    </w:rPr>
  </w:style>
  <w:style w:type="paragraph" w:customStyle="1" w:styleId="CopyrightText">
    <w:name w:val="Copyright Text"/>
    <w:basedOn w:val="BodyText"/>
    <w:rsid w:val="006151CA"/>
    <w:rPr>
      <w:sz w:val="18"/>
    </w:rPr>
  </w:style>
  <w:style w:type="paragraph" w:customStyle="1" w:styleId="BodySmallRight">
    <w:name w:val="Body Small Right"/>
    <w:basedOn w:val="BodyTextRight"/>
    <w:rsid w:val="006151CA"/>
    <w:rPr>
      <w:sz w:val="18"/>
      <w:szCs w:val="18"/>
    </w:rPr>
  </w:style>
  <w:style w:type="paragraph" w:customStyle="1" w:styleId="MarginEdition">
    <w:name w:val="Margin Edition"/>
    <w:basedOn w:val="MarginNote"/>
    <w:rsid w:val="006151CA"/>
    <w:pPr>
      <w:spacing w:before="0" w:after="0"/>
    </w:pPr>
    <w:rPr>
      <w:rFonts w:ascii="Times New Roman" w:hAnsi="Times New Roman"/>
      <w:color w:val="999999"/>
    </w:rPr>
  </w:style>
  <w:style w:type="paragraph" w:customStyle="1" w:styleId="Spacer">
    <w:name w:val="Spacer"/>
    <w:basedOn w:val="Normal"/>
    <w:rsid w:val="006151CA"/>
    <w:rPr>
      <w:sz w:val="2"/>
      <w:szCs w:val="2"/>
    </w:rPr>
  </w:style>
  <w:style w:type="character" w:customStyle="1" w:styleId="Small">
    <w:name w:val="Small"/>
    <w:basedOn w:val="DefaultParagraphFont"/>
    <w:rsid w:val="006151CA"/>
    <w:rPr>
      <w:sz w:val="16"/>
    </w:rPr>
  </w:style>
  <w:style w:type="paragraph" w:customStyle="1" w:styleId="WideTable">
    <w:name w:val="Wide Table"/>
    <w:basedOn w:val="Normal"/>
    <w:rsid w:val="006151CA"/>
    <w:pPr>
      <w:ind w:left="-1418"/>
    </w:pPr>
    <w:rPr>
      <w:sz w:val="2"/>
      <w:szCs w:val="2"/>
    </w:rPr>
  </w:style>
  <w:style w:type="character" w:styleId="PageNumber">
    <w:name w:val="page number"/>
    <w:basedOn w:val="DefaultParagraphFont"/>
    <w:rsid w:val="006151CA"/>
  </w:style>
  <w:style w:type="paragraph" w:styleId="Quote">
    <w:name w:val="Quote"/>
    <w:basedOn w:val="Heading1"/>
    <w:link w:val="QuoteChar"/>
    <w:qFormat/>
    <w:rsid w:val="006151CA"/>
    <w:rPr>
      <w:b w:val="0"/>
      <w:sz w:val="72"/>
      <w:szCs w:val="72"/>
      <w:lang w:val="en-NZ"/>
    </w:rPr>
  </w:style>
  <w:style w:type="character" w:customStyle="1" w:styleId="QuoteChar">
    <w:name w:val="Quote Char"/>
    <w:basedOn w:val="DefaultParagraphFont"/>
    <w:link w:val="Quote"/>
    <w:rsid w:val="006151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1CA"/>
    <w:pPr>
      <w:pageBreakBefore/>
    </w:pPr>
  </w:style>
  <w:style w:type="paragraph" w:customStyle="1" w:styleId="Border">
    <w:name w:val="Border"/>
    <w:basedOn w:val="Normal"/>
    <w:qFormat/>
    <w:rsid w:val="006151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1CA"/>
    <w:rPr>
      <w:b/>
      <w:bCs/>
      <w:i/>
      <w:iCs/>
      <w:color w:val="auto"/>
    </w:rPr>
  </w:style>
  <w:style w:type="paragraph" w:styleId="IntenseQuote">
    <w:name w:val="Intense Quote"/>
    <w:basedOn w:val="Normal"/>
    <w:next w:val="Normal"/>
    <w:link w:val="IntenseQuoteChar"/>
    <w:uiPriority w:val="30"/>
    <w:qFormat/>
    <w:rsid w:val="006151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1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1CA"/>
    <w:rPr>
      <w:smallCaps/>
      <w:color w:val="auto"/>
      <w:u w:val="single"/>
    </w:rPr>
  </w:style>
  <w:style w:type="character" w:styleId="IntenseReference">
    <w:name w:val="Intense Reference"/>
    <w:basedOn w:val="DefaultParagraphFont"/>
    <w:uiPriority w:val="32"/>
    <w:qFormat/>
    <w:rsid w:val="006151CA"/>
    <w:rPr>
      <w:b/>
      <w:bCs/>
      <w:smallCaps/>
      <w:color w:val="auto"/>
      <w:spacing w:val="5"/>
      <w:u w:val="single"/>
    </w:rPr>
  </w:style>
  <w:style w:type="paragraph" w:customStyle="1" w:styleId="2ColumnHeading">
    <w:name w:val="2Column Heading"/>
    <w:basedOn w:val="BodyText"/>
    <w:qFormat/>
    <w:rsid w:val="006151CA"/>
    <w:pPr>
      <w:spacing w:after="60"/>
      <w:ind w:left="-2268"/>
    </w:pPr>
    <w:rPr>
      <w:b/>
    </w:rPr>
  </w:style>
  <w:style w:type="paragraph" w:customStyle="1" w:styleId="Heading1TOC">
    <w:name w:val="Heading1 TOC"/>
    <w:basedOn w:val="Normal"/>
    <w:qFormat/>
    <w:rsid w:val="006151CA"/>
    <w:pPr>
      <w:spacing w:before="240" w:after="120"/>
    </w:pPr>
    <w:rPr>
      <w:rFonts w:ascii="Times New Roman" w:hAnsi="Times New Roman"/>
      <w:b/>
      <w:sz w:val="32"/>
    </w:rPr>
  </w:style>
  <w:style w:type="paragraph" w:customStyle="1" w:styleId="Heading2TOC">
    <w:name w:val="Heading2 TOC"/>
    <w:basedOn w:val="Normal"/>
    <w:qFormat/>
    <w:rsid w:val="006151CA"/>
    <w:pPr>
      <w:spacing w:before="240" w:after="60"/>
    </w:pPr>
    <w:rPr>
      <w:rFonts w:ascii="Times New Roman" w:hAnsi="Times New Roman"/>
      <w:b/>
      <w:sz w:val="28"/>
    </w:rPr>
  </w:style>
  <w:style w:type="character" w:customStyle="1" w:styleId="Underline">
    <w:name w:val="Underline"/>
    <w:basedOn w:val="DefaultParagraphFont"/>
    <w:qFormat/>
    <w:rsid w:val="006151CA"/>
    <w:rPr>
      <w:u w:val="single"/>
    </w:rPr>
  </w:style>
  <w:style w:type="character" w:customStyle="1" w:styleId="BoldandItalics">
    <w:name w:val="Bold and Italics"/>
    <w:qFormat/>
    <w:rsid w:val="006151CA"/>
    <w:rPr>
      <w:b/>
      <w:i/>
      <w:u w:val="none"/>
    </w:rPr>
  </w:style>
  <w:style w:type="paragraph" w:styleId="BalloonText">
    <w:name w:val="Balloon Text"/>
    <w:basedOn w:val="Normal"/>
    <w:link w:val="BalloonTextChar"/>
    <w:rsid w:val="006151CA"/>
    <w:rPr>
      <w:rFonts w:ascii="Tahoma" w:hAnsi="Tahoma" w:cs="Tahoma"/>
      <w:sz w:val="16"/>
      <w:szCs w:val="16"/>
    </w:rPr>
  </w:style>
  <w:style w:type="character" w:customStyle="1" w:styleId="BalloonTextChar">
    <w:name w:val="Balloon Text Char"/>
    <w:basedOn w:val="DefaultParagraphFont"/>
    <w:link w:val="BalloonText"/>
    <w:rsid w:val="006151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1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51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1CA"/>
    <w:rPr>
      <w:b/>
      <w:color w:val="660033"/>
      <w:spacing w:val="0"/>
    </w:rPr>
  </w:style>
  <w:style w:type="paragraph" w:customStyle="1" w:styleId="Nameditemlist">
    <w:name w:val="Named item list"/>
    <w:basedOn w:val="BodyText"/>
    <w:qFormat/>
    <w:rsid w:val="006151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6341</Characters>
  <Application>Microsoft Office Word</Application>
  <DocSecurity>0</DocSecurity>
  <Lines>223</Lines>
  <Paragraphs>109</Paragraphs>
  <ScaleCrop>false</ScaleCrop>
  <Company>Author-it Software Corporation Ltd.</Company>
  <LinksUpToDate>false</LinksUpToDate>
  <CharactersWithSpaces>7211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FNSSUP403 Administer retirement income streams</dc:title>
  <dc:subject>Approved</dc:subject>
  <dc:creator>Innovation and Business Skills Australia</dc:creator>
  <cp:keywords>Release: 1</cp:keywords>
  <dc:description>Review Date: 12 April 2008</dc:description>
  <cp:lastModifiedBy>TPCMS</cp:lastModifiedBy>
  <cp:revision>3</cp:revision>
  <dcterms:created xsi:type="dcterms:W3CDTF">2016-09-12T09:37:00Z</dcterms:created>
  <dcterms:modified xsi:type="dcterms:W3CDTF">2016-09-12T09:37:00Z</dcterms:modified>
</cp:coreProperties>
</file>