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D68" w:rsidP="00BF1D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FNSSUP316 Terminate superannuation plans</w:t>
      </w:r>
      <w:r>
        <w:fldChar w:fldCharType="end"/>
      </w:r>
    </w:p>
    <w:p w:rsidR="00BF1D68" w:rsidP="00BF1D68">
      <w:pPr>
        <w:pStyle w:val="Version"/>
        <w:sectPr w:rsidSect="00FF74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448" w:rsidP="00FF7448">
      <w:pPr>
        <w:pStyle w:val="SuperHeading"/>
      </w:pPr>
      <w:r w:rsidRPr="00FF7448">
        <w:t>Assessment Requirements for FNSSUP316 Terminate superannuation plans</w:t>
      </w:r>
    </w:p>
    <w:p w:rsidR="00000000" w:rsidRPr="00FF7448" w:rsidP="00FF7448">
      <w:pPr>
        <w:pStyle w:val="Heading1"/>
      </w:pPr>
      <w:bookmarkStart w:id="1" w:name="O_1133678"/>
      <w:bookmarkEnd w:id="1"/>
      <w:r w:rsidRPr="00FF74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448" w:rsidP="00FF7448">
            <w:pPr>
              <w:pStyle w:val="BodyText"/>
            </w:pPr>
            <w:r w:rsidRPr="00FF74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448">
            <w:pPr>
              <w:pStyle w:val="BodyText"/>
              <w:rPr>
                <w:lang w:val="en-NZ"/>
              </w:rPr>
            </w:pPr>
            <w:r w:rsidRPr="00FF7448">
              <w:rPr>
                <w:rStyle w:val="SpecialBold"/>
              </w:rPr>
              <w:t>Comments</w:t>
            </w:r>
          </w:p>
        </w:tc>
      </w:tr>
      <w:tr w:rsidTr="00FF74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448">
            <w:pPr>
              <w:pStyle w:val="BodyText"/>
              <w:rPr>
                <w:lang w:val="en-NZ"/>
              </w:rPr>
            </w:pPr>
            <w:r w:rsidRPr="00FF74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448" w:rsidP="00FF7448">
            <w:pPr>
              <w:pStyle w:val="BodyText"/>
            </w:pPr>
            <w:r w:rsidRPr="00FF7448">
              <w:t>This version first released with FNS Financial Services Training Package Version 5.0.</w:t>
            </w:r>
          </w:p>
        </w:tc>
      </w:tr>
    </w:tbl>
    <w:p w:rsidR="00000000" w:rsidRPr="00FF7448" w:rsidP="00FF7448">
      <w:pPr>
        <w:pStyle w:val="BodyText"/>
      </w:pPr>
    </w:p>
    <w:p w:rsidR="00000000" w:rsidRPr="00FF7448" w:rsidP="00FF7448">
      <w:pPr>
        <w:pStyle w:val="AllowPageBreak"/>
      </w:pPr>
    </w:p>
    <w:p w:rsidR="00000000" w:rsidRPr="00FF7448" w:rsidP="00FF7448">
      <w:pPr>
        <w:pStyle w:val="Heading1"/>
      </w:pPr>
      <w:bookmarkStart w:id="2" w:name="O_1133681"/>
      <w:bookmarkEnd w:id="2"/>
      <w:r w:rsidRPr="00FF7448">
        <w:t>Performance Evidence</w:t>
      </w:r>
    </w:p>
    <w:p w:rsidR="00000000" w:rsidRPr="00FF7448" w:rsidP="00BF1D68">
      <w:pPr>
        <w:pStyle w:val="BodyText"/>
      </w:pPr>
      <w:r w:rsidRPr="00FF7448">
        <w:t>The candidate must demonstrate the ability to complete the tasks outlined in the elements, performance criteria and foundation skills of this unit, including evidence of the ability to:</w:t>
      </w:r>
    </w:p>
    <w:p w:rsidR="00000000" w:rsidRPr="00FF7448" w:rsidP="00FF7448">
      <w:pPr>
        <w:pStyle w:val="ListBullet"/>
      </w:pPr>
      <w:r w:rsidRPr="00FF7448">
        <w:t>terminate superannuation plans in response to th</w:t>
      </w:r>
      <w:r w:rsidRPr="00FF7448">
        <w:t>e instructions of at least three different trustees.</w:t>
      </w:r>
    </w:p>
    <w:p w:rsidR="00000000" w:rsidRPr="00FF7448" w:rsidP="00FF7448">
      <w:pPr>
        <w:pStyle w:val="List"/>
      </w:pPr>
    </w:p>
    <w:p w:rsidR="00000000" w:rsidRPr="00FF7448" w:rsidP="00BF1D68">
      <w:pPr>
        <w:pStyle w:val="BodyText"/>
      </w:pPr>
      <w:r w:rsidRPr="00FF7448">
        <w:t>In the course of the above, the candidate must:</w:t>
      </w:r>
    </w:p>
    <w:p w:rsidR="00000000" w:rsidRPr="00FF7448" w:rsidP="00FF7448">
      <w:pPr>
        <w:pStyle w:val="ListBullet"/>
      </w:pPr>
      <w:r w:rsidRPr="00FF7448">
        <w:t>forward required information to payment parties involved</w:t>
      </w:r>
    </w:p>
    <w:p w:rsidR="00000000" w:rsidRPr="00FF7448" w:rsidP="00FF7448">
      <w:pPr>
        <w:pStyle w:val="ListBullet"/>
      </w:pPr>
      <w:r w:rsidRPr="00FF7448">
        <w:t>complete fund documentation.</w:t>
      </w:r>
    </w:p>
    <w:p w:rsidR="00000000" w:rsidRPr="00FF7448" w:rsidP="00FF7448">
      <w:pPr>
        <w:pStyle w:val="AllowPageBreak"/>
      </w:pPr>
    </w:p>
    <w:p w:rsidR="00000000" w:rsidRPr="00FF7448" w:rsidP="00FF7448">
      <w:pPr>
        <w:pStyle w:val="Heading1"/>
      </w:pPr>
      <w:bookmarkStart w:id="3" w:name="O_1133680"/>
      <w:bookmarkEnd w:id="3"/>
      <w:r w:rsidRPr="00FF7448">
        <w:t>Knowledge Evidence</w:t>
      </w:r>
    </w:p>
    <w:p w:rsidR="00000000" w:rsidRPr="00FF7448" w:rsidP="00BF1D68">
      <w:pPr>
        <w:pStyle w:val="BodyText"/>
      </w:pPr>
      <w:r w:rsidRPr="00FF7448">
        <w:t>The candidate must be able to demonstrate knowledge to complete the tasks outlined in the elements, performance criteria and foundation skills of this unit, including knowledge of:</w:t>
      </w:r>
    </w:p>
    <w:p w:rsidR="00000000" w:rsidRPr="00FF7448" w:rsidP="00FF7448">
      <w:pPr>
        <w:pStyle w:val="ListBullet"/>
      </w:pPr>
      <w:r w:rsidRPr="00FF7448">
        <w:t>industry and legislative requirements relating to terminating superannuati</w:t>
      </w:r>
      <w:r w:rsidRPr="00FF7448">
        <w:t>on plans, including:</w:t>
      </w:r>
    </w:p>
    <w:p w:rsidR="00000000" w:rsidRPr="00FF7448" w:rsidP="00FF7448">
      <w:pPr>
        <w:pStyle w:val="ListBullet2"/>
      </w:pPr>
      <w:r w:rsidRPr="00FF7448">
        <w:t>trust requirements</w:t>
      </w:r>
    </w:p>
    <w:p w:rsidR="00000000" w:rsidRPr="00FF7448" w:rsidP="00FF7448">
      <w:pPr>
        <w:pStyle w:val="ListBullet2"/>
      </w:pPr>
      <w:r w:rsidRPr="00FF7448">
        <w:t>fund policy and procedures</w:t>
      </w:r>
    </w:p>
    <w:p w:rsidR="00000000" w:rsidRPr="00FF7448" w:rsidP="00FF7448">
      <w:pPr>
        <w:pStyle w:val="ListBullet"/>
      </w:pPr>
      <w:r w:rsidRPr="00FF7448">
        <w:t>organisational policies and procedures relating to terminating superannuation plans, including:</w:t>
      </w:r>
    </w:p>
    <w:p w:rsidR="00000000" w:rsidRPr="00FF7448" w:rsidP="00FF7448">
      <w:pPr>
        <w:pStyle w:val="ListBullet2"/>
      </w:pPr>
      <w:r w:rsidRPr="00FF7448">
        <w:t>procedures for sourcing information about product terms and conditions</w:t>
      </w:r>
    </w:p>
    <w:p w:rsidR="00000000" w:rsidRPr="00FF7448" w:rsidP="00FF7448">
      <w:pPr>
        <w:pStyle w:val="ListBullet2"/>
      </w:pPr>
      <w:r w:rsidRPr="00FF7448">
        <w:t>methods for balanci</w:t>
      </w:r>
      <w:r w:rsidRPr="00FF7448">
        <w:t>ng fund accounts</w:t>
      </w:r>
    </w:p>
    <w:p w:rsidR="00000000" w:rsidRPr="00FF7448" w:rsidP="00FF7448">
      <w:pPr>
        <w:pStyle w:val="ListBullet"/>
      </w:pPr>
      <w:r w:rsidRPr="00FF7448">
        <w:t>basic understanding of actuarial calculations</w:t>
      </w:r>
    </w:p>
    <w:p w:rsidR="00000000" w:rsidRPr="00FF7448" w:rsidP="00FF7448">
      <w:pPr>
        <w:pStyle w:val="ListBullet"/>
      </w:pPr>
      <w:r w:rsidRPr="00FF7448">
        <w:t>processes and requirements to determine member benefits</w:t>
      </w:r>
    </w:p>
    <w:p w:rsidR="00000000" w:rsidRPr="00FF7448" w:rsidP="00FF7448">
      <w:pPr>
        <w:pStyle w:val="ListBullet"/>
      </w:pPr>
      <w:r w:rsidRPr="00FF7448">
        <w:t>taxation requirements and procedures relating to terminating superannuation plans, and required document formats.</w:t>
      </w:r>
    </w:p>
    <w:p w:rsidR="00000000" w:rsidRPr="00FF7448" w:rsidP="00FF7448">
      <w:pPr>
        <w:pStyle w:val="AllowPageBreak"/>
      </w:pPr>
    </w:p>
    <w:p w:rsidR="00000000" w:rsidRPr="00FF7448" w:rsidP="00FF7448">
      <w:pPr>
        <w:pStyle w:val="Heading1"/>
      </w:pPr>
      <w:bookmarkStart w:id="4" w:name="O_1133679"/>
      <w:bookmarkEnd w:id="4"/>
      <w:r w:rsidRPr="00FF7448">
        <w:t>Assessment Conditions</w:t>
      </w:r>
    </w:p>
    <w:p w:rsidR="00000000" w:rsidRPr="00FF7448" w:rsidP="00BF1D68">
      <w:pPr>
        <w:pStyle w:val="BodyText"/>
      </w:pPr>
      <w:r w:rsidRPr="00FF7448">
        <w:t>Skills in this unit must be demonstrated in a workplace or simulated environment where the conditions are typical of those in a working environment in this industry.</w:t>
      </w:r>
    </w:p>
    <w:p w:rsidR="00000000" w:rsidRPr="00FF7448" w:rsidP="00BF1D68">
      <w:pPr>
        <w:pStyle w:val="BodyText"/>
      </w:pPr>
      <w:r w:rsidRPr="00FF7448">
        <w:t>This includes access to:</w:t>
      </w:r>
    </w:p>
    <w:p w:rsidR="00000000" w:rsidRPr="00FF7448" w:rsidP="00FF7448">
      <w:pPr>
        <w:pStyle w:val="ListBullet"/>
      </w:pPr>
      <w:r w:rsidRPr="00FF7448">
        <w:t>organisational equipment, technology, soft</w:t>
      </w:r>
      <w:r w:rsidRPr="00FF7448">
        <w:t>ware and consumables</w:t>
      </w:r>
    </w:p>
    <w:p w:rsidR="00000000" w:rsidRPr="00FF7448" w:rsidP="00FF7448">
      <w:pPr>
        <w:pStyle w:val="ListBullet"/>
      </w:pPr>
      <w:r w:rsidRPr="00FF7448">
        <w:t>financial services product information</w:t>
      </w:r>
    </w:p>
    <w:p w:rsidR="00000000" w:rsidRPr="00FF7448" w:rsidP="00FF7448">
      <w:pPr>
        <w:pStyle w:val="ListBullet"/>
      </w:pPr>
      <w:r w:rsidRPr="00FF7448">
        <w:t>organisational policies and procedures.</w:t>
      </w:r>
    </w:p>
    <w:p w:rsidR="00000000" w:rsidRPr="00FF7448" w:rsidP="00FF7448">
      <w:pPr>
        <w:pStyle w:val="List"/>
      </w:pPr>
    </w:p>
    <w:p w:rsidR="00000000" w:rsidRPr="00FF7448" w:rsidP="00BF1D68">
      <w:pPr>
        <w:pStyle w:val="BodyText"/>
      </w:pPr>
      <w:r w:rsidRPr="00FF7448">
        <w:t>Assessors of this unit must satisfy the requirements for assessors in applicable vocational education and training legislation, frameworks and/or standards</w:t>
      </w:r>
      <w:r w:rsidRPr="00FF7448">
        <w:t>.</w:t>
      </w:r>
    </w:p>
    <w:p w:rsidR="00000000" w:rsidRPr="00FF7448" w:rsidP="00FF7448">
      <w:pPr>
        <w:pStyle w:val="Heading1"/>
      </w:pPr>
      <w:bookmarkStart w:id="5" w:name="O_1133677"/>
      <w:bookmarkEnd w:id="5"/>
      <w:r w:rsidRPr="00FF7448">
        <w:t>Links</w:t>
      </w:r>
    </w:p>
    <w:p w:rsidR="00000000" w:rsidRPr="00FF7448" w:rsidP="00BF1D68">
      <w:pPr>
        <w:pStyle w:val="BodyText"/>
      </w:pPr>
      <w:r w:rsidRPr="00FF74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0217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F7448" w:rsidP="00FF7448"/>
    <w:sectPr w:rsidSect="00FF74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48" w:rsidRPr="00BF1D68" w:rsidP="00BF1D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D68" w:rsidP="00FF74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1D68" w:rsidP="00FF74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1D68" w:rsidP="00FF74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D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448" w:rsidRPr="00BF1D68" w:rsidP="00BF1D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D68" w:rsidRPr="002D2AF8" w:rsidP="00FF74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FNSSUP316 Terminate superannuation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F1D68" w:rsidP="00FF74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D42C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D04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0EE7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4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4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4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4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4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4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4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4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4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4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4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448"/>
  </w:style>
  <w:style w:type="character" w:customStyle="1" w:styleId="Heading1Char">
    <w:name w:val="Heading 1 Char"/>
    <w:basedOn w:val="DefaultParagraphFont"/>
    <w:link w:val="Heading1"/>
    <w:rsid w:val="00FF74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4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4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74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74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448"/>
    <w:rPr>
      <w:b/>
      <w:spacing w:val="0"/>
    </w:rPr>
  </w:style>
  <w:style w:type="paragraph" w:styleId="ListBullet2">
    <w:name w:val="List Bullet 2"/>
    <w:basedOn w:val="List2"/>
    <w:rsid w:val="00FF74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74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4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4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4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4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4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4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4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4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4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4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4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4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4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4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4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74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4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4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4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74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4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4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4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4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4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4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4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4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7448"/>
    <w:rPr>
      <w:i/>
    </w:rPr>
  </w:style>
  <w:style w:type="paragraph" w:styleId="Caption">
    <w:name w:val="caption"/>
    <w:basedOn w:val="BodyText"/>
    <w:next w:val="Normal"/>
    <w:qFormat/>
    <w:rsid w:val="00FF74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4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4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448"/>
  </w:style>
  <w:style w:type="paragraph" w:styleId="TableofFigures">
    <w:name w:val="table of figures"/>
    <w:basedOn w:val="Normal"/>
    <w:next w:val="Normal"/>
    <w:semiHidden/>
    <w:rsid w:val="00FF74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4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7448"/>
    <w:rPr>
      <w:rFonts w:ascii="Wingdings" w:hAnsi="Wingdings"/>
    </w:rPr>
  </w:style>
  <w:style w:type="paragraph" w:customStyle="1" w:styleId="TableHeading">
    <w:name w:val="Table Heading"/>
    <w:basedOn w:val="HeadingBase"/>
    <w:rsid w:val="00FF74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448"/>
    <w:rPr>
      <w:color w:val="0033CC"/>
      <w:u w:val="none"/>
    </w:rPr>
  </w:style>
  <w:style w:type="paragraph" w:customStyle="1" w:styleId="BodyTextRight">
    <w:name w:val="Body Text Right"/>
    <w:basedOn w:val="BodyText"/>
    <w:rsid w:val="00FF74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4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4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4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4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4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448"/>
    <w:rPr>
      <w:sz w:val="32"/>
    </w:rPr>
  </w:style>
  <w:style w:type="paragraph" w:customStyle="1" w:styleId="HeadingProcedure">
    <w:name w:val="Heading Procedure"/>
    <w:basedOn w:val="HeadingBase"/>
    <w:next w:val="Normal"/>
    <w:rsid w:val="00FF74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448"/>
    <w:pPr>
      <w:spacing w:before="60" w:after="60"/>
    </w:pPr>
  </w:style>
  <w:style w:type="paragraph" w:styleId="ListContinue">
    <w:name w:val="List Continue"/>
    <w:basedOn w:val="List"/>
    <w:rsid w:val="00FF7448"/>
    <w:pPr>
      <w:ind w:firstLine="0"/>
    </w:pPr>
  </w:style>
  <w:style w:type="paragraph" w:customStyle="1" w:styleId="ListNote">
    <w:name w:val="List Note"/>
    <w:basedOn w:val="List"/>
    <w:rsid w:val="00FF74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4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4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448"/>
    <w:rPr>
      <w:rFonts w:ascii="Courier New" w:hAnsi="Courier New"/>
    </w:rPr>
  </w:style>
  <w:style w:type="paragraph" w:customStyle="1" w:styleId="NoteBullet">
    <w:name w:val="Note Bullet"/>
    <w:basedOn w:val="Note"/>
    <w:rsid w:val="00FF74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4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4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4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4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74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4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448"/>
    <w:rPr>
      <w:b/>
      <w:smallCaps/>
    </w:rPr>
  </w:style>
  <w:style w:type="paragraph" w:customStyle="1" w:styleId="TableListNumber">
    <w:name w:val="Table List Number"/>
    <w:basedOn w:val="ListNumber"/>
    <w:rsid w:val="00FF74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4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448"/>
    <w:pPr>
      <w:numPr>
        <w:numId w:val="9"/>
      </w:numPr>
    </w:pPr>
  </w:style>
  <w:style w:type="paragraph" w:customStyle="1" w:styleId="ListAlpha2">
    <w:name w:val="List Alpha 2"/>
    <w:basedOn w:val="List2"/>
    <w:rsid w:val="00FF7448"/>
    <w:pPr>
      <w:numPr>
        <w:numId w:val="8"/>
      </w:numPr>
    </w:pPr>
  </w:style>
  <w:style w:type="paragraph" w:styleId="List2">
    <w:name w:val="List 2"/>
    <w:basedOn w:val="BodyText"/>
    <w:rsid w:val="00FF74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4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4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4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4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4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7448"/>
    <w:pPr>
      <w:numPr>
        <w:numId w:val="4"/>
      </w:numPr>
    </w:pPr>
  </w:style>
  <w:style w:type="paragraph" w:styleId="ListContinue2">
    <w:name w:val="List Continue 2"/>
    <w:basedOn w:val="List2"/>
    <w:rsid w:val="00FF7448"/>
    <w:pPr>
      <w:ind w:firstLine="0"/>
    </w:pPr>
  </w:style>
  <w:style w:type="paragraph" w:styleId="ListContinue3">
    <w:name w:val="List Continue 3"/>
    <w:basedOn w:val="List3"/>
    <w:rsid w:val="00FF7448"/>
    <w:pPr>
      <w:ind w:left="1021" w:firstLine="0"/>
    </w:pPr>
  </w:style>
  <w:style w:type="paragraph" w:styleId="ListContinue4">
    <w:name w:val="List Continue 4"/>
    <w:basedOn w:val="List4"/>
    <w:rsid w:val="00FF7448"/>
    <w:pPr>
      <w:ind w:firstLine="0"/>
    </w:pPr>
  </w:style>
  <w:style w:type="paragraph" w:styleId="ListContinue5">
    <w:name w:val="List Continue 5"/>
    <w:basedOn w:val="List5"/>
    <w:rsid w:val="00FF7448"/>
    <w:pPr>
      <w:ind w:firstLine="0"/>
    </w:pPr>
  </w:style>
  <w:style w:type="paragraph" w:styleId="ListNumber3">
    <w:name w:val="List Number 3"/>
    <w:basedOn w:val="List3"/>
    <w:rsid w:val="00FF7448"/>
    <w:pPr>
      <w:numPr>
        <w:numId w:val="5"/>
      </w:numPr>
    </w:pPr>
  </w:style>
  <w:style w:type="paragraph" w:styleId="ListNumber4">
    <w:name w:val="List Number 4"/>
    <w:basedOn w:val="List4"/>
    <w:rsid w:val="00FF7448"/>
    <w:pPr>
      <w:numPr>
        <w:numId w:val="6"/>
      </w:numPr>
    </w:pPr>
  </w:style>
  <w:style w:type="paragraph" w:styleId="ListNumber5">
    <w:name w:val="List Number 5"/>
    <w:basedOn w:val="List5"/>
    <w:rsid w:val="00FF7448"/>
    <w:pPr>
      <w:numPr>
        <w:numId w:val="7"/>
      </w:numPr>
    </w:pPr>
  </w:style>
  <w:style w:type="paragraph" w:styleId="BlockText">
    <w:name w:val="Block Text"/>
    <w:basedOn w:val="Normal"/>
    <w:rsid w:val="00FF74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4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448"/>
    <w:rPr>
      <w:sz w:val="16"/>
      <w:vertAlign w:val="superscript"/>
    </w:rPr>
  </w:style>
  <w:style w:type="character" w:customStyle="1" w:styleId="Symbols">
    <w:name w:val="Symbols"/>
    <w:basedOn w:val="DefaultParagraphFont"/>
    <w:rsid w:val="00FF7448"/>
    <w:rPr>
      <w:rFonts w:ascii="Symbol" w:hAnsi="Symbol"/>
    </w:rPr>
  </w:style>
  <w:style w:type="character" w:customStyle="1" w:styleId="MenuOptions">
    <w:name w:val="Menu Options"/>
    <w:basedOn w:val="DefaultParagraphFont"/>
    <w:rsid w:val="00FF74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448"/>
    <w:rPr>
      <w:b/>
    </w:rPr>
  </w:style>
  <w:style w:type="character" w:customStyle="1" w:styleId="Underlined">
    <w:name w:val="Underlined"/>
    <w:basedOn w:val="DefaultParagraphFont"/>
    <w:rsid w:val="00FF7448"/>
    <w:rPr>
      <w:u w:val="single"/>
    </w:rPr>
  </w:style>
  <w:style w:type="paragraph" w:customStyle="1" w:styleId="TableBodyTextRight">
    <w:name w:val="Table Body Text Right"/>
    <w:basedOn w:val="TableBodyText"/>
    <w:rsid w:val="00FF74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448"/>
    <w:rPr>
      <w:sz w:val="18"/>
    </w:rPr>
  </w:style>
  <w:style w:type="paragraph" w:customStyle="1" w:styleId="BodySmallRight">
    <w:name w:val="Body Small Right"/>
    <w:basedOn w:val="BodyTextRight"/>
    <w:rsid w:val="00FF7448"/>
    <w:rPr>
      <w:sz w:val="18"/>
      <w:szCs w:val="18"/>
    </w:rPr>
  </w:style>
  <w:style w:type="paragraph" w:customStyle="1" w:styleId="MarginEdition">
    <w:name w:val="Margin Edition"/>
    <w:basedOn w:val="MarginNote"/>
    <w:rsid w:val="00FF74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448"/>
    <w:rPr>
      <w:sz w:val="2"/>
      <w:szCs w:val="2"/>
    </w:rPr>
  </w:style>
  <w:style w:type="character" w:customStyle="1" w:styleId="Small">
    <w:name w:val="Small"/>
    <w:basedOn w:val="DefaultParagraphFont"/>
    <w:rsid w:val="00FF7448"/>
    <w:rPr>
      <w:sz w:val="16"/>
    </w:rPr>
  </w:style>
  <w:style w:type="paragraph" w:customStyle="1" w:styleId="WideTable">
    <w:name w:val="Wide Table"/>
    <w:basedOn w:val="Normal"/>
    <w:rsid w:val="00FF74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448"/>
  </w:style>
  <w:style w:type="paragraph" w:styleId="Quote">
    <w:name w:val="Quote"/>
    <w:basedOn w:val="Heading1"/>
    <w:link w:val="QuoteChar"/>
    <w:qFormat/>
    <w:rsid w:val="00FF74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4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448"/>
    <w:pPr>
      <w:pageBreakBefore/>
    </w:pPr>
  </w:style>
  <w:style w:type="paragraph" w:customStyle="1" w:styleId="Border">
    <w:name w:val="Border"/>
    <w:basedOn w:val="Normal"/>
    <w:qFormat/>
    <w:rsid w:val="00FF74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4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4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4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4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4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4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4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4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448"/>
    <w:rPr>
      <w:u w:val="single"/>
    </w:rPr>
  </w:style>
  <w:style w:type="character" w:customStyle="1" w:styleId="BoldandItalics">
    <w:name w:val="Bold and Italics"/>
    <w:qFormat/>
    <w:rsid w:val="00FF7448"/>
    <w:rPr>
      <w:b/>
      <w:i/>
      <w:u w:val="none"/>
    </w:rPr>
  </w:style>
  <w:style w:type="paragraph" w:styleId="BalloonText">
    <w:name w:val="Balloon Text"/>
    <w:basedOn w:val="Normal"/>
    <w:link w:val="BalloonTextChar"/>
    <w:rsid w:val="00FF7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4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4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4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4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4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448"/>
    <w:pPr>
      <w:spacing w:before="0" w:after="0"/>
    </w:pPr>
  </w:style>
  <w:style w:type="paragraph" w:customStyle="1" w:styleId="BodyTextBold">
    <w:name w:val="Body Text Bold"/>
    <w:basedOn w:val="BodyText"/>
    <w:qFormat/>
    <w:rsid w:val="00FF7448"/>
    <w:rPr>
      <w:b/>
    </w:rPr>
  </w:style>
  <w:style w:type="character" w:styleId="Hyperlink">
    <w:name w:val="Hyperlink"/>
    <w:basedOn w:val="DefaultParagraphFont"/>
    <w:uiPriority w:val="99"/>
    <w:unhideWhenUsed/>
    <w:rsid w:val="00BF1D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2037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FNSSUP316 Terminate superannuation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