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03EC" w:rsidP="000B03EC">
      <w:pPr>
        <w:pStyle w:val="Title"/>
      </w:pPr>
      <w:r>
        <w:fldChar w:fldCharType="begin"/>
      </w:r>
      <w:r>
        <w:instrText xml:space="preserve"> TITLE   \* MERGEFORMAT </w:instrText>
      </w:r>
      <w:r>
        <w:fldChar w:fldCharType="separate"/>
      </w:r>
      <w:r>
        <w:t>FNSSUP314 Process superannuation rollover benefits</w:t>
      </w:r>
      <w:r>
        <w:fldChar w:fldCharType="end"/>
      </w:r>
    </w:p>
    <w:p w:rsidR="000B03EC" w:rsidP="000B03EC">
      <w:pPr>
        <w:pStyle w:val="Version"/>
        <w:sectPr w:rsidSect="00193211">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93211" w:rsidP="00193211">
      <w:pPr>
        <w:pStyle w:val="SuperHeading"/>
      </w:pPr>
      <w:r w:rsidRPr="00193211">
        <w:t>FNSSUP314 Process superannuation rollover benefits</w:t>
      </w:r>
    </w:p>
    <w:p w:rsidR="00000000" w:rsidRPr="00193211" w:rsidP="00193211">
      <w:pPr>
        <w:pStyle w:val="Heading1"/>
      </w:pPr>
      <w:bookmarkStart w:id="1" w:name="O_1133599"/>
      <w:bookmarkEnd w:id="1"/>
      <w:r w:rsidRPr="00193211">
        <w:t>Modification History</w:t>
      </w:r>
    </w:p>
    <w:tbl>
      <w:tblPr>
        <w:tblW w:w="0" w:type="auto"/>
        <w:tblLayout w:type="fixed"/>
        <w:tblCellMar>
          <w:left w:w="62" w:type="dxa"/>
          <w:right w:w="62" w:type="dxa"/>
        </w:tblCellMar>
        <w:tblLook w:val="0000"/>
      </w:tblPr>
      <w:tblGrid>
        <w:gridCol w:w="3091"/>
        <w:gridCol w:w="5873"/>
      </w:tblGrid>
      <w:tr w:rsidTr="0019321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11" w:rsidP="00193211">
            <w:pPr>
              <w:pStyle w:val="BodyText"/>
            </w:pPr>
            <w:r w:rsidRPr="0019321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BodyText"/>
              <w:rPr>
                <w:lang w:val="en-NZ"/>
              </w:rPr>
            </w:pPr>
            <w:r w:rsidRPr="00193211">
              <w:rPr>
                <w:rStyle w:val="SpecialBold"/>
              </w:rPr>
              <w:t>Comments</w:t>
            </w:r>
          </w:p>
        </w:tc>
      </w:tr>
      <w:tr w:rsidTr="0019321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BodyText"/>
              <w:rPr>
                <w:lang w:val="en-NZ"/>
              </w:rPr>
            </w:pPr>
            <w:r w:rsidRPr="0019321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11" w:rsidP="00193211">
            <w:pPr>
              <w:pStyle w:val="BodyText"/>
            </w:pPr>
            <w:r w:rsidRPr="00193211">
              <w:t>This version first released with FNS Financial Services Training Package Version 5.0.</w:t>
            </w:r>
          </w:p>
        </w:tc>
      </w:tr>
    </w:tbl>
    <w:p w:rsidR="00000000" w:rsidRPr="00193211" w:rsidP="00193211">
      <w:pPr>
        <w:pStyle w:val="BodyText"/>
      </w:pPr>
    </w:p>
    <w:p w:rsidR="00000000" w:rsidRPr="00193211" w:rsidP="00193211">
      <w:pPr>
        <w:pStyle w:val="AllowPageBreak"/>
      </w:pPr>
    </w:p>
    <w:p w:rsidR="00000000" w:rsidRPr="00193211" w:rsidP="00193211">
      <w:pPr>
        <w:pStyle w:val="Heading1"/>
      </w:pPr>
      <w:bookmarkStart w:id="2" w:name="O_1133604"/>
      <w:bookmarkEnd w:id="2"/>
      <w:r w:rsidRPr="00193211">
        <w:t>Application</w:t>
      </w:r>
    </w:p>
    <w:p w:rsidR="00000000" w:rsidRPr="00193211" w:rsidP="000B03EC">
      <w:pPr>
        <w:pStyle w:val="BodyText"/>
      </w:pPr>
      <w:r w:rsidRPr="00193211">
        <w:t>This unit describes the skills and knowledge required to receive and process su</w:t>
      </w:r>
      <w:r w:rsidRPr="00193211">
        <w:t>perannuation rollover benefits. This involves identification of the types of rollover benefits and the identification and management of errors relating to applications and processing of payments, and compliance with quality assurance procedures.</w:t>
      </w:r>
    </w:p>
    <w:p w:rsidR="00000000" w:rsidRPr="00193211" w:rsidP="000B03EC">
      <w:pPr>
        <w:pStyle w:val="BodyText"/>
      </w:pPr>
      <w:r w:rsidRPr="00193211">
        <w:t>The unit a</w:t>
      </w:r>
      <w:r w:rsidRPr="00193211">
        <w:t>pplies to those who, within their level of authority, apply specialised organisational knowledge and follow defined procedures to process financial information and maintain quality standards.</w:t>
      </w:r>
    </w:p>
    <w:p w:rsidR="00000000" w:rsidRPr="00193211" w:rsidP="000B03EC">
      <w:pPr>
        <w:pStyle w:val="BodyText"/>
      </w:pPr>
      <w:r w:rsidRPr="00193211">
        <w:t xml:space="preserve">Work functions in the occupational areas where this unit may be </w:t>
      </w:r>
      <w:r w:rsidRPr="00193211">
        <w:t>used are subject to regulatory requirements. Users are advised to check with the relevant state and territory regulatory authorities to confirm those requirements.</w:t>
      </w:r>
    </w:p>
    <w:p w:rsidR="00000000" w:rsidRPr="00193211" w:rsidP="00193211">
      <w:pPr>
        <w:pStyle w:val="Heading1"/>
      </w:pPr>
      <w:bookmarkStart w:id="3" w:name="O_1133603"/>
      <w:bookmarkEnd w:id="3"/>
      <w:r w:rsidRPr="00193211">
        <w:t>Unit Sector</w:t>
      </w:r>
    </w:p>
    <w:p w:rsidR="00000000" w:rsidRPr="00193211" w:rsidP="000B03EC">
      <w:pPr>
        <w:pStyle w:val="BodyText"/>
      </w:pPr>
      <w:r w:rsidRPr="00193211">
        <w:t>Superannuation</w:t>
      </w:r>
    </w:p>
    <w:p w:rsidR="00000000" w:rsidRPr="00193211" w:rsidP="00193211">
      <w:pPr>
        <w:pStyle w:val="Heading1"/>
      </w:pPr>
      <w:bookmarkStart w:id="4" w:name="O_1133602"/>
      <w:bookmarkEnd w:id="4"/>
      <w:r w:rsidRPr="00193211">
        <w:t>Elements and Performance Cr</w:t>
      </w:r>
      <w:r w:rsidRPr="00193211">
        <w:t>iteria</w:t>
      </w:r>
    </w:p>
    <w:tbl>
      <w:tblPr>
        <w:tblW w:w="9522" w:type="dxa"/>
        <w:tblLayout w:type="fixed"/>
        <w:tblCellMar>
          <w:left w:w="62" w:type="dxa"/>
          <w:right w:w="62" w:type="dxa"/>
        </w:tblCellMar>
        <w:tblLook w:val="0000"/>
      </w:tblPr>
      <w:tblGrid>
        <w:gridCol w:w="2650"/>
        <w:gridCol w:w="6872"/>
      </w:tblGrid>
      <w:tr w:rsidTr="00193211">
        <w:tblPrEx>
          <w:tblW w:w="9522" w:type="dxa"/>
          <w:tblLayout w:type="fixed"/>
          <w:tblCellMar>
            <w:left w:w="62" w:type="dxa"/>
            <w:right w:w="62" w:type="dxa"/>
          </w:tblCellMar>
          <w:tblLook w:val="0000"/>
        </w:tblPrEx>
        <w:trPr>
          <w:tblHeader/>
        </w:trPr>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11" w:rsidP="00193211">
            <w:pPr>
              <w:pStyle w:val="BodyText"/>
            </w:pPr>
            <w:r w:rsidRPr="00193211">
              <w:rPr>
                <w:rStyle w:val="SpecialBold"/>
              </w:rPr>
              <w:t>ELEMENT</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BodyText"/>
              <w:rPr>
                <w:lang w:val="en-NZ"/>
              </w:rPr>
            </w:pPr>
            <w:r w:rsidRPr="00193211">
              <w:rPr>
                <w:rStyle w:val="SpecialBold"/>
              </w:rPr>
              <w:t>PERFORMANCE CRITERIA</w:t>
            </w:r>
          </w:p>
        </w:tc>
      </w:tr>
      <w:tr w:rsidTr="00193211">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11" w:rsidP="00193211">
            <w:pPr>
              <w:pStyle w:val="BodyText"/>
            </w:pPr>
            <w:r w:rsidRPr="00193211">
              <w:rPr>
                <w:rStyle w:val="Emphasis"/>
              </w:rPr>
              <w:t>Elements describe the essential outcomes.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BodyText"/>
              <w:rPr>
                <w:lang w:val="en-NZ"/>
              </w:rPr>
            </w:pPr>
            <w:r w:rsidRPr="00193211">
              <w:rPr>
                <w:rStyle w:val="Emphasis"/>
              </w:rPr>
              <w:t>Performance criteria describe the performance needed to demonstrate achievement of the element.</w:t>
            </w:r>
          </w:p>
        </w:tc>
      </w:tr>
      <w:tr w:rsidTr="00193211">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List"/>
              <w:rPr>
                <w:lang w:val="en-NZ"/>
              </w:rPr>
            </w:pPr>
            <w:r w:rsidRPr="00193211">
              <w:t>1. Prepare to process applications for superannuation rollover benefit payments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11" w:rsidP="00193211">
            <w:pPr>
              <w:pStyle w:val="List"/>
            </w:pPr>
            <w:r w:rsidRPr="00193211">
              <w:t>1.1 Receive application for benefit payment according to legislative and regulatory requirements and organisational policies and procedures</w:t>
            </w:r>
          </w:p>
          <w:p w:rsidR="00000000" w:rsidRPr="00193211" w:rsidP="00193211">
            <w:pPr>
              <w:pStyle w:val="List"/>
            </w:pPr>
            <w:r w:rsidRPr="00193211">
              <w:t>1.2 Check that application and accompanying documents are complete and correct</w:t>
            </w:r>
          </w:p>
          <w:p w:rsidR="00000000" w:rsidRPr="00193211" w:rsidP="00193211">
            <w:pPr>
              <w:pStyle w:val="List"/>
            </w:pPr>
            <w:r w:rsidRPr="00193211">
              <w:t>1.3 Take action on incomplete or inco</w:t>
            </w:r>
            <w:r w:rsidRPr="00193211">
              <w:t>rrect applications according to organisational policies and procedures and within limits of own responsibility</w:t>
            </w:r>
          </w:p>
          <w:p w:rsidR="00000000" w:rsidP="00193211">
            <w:pPr>
              <w:pStyle w:val="List"/>
              <w:rPr>
                <w:lang w:val="en-NZ"/>
              </w:rPr>
            </w:pPr>
            <w:r w:rsidRPr="00193211">
              <w:t xml:space="preserve">1.4 Source additional information from members and employers as </w:t>
            </w:r>
            <w:r w:rsidRPr="00193211">
              <w:t>required</w:t>
            </w:r>
          </w:p>
        </w:tc>
      </w:tr>
      <w:tr w:rsidTr="00193211">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List"/>
              <w:rPr>
                <w:lang w:val="en-NZ"/>
              </w:rPr>
            </w:pPr>
            <w:r w:rsidRPr="00193211">
              <w:t>2. Process applications for superannuation rollover benefit payments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11" w:rsidP="00193211">
            <w:pPr>
              <w:pStyle w:val="List"/>
            </w:pPr>
            <w:r w:rsidRPr="00193211">
              <w:t>2.</w:t>
            </w:r>
            <w:r w:rsidRPr="00193211">
              <w:t>1 Prepare application for processing when required information is obtained</w:t>
            </w:r>
          </w:p>
          <w:p w:rsidR="00000000" w:rsidRPr="00193211" w:rsidP="00193211">
            <w:pPr>
              <w:pStyle w:val="List"/>
            </w:pPr>
            <w:r w:rsidRPr="00193211">
              <w:t>2.2 Calculate benefit to include additional fees, charges and other factors according to organisational policies and procedures</w:t>
            </w:r>
          </w:p>
          <w:p w:rsidR="00000000" w:rsidRPr="00193211" w:rsidP="00193211">
            <w:pPr>
              <w:pStyle w:val="List"/>
            </w:pPr>
            <w:r w:rsidRPr="00193211">
              <w:t>2.3 Check results of calculation and accuracy of data</w:t>
            </w:r>
          </w:p>
          <w:p w:rsidR="00000000" w:rsidRPr="00193211" w:rsidP="00193211">
            <w:pPr>
              <w:pStyle w:val="List"/>
            </w:pPr>
            <w:r w:rsidRPr="00193211">
              <w:t>2.4 Forward processed application to required personnel for checking</w:t>
            </w:r>
          </w:p>
          <w:p w:rsidR="00000000" w:rsidP="00193211">
            <w:pPr>
              <w:pStyle w:val="List"/>
              <w:rPr>
                <w:lang w:val="en-NZ"/>
              </w:rPr>
            </w:pPr>
            <w:r w:rsidRPr="00193211">
              <w:t>2.5 Correct identified irregularities and communicate to required personnel</w:t>
            </w:r>
          </w:p>
        </w:tc>
      </w:tr>
      <w:tr w:rsidTr="00193211">
        <w:tblPrEx>
          <w:tblW w:w="9522" w:type="dxa"/>
          <w:tblLayout w:type="fixed"/>
          <w:tblCellMar>
            <w:left w:w="62" w:type="dxa"/>
            <w:right w:w="62" w:type="dxa"/>
          </w:tblCellMar>
          <w:tblLook w:val="0000"/>
        </w:tblPrEx>
        <w:tc>
          <w:tcPr>
            <w:tcW w:w="265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List"/>
              <w:rPr>
                <w:lang w:val="en-NZ"/>
              </w:rPr>
            </w:pPr>
            <w:r w:rsidRPr="00193211">
              <w:t>3. Finalise process for superannuation rollover benefit payments</w:t>
            </w:r>
          </w:p>
        </w:tc>
        <w:tc>
          <w:tcPr>
            <w:tcW w:w="687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11" w:rsidP="00193211">
            <w:pPr>
              <w:pStyle w:val="List"/>
            </w:pPr>
            <w:r w:rsidRPr="00193211">
              <w:t>3.1 Action remaining application processes according to conditions identified in organisational policies and procedures and quality assurance requirements</w:t>
            </w:r>
          </w:p>
          <w:p w:rsidR="00000000" w:rsidRPr="00193211" w:rsidP="00193211">
            <w:pPr>
              <w:pStyle w:val="List"/>
            </w:pPr>
            <w:r w:rsidRPr="00193211">
              <w:t>3.2 Prepare benefit payment documentation and funds for submission to members, Australian Taxation Of</w:t>
            </w:r>
            <w:r w:rsidRPr="00193211">
              <w:t>fice (ATO) and rollover funds, as required</w:t>
            </w:r>
          </w:p>
          <w:p w:rsidR="00000000" w:rsidRPr="00193211" w:rsidP="00193211">
            <w:pPr>
              <w:pStyle w:val="List"/>
            </w:pPr>
            <w:r w:rsidRPr="00193211">
              <w:t>3.3 Store documentation relating to processed benefit and maintain member documentation according to organisational policies and procedures</w:t>
            </w:r>
          </w:p>
        </w:tc>
      </w:tr>
    </w:tbl>
    <w:p w:rsidR="00000000" w:rsidRPr="00193211" w:rsidP="00193211">
      <w:pPr>
        <w:pStyle w:val="BodyText"/>
      </w:pPr>
    </w:p>
    <w:p w:rsidR="00000000" w:rsidRPr="00193211" w:rsidP="00193211">
      <w:pPr>
        <w:pStyle w:val="AllowPageBreak"/>
      </w:pPr>
    </w:p>
    <w:p w:rsidR="00000000" w:rsidRPr="00193211" w:rsidP="00193211">
      <w:pPr>
        <w:pStyle w:val="Heading1"/>
      </w:pPr>
      <w:bookmarkStart w:id="5" w:name="O_1133601"/>
      <w:bookmarkEnd w:id="5"/>
      <w:r w:rsidRPr="00193211">
        <w:t>Foundation Skills</w:t>
      </w:r>
    </w:p>
    <w:p w:rsidR="00000000" w:rsidRPr="000B03EC" w:rsidP="000B03EC">
      <w:pPr>
        <w:pStyle w:val="BodyText"/>
        <w:rPr>
          <w:i/>
        </w:rPr>
      </w:pPr>
      <w:r w:rsidRPr="000B03EC">
        <w:rPr>
          <w:rStyle w:val="Emphasis"/>
        </w:rPr>
        <w:t>This section describes those langu</w:t>
      </w:r>
      <w:r w:rsidRPr="000B03EC">
        <w:rPr>
          <w:rStyle w:val="Emphasis"/>
        </w:rPr>
        <w:t>age, literacy, numeracy and employment skills that are essential to performance but not explicit in the performance criteria.</w:t>
      </w:r>
    </w:p>
    <w:tbl>
      <w:tblPr>
        <w:tblW w:w="9522" w:type="dxa"/>
        <w:tblLayout w:type="fixed"/>
        <w:tblCellMar>
          <w:left w:w="62" w:type="dxa"/>
          <w:right w:w="62" w:type="dxa"/>
        </w:tblCellMar>
        <w:tblLook w:val="0000"/>
      </w:tblPr>
      <w:tblGrid>
        <w:gridCol w:w="2683"/>
        <w:gridCol w:w="6839"/>
      </w:tblGrid>
      <w:tr w:rsidTr="00193211">
        <w:tblPrEx>
          <w:tblW w:w="9522" w:type="dxa"/>
          <w:tblLayout w:type="fixed"/>
          <w:tblCellMar>
            <w:left w:w="62" w:type="dxa"/>
            <w:right w:w="62" w:type="dxa"/>
          </w:tblCellMar>
          <w:tblLook w:val="0000"/>
        </w:tblPrEx>
        <w:trPr>
          <w:tblHeader/>
        </w:trPr>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11" w:rsidP="00193211">
            <w:pPr>
              <w:pStyle w:val="BodyText"/>
            </w:pPr>
            <w:r w:rsidRPr="00193211">
              <w:rPr>
                <w:rStyle w:val="SpecialBold"/>
              </w:rPr>
              <w:t>SKILL</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BodyText"/>
              <w:rPr>
                <w:lang w:val="en-NZ"/>
              </w:rPr>
            </w:pPr>
            <w:r w:rsidRPr="00193211">
              <w:rPr>
                <w:rStyle w:val="SpecialBold"/>
              </w:rPr>
              <w:t>DESCRIPTION</w:t>
            </w:r>
          </w:p>
        </w:tc>
      </w:tr>
      <w:tr w:rsidTr="00193211">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BodyText"/>
              <w:rPr>
                <w:lang w:val="en-NZ"/>
              </w:rPr>
            </w:pPr>
            <w:r w:rsidRPr="00193211">
              <w:t>Numeracy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3211">
            <w:pPr>
              <w:pStyle w:val="ListBullet"/>
              <w:rPr>
                <w:lang w:val="en-NZ"/>
              </w:rPr>
            </w:pPr>
            <w:r w:rsidRPr="00193211">
              <w:t>Performs mathematical calculations to verify financial data</w:t>
            </w:r>
          </w:p>
        </w:tc>
      </w:tr>
      <w:tr w:rsidTr="00193211">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BodyText"/>
              <w:rPr>
                <w:lang w:val="en-NZ"/>
              </w:rPr>
            </w:pPr>
            <w:r w:rsidRPr="00193211">
              <w:t>Reading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3211">
            <w:pPr>
              <w:pStyle w:val="ListBullet"/>
              <w:rPr>
                <w:lang w:val="en-NZ"/>
              </w:rPr>
            </w:pPr>
            <w:r w:rsidRPr="00193211">
              <w:t>Interprets, consolidates and checks information and data against established criteria and requirements</w:t>
            </w:r>
          </w:p>
        </w:tc>
      </w:tr>
      <w:tr w:rsidTr="00193211">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BodyText"/>
              <w:rPr>
                <w:lang w:val="en-NZ"/>
              </w:rPr>
            </w:pPr>
            <w:r w:rsidRPr="00193211">
              <w:t>Writing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3211">
            <w:pPr>
              <w:pStyle w:val="ListBullet"/>
              <w:rPr>
                <w:lang w:val="en-NZ"/>
              </w:rPr>
            </w:pPr>
            <w:r w:rsidRPr="00193211">
              <w:t>Records and completes organisational documentation and correspondence using clear language, and correct spelling, grammar and terminology</w:t>
            </w:r>
          </w:p>
        </w:tc>
      </w:tr>
      <w:tr w:rsidTr="00193211">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BodyText"/>
              <w:rPr>
                <w:lang w:val="en-NZ"/>
              </w:rPr>
            </w:pPr>
            <w:r w:rsidRPr="00193211">
              <w:t>Planning and organising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3211">
            <w:pPr>
              <w:pStyle w:val="ListBullet"/>
              <w:rPr>
                <w:lang w:val="en-NZ"/>
              </w:rPr>
            </w:pPr>
            <w:r w:rsidRPr="00193211">
              <w:t>Plans and implements routine tasks and workload, making limited decisions on sequencing, timing and collaboration, and seeks assistance in setting priorities</w:t>
            </w:r>
          </w:p>
        </w:tc>
      </w:tr>
      <w:tr w:rsidTr="00193211">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BodyText"/>
              <w:rPr>
                <w:lang w:val="en-NZ"/>
              </w:rPr>
            </w:pPr>
            <w:r w:rsidRPr="00193211">
              <w:t>Problem solving</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3211" w:rsidP="00193211">
            <w:pPr>
              <w:pStyle w:val="ListBullet"/>
            </w:pPr>
            <w:r w:rsidRPr="00193211">
              <w:t>Makes low-impact decisions in familiar situations based</w:t>
            </w:r>
            <w:r w:rsidRPr="00193211">
              <w:t xml:space="preserve"> on a range of predefined or routine solutions, and evaluates effectiveness of the outcome</w:t>
            </w:r>
          </w:p>
          <w:p w:rsidR="00000000" w:rsidP="00193211">
            <w:pPr>
              <w:pStyle w:val="ListBullet"/>
              <w:rPr>
                <w:lang w:val="en-NZ"/>
              </w:rPr>
            </w:pPr>
            <w:r w:rsidRPr="00193211">
              <w:t>Responds to predictable routine problems by implementing standard logical solutions</w:t>
            </w:r>
          </w:p>
        </w:tc>
      </w:tr>
      <w:tr w:rsidTr="00193211">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BodyText"/>
              <w:rPr>
                <w:lang w:val="en-NZ"/>
              </w:rPr>
            </w:pPr>
            <w:r w:rsidRPr="00193211">
              <w:t>Self-management</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93211">
            <w:pPr>
              <w:pStyle w:val="ListBullet"/>
              <w:rPr>
                <w:lang w:val="en-NZ"/>
              </w:rPr>
            </w:pPr>
            <w:r w:rsidRPr="00193211">
              <w:t>Understands rights and responsibilities, and complies with lega</w:t>
            </w:r>
            <w:r w:rsidRPr="00193211">
              <w:t>l and regulatory requirements</w:t>
            </w:r>
          </w:p>
        </w:tc>
      </w:tr>
      <w:tr w:rsidTr="00193211">
        <w:tblPrEx>
          <w:tblW w:w="9522" w:type="dxa"/>
          <w:tblLayout w:type="fixed"/>
          <w:tblCellMar>
            <w:left w:w="62" w:type="dxa"/>
            <w:right w:w="62" w:type="dxa"/>
          </w:tblCellMar>
          <w:tblLook w:val="0000"/>
        </w:tblPrEx>
        <w:tc>
          <w:tcPr>
            <w:tcW w:w="268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BodyText"/>
              <w:rPr>
                <w:lang w:val="en-NZ"/>
              </w:rPr>
            </w:pPr>
            <w:r w:rsidRPr="00193211">
              <w:t>Technology</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93211" w:rsidP="00193211">
            <w:pPr>
              <w:pStyle w:val="ListBullet"/>
            </w:pPr>
            <w:r w:rsidRPr="00193211">
              <w:t>Uses digitally based technologies to enter, access or update information to achieve required outcomes</w:t>
            </w:r>
          </w:p>
        </w:tc>
      </w:tr>
    </w:tbl>
    <w:p w:rsidR="00000000" w:rsidRPr="00193211" w:rsidP="00193211">
      <w:pPr>
        <w:pStyle w:val="BodyText"/>
      </w:pPr>
    </w:p>
    <w:p w:rsidR="00000000" w:rsidRPr="00193211" w:rsidP="00193211">
      <w:pPr>
        <w:pStyle w:val="AllowPageBreak"/>
      </w:pPr>
    </w:p>
    <w:p w:rsidR="00000000" w:rsidRPr="00193211" w:rsidP="00193211">
      <w:pPr>
        <w:pStyle w:val="Heading1"/>
      </w:pPr>
      <w:bookmarkStart w:id="6" w:name="O_1133600"/>
      <w:bookmarkEnd w:id="6"/>
      <w:r w:rsidRPr="00193211">
        <w:t>Unit Mapping Information</w:t>
      </w:r>
    </w:p>
    <w:p w:rsidR="00000000" w:rsidRPr="00193211" w:rsidP="000B03EC">
      <w:pPr>
        <w:pStyle w:val="BodyText"/>
      </w:pPr>
      <w:r w:rsidRPr="00193211">
        <w:t>Supersedes and is equivalent to FNSSUP304 Proc</w:t>
      </w:r>
      <w:r w:rsidRPr="00193211">
        <w:t>ess superannuation rollover benefits.</w:t>
      </w:r>
    </w:p>
    <w:p w:rsidR="00000000" w:rsidRPr="00193211" w:rsidP="00193211">
      <w:pPr>
        <w:pStyle w:val="Heading1"/>
      </w:pPr>
      <w:bookmarkStart w:id="7" w:name="O_1133593"/>
      <w:bookmarkEnd w:id="7"/>
      <w:r w:rsidRPr="00193211">
        <w:t>Links</w:t>
      </w:r>
    </w:p>
    <w:p w:rsidR="00000000" w:rsidRPr="00193211" w:rsidP="000B03EC">
      <w:pPr>
        <w:pStyle w:val="BodyText"/>
      </w:pPr>
      <w:r w:rsidRPr="0019321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46B20">
        <w:rPr>
          <w:rStyle w:val="Hyperlink"/>
        </w:rPr>
        <w:t>https://vetnet.gov.au/Pages/TrainingDocs.aspx?q=c7200cc8-0566-4f04-b76f-e89fd6f102fe</w:t>
      </w:r>
      <w:r>
        <w:fldChar w:fldCharType="end"/>
      </w:r>
    </w:p>
    <w:p w:rsidR="00000000" w:rsidRPr="00193211" w:rsidP="000B03EC">
      <w:pPr>
        <w:pStyle w:val="BodyText"/>
        <w:sectPr w:rsidSect="00193211">
          <w:headerReference w:type="default" r:id="rId10"/>
          <w:footerReference w:type="default" r:id="rId11"/>
          <w:pgSz w:w="11908" w:h="16833"/>
          <w:pgMar w:top="1702" w:right="1418" w:bottom="1702" w:left="1418" w:header="992" w:footer="992" w:gutter="0"/>
          <w:cols w:space="720"/>
          <w:noEndnote/>
          <w:docGrid w:linePitch="299"/>
        </w:sectPr>
      </w:pPr>
    </w:p>
    <w:p w:rsidR="00000000" w:rsidRPr="00193211" w:rsidP="00193211">
      <w:pPr>
        <w:pStyle w:val="SuperHeading"/>
      </w:pPr>
      <w:r w:rsidRPr="00193211">
        <w:t>As</w:t>
      </w:r>
      <w:r w:rsidRPr="00193211">
        <w:t>sessment Requirements for FNSSUP314 Process superannuation rollover benefits</w:t>
      </w:r>
    </w:p>
    <w:p w:rsidR="00000000" w:rsidRPr="00193211" w:rsidP="00193211">
      <w:pPr>
        <w:pStyle w:val="Heading1"/>
      </w:pPr>
      <w:bookmarkStart w:id="8" w:name="O_1133595"/>
      <w:bookmarkEnd w:id="8"/>
      <w:r w:rsidRPr="00193211">
        <w:t>Modification History</w:t>
      </w:r>
    </w:p>
    <w:tbl>
      <w:tblPr>
        <w:tblW w:w="0" w:type="auto"/>
        <w:tblLayout w:type="fixed"/>
        <w:tblCellMar>
          <w:left w:w="62" w:type="dxa"/>
          <w:right w:w="62" w:type="dxa"/>
        </w:tblCellMar>
        <w:tblLook w:val="0000"/>
      </w:tblPr>
      <w:tblGrid>
        <w:gridCol w:w="3091"/>
        <w:gridCol w:w="5873"/>
      </w:tblGrid>
      <w:tr w:rsidTr="0019321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11" w:rsidP="00193211">
            <w:pPr>
              <w:pStyle w:val="BodyText"/>
            </w:pPr>
            <w:r w:rsidRPr="00193211">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BodyText"/>
              <w:rPr>
                <w:lang w:val="en-NZ"/>
              </w:rPr>
            </w:pPr>
            <w:r w:rsidRPr="00193211">
              <w:rPr>
                <w:rStyle w:val="SpecialBold"/>
              </w:rPr>
              <w:t>Comments</w:t>
            </w:r>
          </w:p>
        </w:tc>
      </w:tr>
      <w:tr w:rsidTr="00193211">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93211">
            <w:pPr>
              <w:pStyle w:val="BodyText"/>
              <w:rPr>
                <w:lang w:val="en-NZ"/>
              </w:rPr>
            </w:pPr>
            <w:r w:rsidRPr="00193211">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93211" w:rsidP="00193211">
            <w:pPr>
              <w:pStyle w:val="BodyText"/>
            </w:pPr>
            <w:r w:rsidRPr="00193211">
              <w:t>This version first released with FNS Financial Services Training Package Version 5.0.</w:t>
            </w:r>
          </w:p>
        </w:tc>
      </w:tr>
    </w:tbl>
    <w:p w:rsidR="00000000" w:rsidRPr="00193211" w:rsidP="00193211">
      <w:pPr>
        <w:pStyle w:val="BodyText"/>
      </w:pPr>
    </w:p>
    <w:p w:rsidR="00000000" w:rsidRPr="00193211" w:rsidP="00193211">
      <w:pPr>
        <w:pStyle w:val="AllowPageBreak"/>
      </w:pPr>
    </w:p>
    <w:p w:rsidR="00000000" w:rsidRPr="00193211" w:rsidP="00193211">
      <w:pPr>
        <w:pStyle w:val="Heading1"/>
      </w:pPr>
      <w:bookmarkStart w:id="9" w:name="O_1133598"/>
      <w:bookmarkEnd w:id="9"/>
      <w:r w:rsidRPr="00193211">
        <w:t>Performance Evidence</w:t>
      </w:r>
    </w:p>
    <w:p w:rsidR="00000000" w:rsidRPr="00193211" w:rsidP="000B03EC">
      <w:pPr>
        <w:pStyle w:val="BodyText"/>
      </w:pPr>
      <w:r w:rsidRPr="00193211">
        <w:t>The candidate must demonstrate the ability to complete the tasks outlined in the elements, performance criteria and foundation skills of this unit, including evidence of the ability to:</w:t>
      </w:r>
    </w:p>
    <w:p w:rsidR="00000000" w:rsidRPr="00193211" w:rsidP="00193211">
      <w:pPr>
        <w:pStyle w:val="ListBullet"/>
      </w:pPr>
      <w:r w:rsidRPr="00193211">
        <w:t>process at least three different applications fo</w:t>
      </w:r>
      <w:r w:rsidRPr="00193211">
        <w:t>r superannuation rollover benefits according to organisational policies and procedures.</w:t>
      </w:r>
    </w:p>
    <w:p w:rsidR="00000000" w:rsidRPr="00193211" w:rsidP="00193211">
      <w:pPr>
        <w:pStyle w:val="AllowPageBreak"/>
      </w:pPr>
    </w:p>
    <w:p w:rsidR="00000000" w:rsidRPr="00193211" w:rsidP="00193211">
      <w:pPr>
        <w:pStyle w:val="Heading1"/>
      </w:pPr>
      <w:bookmarkStart w:id="10" w:name="O_1133597"/>
      <w:bookmarkEnd w:id="10"/>
      <w:r w:rsidRPr="00193211">
        <w:t>Knowledge Evidence</w:t>
      </w:r>
    </w:p>
    <w:p w:rsidR="00000000" w:rsidRPr="00193211" w:rsidP="000B03EC">
      <w:pPr>
        <w:pStyle w:val="BodyText"/>
      </w:pPr>
      <w:r w:rsidRPr="00193211">
        <w:t>The candidate must be able to demonstrate knowledge to complete the tasks outlined in the elements, performance criteria and found</w:t>
      </w:r>
      <w:r w:rsidRPr="00193211">
        <w:t>ation skills of this unit, including knowledge of:</w:t>
      </w:r>
    </w:p>
    <w:p w:rsidR="00000000" w:rsidRPr="00193211" w:rsidP="00193211">
      <w:pPr>
        <w:pStyle w:val="ListBullet"/>
      </w:pPr>
      <w:r w:rsidRPr="00193211">
        <w:t>legislative and regulatory requirements relating to processing superannuation rollover benefits, including privacy legislation</w:t>
      </w:r>
    </w:p>
    <w:p w:rsidR="00000000" w:rsidRPr="00193211" w:rsidP="00193211">
      <w:pPr>
        <w:pStyle w:val="ListBullet"/>
      </w:pPr>
      <w:r w:rsidRPr="00193211">
        <w:t>organisational policies, objectives and guidelines relating to processing sup</w:t>
      </w:r>
      <w:r w:rsidRPr="00193211">
        <w:t>erannuation rollover benefits, including for:</w:t>
      </w:r>
    </w:p>
    <w:p w:rsidR="00000000" w:rsidRPr="00193211" w:rsidP="00193211">
      <w:pPr>
        <w:pStyle w:val="ListBullet2"/>
      </w:pPr>
      <w:r w:rsidRPr="00193211">
        <w:t>receiving and documenting applications</w:t>
      </w:r>
    </w:p>
    <w:p w:rsidR="00000000" w:rsidRPr="00193211" w:rsidP="00193211">
      <w:pPr>
        <w:pStyle w:val="ListBullet2"/>
      </w:pPr>
      <w:r w:rsidRPr="00193211">
        <w:t>identifying and addressing incomplete or incorrect applications</w:t>
      </w:r>
    </w:p>
    <w:p w:rsidR="00000000" w:rsidRPr="00193211" w:rsidP="00193211">
      <w:pPr>
        <w:pStyle w:val="ListBullet2"/>
      </w:pPr>
      <w:r w:rsidRPr="00193211">
        <w:t>assessing the integrity of information</w:t>
      </w:r>
    </w:p>
    <w:p w:rsidR="00000000" w:rsidRPr="00193211" w:rsidP="00193211">
      <w:pPr>
        <w:pStyle w:val="ListBullet2"/>
      </w:pPr>
      <w:r w:rsidRPr="00193211">
        <w:t>calculating and processing benefits, including fees and charges</w:t>
      </w:r>
    </w:p>
    <w:p w:rsidR="00000000" w:rsidRPr="00193211" w:rsidP="00193211">
      <w:pPr>
        <w:pStyle w:val="ListBullet2"/>
      </w:pPr>
      <w:r w:rsidRPr="00193211">
        <w:t>quality assurance procedures and practices</w:t>
      </w:r>
    </w:p>
    <w:p w:rsidR="00000000" w:rsidRPr="00193211" w:rsidP="00193211">
      <w:pPr>
        <w:pStyle w:val="ListBullet2"/>
      </w:pPr>
      <w:r w:rsidRPr="00193211">
        <w:t>storing documentation relating to processed benefit</w:t>
      </w:r>
    </w:p>
    <w:p w:rsidR="00000000" w:rsidRPr="00193211" w:rsidP="00193211">
      <w:pPr>
        <w:pStyle w:val="ListBullet2"/>
      </w:pPr>
      <w:r w:rsidRPr="00193211">
        <w:t>issuing benefit payments to fund members, Australian Taxation Office (ATO), and rollover funds</w:t>
      </w:r>
    </w:p>
    <w:p w:rsidR="00000000" w:rsidRPr="00193211" w:rsidP="00193211">
      <w:pPr>
        <w:pStyle w:val="ListBullet"/>
      </w:pPr>
      <w:r w:rsidRPr="00193211">
        <w:t>components of a superannuation rollover benefits statement (RBS)</w:t>
      </w:r>
    </w:p>
    <w:p w:rsidR="00000000" w:rsidRPr="00193211" w:rsidP="00193211">
      <w:pPr>
        <w:pStyle w:val="ListBullet"/>
      </w:pPr>
      <w:r w:rsidRPr="00193211">
        <w:t>documentation required to process rollover benefit payments and their key components, including:</w:t>
      </w:r>
    </w:p>
    <w:p w:rsidR="00000000" w:rsidRPr="00193211" w:rsidP="00193211">
      <w:pPr>
        <w:pStyle w:val="ListBullet2"/>
      </w:pPr>
      <w:r w:rsidRPr="00193211">
        <w:t>taxation documentation, including pay as you go (PAYG) payment summaries</w:t>
      </w:r>
    </w:p>
    <w:p w:rsidR="00000000" w:rsidRPr="00193211" w:rsidP="00193211">
      <w:pPr>
        <w:pStyle w:val="ListBullet2"/>
      </w:pPr>
      <w:r w:rsidRPr="00193211">
        <w:t>trust deeds</w:t>
      </w:r>
    </w:p>
    <w:p w:rsidR="00000000" w:rsidRPr="00193211" w:rsidP="00193211">
      <w:pPr>
        <w:pStyle w:val="ListBullet"/>
      </w:pPr>
      <w:r w:rsidRPr="00193211">
        <w:t>content to be included in superannuation rollover benefit statements.</w:t>
      </w:r>
    </w:p>
    <w:p w:rsidR="00000000" w:rsidRPr="00193211" w:rsidP="00193211">
      <w:pPr>
        <w:pStyle w:val="AllowPageBreak"/>
      </w:pPr>
    </w:p>
    <w:p w:rsidR="00000000" w:rsidRPr="00193211" w:rsidP="00193211">
      <w:pPr>
        <w:pStyle w:val="Heading1"/>
      </w:pPr>
      <w:bookmarkStart w:id="11" w:name="O_1133596"/>
      <w:bookmarkEnd w:id="11"/>
      <w:r w:rsidRPr="00193211">
        <w:t>Assessment Conditions</w:t>
      </w:r>
    </w:p>
    <w:p w:rsidR="00000000" w:rsidRPr="00193211" w:rsidP="000B03EC">
      <w:pPr>
        <w:pStyle w:val="BodyText"/>
      </w:pPr>
      <w:r w:rsidRPr="00193211">
        <w:t>Skills in this unit must be demonstrated in a workplace or simulated environment where the conditions are typical of those in a working environment in this industry.</w:t>
      </w:r>
    </w:p>
    <w:p w:rsidR="00000000" w:rsidRPr="00193211" w:rsidP="000B03EC">
      <w:pPr>
        <w:pStyle w:val="BodyText"/>
      </w:pPr>
      <w:r w:rsidRPr="00193211">
        <w:t>This includes access to:</w:t>
      </w:r>
    </w:p>
    <w:p w:rsidR="00000000" w:rsidRPr="00193211" w:rsidP="00193211">
      <w:pPr>
        <w:pStyle w:val="ListBullet"/>
      </w:pPr>
      <w:r w:rsidRPr="00193211">
        <w:t>organisational equipment</w:t>
      </w:r>
      <w:r w:rsidRPr="00193211">
        <w:t>, technology, software and consumables</w:t>
      </w:r>
    </w:p>
    <w:p w:rsidR="00000000" w:rsidRPr="00193211" w:rsidP="00193211">
      <w:pPr>
        <w:pStyle w:val="ListBullet"/>
      </w:pPr>
      <w:r w:rsidRPr="00193211">
        <w:t>organisational policies and procedures.</w:t>
      </w:r>
    </w:p>
    <w:p w:rsidR="00000000" w:rsidRPr="00193211" w:rsidP="00193211">
      <w:pPr>
        <w:pStyle w:val="List"/>
      </w:pPr>
    </w:p>
    <w:p w:rsidR="00000000" w:rsidRPr="00193211" w:rsidP="000B03EC">
      <w:pPr>
        <w:pStyle w:val="BodyText"/>
      </w:pPr>
      <w:r w:rsidRPr="00193211">
        <w:t>Assessors of this unit must satisfy the requirements for assessors in applicable vocational education and training legislation, frameworks and/or standards.</w:t>
      </w:r>
    </w:p>
    <w:p w:rsidR="00000000" w:rsidRPr="00193211" w:rsidP="00193211">
      <w:pPr>
        <w:pStyle w:val="Heading1"/>
      </w:pPr>
      <w:bookmarkStart w:id="12" w:name="O_1133594"/>
      <w:bookmarkEnd w:id="12"/>
      <w:r w:rsidRPr="00193211">
        <w:t>Links</w:t>
      </w:r>
    </w:p>
    <w:p w:rsidR="00000000" w:rsidRPr="00193211" w:rsidP="000B03EC">
      <w:pPr>
        <w:pStyle w:val="BodyText"/>
      </w:pPr>
      <w:r w:rsidRPr="00193211">
        <w:t xml:space="preserve">Companion Volume Implementation Guide is found on VETNet - </w:t>
      </w:r>
      <w:r>
        <w:fldChar w:fldCharType="begin"/>
      </w:r>
      <w:r>
        <w:instrText xml:space="preserve"> HYPERLINK "https://vetnet.gov.au/Pages/TrainingDocs.aspx?q=c7200cc8-0566-4f04-b76f-e89fd6f102fe" </w:instrText>
      </w:r>
      <w:r>
        <w:fldChar w:fldCharType="separate"/>
      </w:r>
      <w:r w:rsidRPr="00F46B20">
        <w:rPr>
          <w:rStyle w:val="Hyperlink"/>
        </w:rPr>
        <w:t>https://vetnet.gov.au/Pages/TrainingDocs.aspx?q=c7200cc8-0566-4f04-b76f-e89fd6f102fe</w:t>
      </w:r>
      <w:r>
        <w:fldChar w:fldCharType="end"/>
      </w:r>
    </w:p>
    <w:p w:rsidR="00000000" w:rsidRPr="00193211" w:rsidP="00193211"/>
    <w:sectPr w:rsidSect="00193211">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11" w:rsidRPr="000B03EC" w:rsidP="000B03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EC" w:rsidP="001932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03EC" w:rsidP="00193211">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Future Skills Organisation</w:t>
    </w:r>
    <w:r>
      <w:fldChar w:fldCharType="end"/>
    </w:r>
  </w:p>
  <w:p w:rsidR="000B03EC" w:rsidP="00193211">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11" w:rsidP="00193211">
    <w:pPr>
      <w:pStyle w:val="Footer"/>
      <w:framePr w:wrap="around"/>
    </w:pPr>
    <w:r>
      <w:fldChar w:fldCharType="begin"/>
    </w:r>
    <w:r>
      <w:instrText xml:space="preserve"> DOCPROPERTY  Subject  \* MERGEFORMAT </w:instrText>
    </w:r>
    <w:r>
      <w:fldChar w:fldCharType="separate"/>
    </w:r>
    <w:r w:rsidR="000B03EC">
      <w:t>Approved</w:t>
    </w:r>
    <w:r w:rsidR="000B03EC">
      <w:fldChar w:fldCharType="end"/>
    </w:r>
    <w:r>
      <w:tab/>
      <w:t xml:space="preserve">Page </w:t>
    </w:r>
    <w:r>
      <w:fldChar w:fldCharType="begin"/>
    </w:r>
    <w:r>
      <w:instrText xml:space="preserve"> PAGE  \* Arabic  \* MERGEFORMAT </w:instrText>
    </w:r>
    <w:r>
      <w:fldChar w:fldCharType="separate"/>
    </w:r>
    <w:r w:rsidR="000B03EC">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0B03EC">
      <w:rPr>
        <w:noProof/>
      </w:rPr>
      <w:t>4</w:t>
    </w:r>
    <w:r>
      <w:rPr>
        <w:noProof/>
      </w:rPr>
      <w:fldChar w:fldCharType="end"/>
    </w:r>
  </w:p>
  <w:p w:rsidR="00193211" w:rsidP="00193211">
    <w:pPr>
      <w:pStyle w:val="Footer"/>
      <w:framePr w:wrap="around"/>
    </w:pPr>
    <w:r>
      <w:t xml:space="preserve">© Commonwealth of Australia, </w:t>
    </w:r>
    <w:r>
      <w:fldChar w:fldCharType="begin"/>
    </w:r>
    <w:r>
      <w:instrText xml:space="preserve"> DATE  \@ "yyyy"  \* MERGEFORMAT </w:instrText>
    </w:r>
    <w:r>
      <w:fldChar w:fldCharType="separate"/>
    </w:r>
    <w:r w:rsidR="000B03EC">
      <w:rPr>
        <w:noProof/>
      </w:rPr>
      <w:t>2025</w:t>
    </w:r>
    <w:r>
      <w:fldChar w:fldCharType="end"/>
    </w:r>
    <w:r>
      <w:tab/>
    </w:r>
    <w:r>
      <w:fldChar w:fldCharType="begin"/>
    </w:r>
    <w:r>
      <w:instrText xml:space="preserve"> DOCPROPERTY  Author  \* MERGEFORMAT </w:instrText>
    </w:r>
    <w:r>
      <w:fldChar w:fldCharType="separate"/>
    </w:r>
    <w:r w:rsidR="000B03EC">
      <w:t>Future Skills Organisation</w:t>
    </w:r>
    <w:r w:rsidR="000B03EC">
      <w:fldChar w:fldCharType="end"/>
    </w:r>
  </w:p>
  <w:p w:rsidR="00193211" w:rsidP="0019321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93211" w:rsidRPr="000B03EC" w:rsidP="000B03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03EC" w:rsidRPr="002D2AF8" w:rsidP="00193211">
    <w:pPr>
      <w:pStyle w:val="Header"/>
      <w:framePr w:wrap="around"/>
    </w:pPr>
    <w:r>
      <w:fldChar w:fldCharType="begin"/>
    </w:r>
    <w:r>
      <w:instrText xml:space="preserve"> TITLE   \* MERGEFORMAT </w:instrText>
    </w:r>
    <w:r>
      <w:fldChar w:fldCharType="separate"/>
    </w:r>
    <w:r>
      <w:t>FNSSUP314 Process superannuation rollover benefits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0B03EC" w:rsidP="00193211">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211" w:rsidRPr="002D2AF8" w:rsidP="00193211">
    <w:pPr>
      <w:pStyle w:val="Header"/>
      <w:framePr w:wrap="around"/>
    </w:pPr>
    <w:r>
      <w:fldChar w:fldCharType="begin"/>
    </w:r>
    <w:r>
      <w:instrText xml:space="preserve"> TITLE   \* MERGEFORMAT </w:instrText>
    </w:r>
    <w:r>
      <w:fldChar w:fldCharType="separate"/>
    </w:r>
    <w:r w:rsidR="000B03EC">
      <w:t>FNSSUP314 Process superannuation rollover benefits</w:t>
    </w:r>
    <w:r w:rsidR="000B03EC">
      <w:fldChar w:fldCharType="end"/>
    </w:r>
    <w:r>
      <w:tab/>
      <w:t xml:space="preserve">Date this document was generated: </w:t>
    </w:r>
    <w:r>
      <w:fldChar w:fldCharType="begin"/>
    </w:r>
    <w:r>
      <w:instrText xml:space="preserve"> CREATEDATE  \@ "d MMMM yyyy"  \* MERGEFORMAT </w:instrText>
    </w:r>
    <w:r>
      <w:fldChar w:fldCharType="separate"/>
    </w:r>
    <w:r w:rsidR="000B03EC">
      <w:rPr>
        <w:noProof/>
      </w:rPr>
      <w:t>2 March 2025</w:t>
    </w:r>
    <w:r>
      <w:fldChar w:fldCharType="end"/>
    </w:r>
  </w:p>
  <w:p w:rsidR="00193211" w:rsidP="0019321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8AA8A4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FB62D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5E88B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9321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93211"/>
    <w:pPr>
      <w:spacing w:before="360" w:after="60"/>
      <w:outlineLvl w:val="0"/>
    </w:pPr>
    <w:rPr>
      <w:sz w:val="32"/>
    </w:rPr>
  </w:style>
  <w:style w:type="paragraph" w:styleId="Heading2">
    <w:name w:val="heading 2"/>
    <w:basedOn w:val="HeadingBase"/>
    <w:next w:val="BodyText"/>
    <w:link w:val="Heading2Char"/>
    <w:qFormat/>
    <w:rsid w:val="00193211"/>
    <w:pPr>
      <w:keepLines/>
      <w:spacing w:before="240" w:after="120"/>
      <w:outlineLvl w:val="1"/>
    </w:pPr>
    <w:rPr>
      <w:sz w:val="28"/>
      <w:szCs w:val="40"/>
    </w:rPr>
  </w:style>
  <w:style w:type="paragraph" w:styleId="Heading3">
    <w:name w:val="heading 3"/>
    <w:basedOn w:val="HeadingBase"/>
    <w:next w:val="BodyText"/>
    <w:link w:val="Heading3Char"/>
    <w:qFormat/>
    <w:rsid w:val="00193211"/>
    <w:pPr>
      <w:spacing w:before="180" w:after="120"/>
      <w:outlineLvl w:val="2"/>
    </w:pPr>
    <w:rPr>
      <w:spacing w:val="-10"/>
      <w:kern w:val="32"/>
    </w:rPr>
  </w:style>
  <w:style w:type="paragraph" w:styleId="Heading4">
    <w:name w:val="heading 4"/>
    <w:basedOn w:val="HeadingBase"/>
    <w:next w:val="BodyText"/>
    <w:link w:val="Heading4Char"/>
    <w:qFormat/>
    <w:rsid w:val="00193211"/>
    <w:pPr>
      <w:spacing w:before="160" w:after="120"/>
      <w:outlineLvl w:val="3"/>
    </w:pPr>
    <w:rPr>
      <w:sz w:val="22"/>
    </w:rPr>
  </w:style>
  <w:style w:type="paragraph" w:styleId="Heading5">
    <w:name w:val="heading 5"/>
    <w:basedOn w:val="HeadingBase"/>
    <w:next w:val="Normal"/>
    <w:link w:val="Heading5Char"/>
    <w:qFormat/>
    <w:rsid w:val="00193211"/>
    <w:pPr>
      <w:spacing w:before="80"/>
      <w:outlineLvl w:val="4"/>
    </w:pPr>
    <w:rPr>
      <w:color w:val="918585"/>
      <w:sz w:val="20"/>
    </w:rPr>
  </w:style>
  <w:style w:type="paragraph" w:styleId="Heading6">
    <w:name w:val="heading 6"/>
    <w:basedOn w:val="HeadingBase"/>
    <w:next w:val="Normal"/>
    <w:link w:val="Heading6Char"/>
    <w:qFormat/>
    <w:rsid w:val="00193211"/>
    <w:pPr>
      <w:spacing w:before="60"/>
      <w:outlineLvl w:val="5"/>
    </w:pPr>
    <w:rPr>
      <w:color w:val="918585"/>
      <w:sz w:val="20"/>
    </w:rPr>
  </w:style>
  <w:style w:type="paragraph" w:styleId="Heading7">
    <w:name w:val="heading 7"/>
    <w:basedOn w:val="Normal"/>
    <w:next w:val="Normal"/>
    <w:link w:val="Heading7Char"/>
    <w:qFormat/>
    <w:rsid w:val="00193211"/>
    <w:pPr>
      <w:ind w:left="720"/>
      <w:outlineLvl w:val="6"/>
    </w:pPr>
    <w:rPr>
      <w:i/>
    </w:rPr>
  </w:style>
  <w:style w:type="paragraph" w:styleId="Heading8">
    <w:name w:val="heading 8"/>
    <w:basedOn w:val="Normal"/>
    <w:next w:val="Normal"/>
    <w:link w:val="Heading8Char"/>
    <w:qFormat/>
    <w:rsid w:val="00193211"/>
    <w:pPr>
      <w:ind w:left="720"/>
      <w:outlineLvl w:val="7"/>
    </w:pPr>
    <w:rPr>
      <w:i/>
    </w:rPr>
  </w:style>
  <w:style w:type="paragraph" w:styleId="Heading9">
    <w:name w:val="heading 9"/>
    <w:basedOn w:val="Normal"/>
    <w:next w:val="Normal"/>
    <w:link w:val="Heading9Char"/>
    <w:qFormat/>
    <w:rsid w:val="00193211"/>
    <w:pPr>
      <w:ind w:left="720"/>
      <w:outlineLvl w:val="8"/>
    </w:pPr>
    <w:rPr>
      <w:i/>
    </w:rPr>
  </w:style>
  <w:style w:type="character" w:default="1" w:styleId="DefaultParagraphFont">
    <w:name w:val="Default Paragraph Font"/>
    <w:uiPriority w:val="1"/>
    <w:unhideWhenUsed/>
    <w:rsid w:val="001932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93211"/>
  </w:style>
  <w:style w:type="character" w:customStyle="1" w:styleId="Heading1Char">
    <w:name w:val="Heading 1 Char"/>
    <w:basedOn w:val="DefaultParagraphFont"/>
    <w:link w:val="Heading1"/>
    <w:rsid w:val="00193211"/>
    <w:rPr>
      <w:rFonts w:ascii="Times New Roman" w:eastAsia="Times New Roman" w:hAnsi="Times New Roman" w:cs="Times New Roman"/>
      <w:b/>
      <w:sz w:val="32"/>
      <w:szCs w:val="20"/>
      <w:lang w:eastAsia="en-US"/>
    </w:rPr>
  </w:style>
  <w:style w:type="paragraph" w:styleId="BodyText">
    <w:name w:val="Body Text"/>
    <w:basedOn w:val="Normal"/>
    <w:link w:val="BodyTextChar"/>
    <w:rsid w:val="0019321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93211"/>
    <w:rPr>
      <w:rFonts w:ascii="Times New Roman" w:eastAsia="Times New Roman" w:hAnsi="Times New Roman" w:cs="Times New Roman"/>
      <w:sz w:val="24"/>
      <w:lang w:eastAsia="en-US"/>
    </w:rPr>
  </w:style>
  <w:style w:type="paragraph" w:styleId="List">
    <w:name w:val="List"/>
    <w:basedOn w:val="BodyText"/>
    <w:next w:val="BodyText"/>
    <w:rsid w:val="00193211"/>
    <w:pPr>
      <w:tabs>
        <w:tab w:val="left" w:pos="340"/>
      </w:tabs>
      <w:spacing w:before="60" w:after="60"/>
      <w:ind w:left="340" w:hanging="340"/>
    </w:pPr>
  </w:style>
  <w:style w:type="paragraph" w:styleId="ListBullet">
    <w:name w:val="List Bullet"/>
    <w:basedOn w:val="List"/>
    <w:rsid w:val="00193211"/>
    <w:pPr>
      <w:numPr>
        <w:numId w:val="12"/>
      </w:numPr>
      <w:tabs>
        <w:tab w:val="clear" w:pos="340"/>
      </w:tabs>
      <w:spacing w:before="40" w:after="40"/>
    </w:pPr>
  </w:style>
  <w:style w:type="character" w:customStyle="1" w:styleId="SpecialBold">
    <w:name w:val="Special Bold"/>
    <w:basedOn w:val="DefaultParagraphFont"/>
    <w:rsid w:val="00193211"/>
    <w:rPr>
      <w:b/>
      <w:spacing w:val="0"/>
    </w:rPr>
  </w:style>
  <w:style w:type="paragraph" w:styleId="ListBullet2">
    <w:name w:val="List Bullet 2"/>
    <w:basedOn w:val="List2"/>
    <w:rsid w:val="00193211"/>
    <w:pPr>
      <w:numPr>
        <w:numId w:val="13"/>
      </w:numPr>
      <w:tabs>
        <w:tab w:val="clear" w:pos="680"/>
      </w:tabs>
    </w:pPr>
  </w:style>
  <w:style w:type="character" w:styleId="Emphasis">
    <w:name w:val="Emphasis"/>
    <w:basedOn w:val="DefaultParagraphFont"/>
    <w:qFormat/>
    <w:rsid w:val="00193211"/>
    <w:rPr>
      <w:i/>
    </w:rPr>
  </w:style>
  <w:style w:type="paragraph" w:customStyle="1" w:styleId="SuperHeading">
    <w:name w:val="SuperHeading"/>
    <w:basedOn w:val="Normal"/>
    <w:rsid w:val="00193211"/>
    <w:pPr>
      <w:spacing w:before="240" w:after="120"/>
      <w:outlineLvl w:val="0"/>
    </w:pPr>
    <w:rPr>
      <w:rFonts w:ascii="Times New Roman" w:hAnsi="Times New Roman"/>
      <w:b/>
      <w:sz w:val="32"/>
    </w:rPr>
  </w:style>
  <w:style w:type="paragraph" w:customStyle="1" w:styleId="AllowPageBreak">
    <w:name w:val="AllowPageBreak"/>
    <w:rsid w:val="0019321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9321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9321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9321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9321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932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9321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9321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93211"/>
    <w:rPr>
      <w:rFonts w:ascii="Courier New" w:eastAsia="Times New Roman" w:hAnsi="Courier New" w:cs="Times New Roman"/>
      <w:i/>
      <w:szCs w:val="20"/>
      <w:lang w:eastAsia="en-US"/>
    </w:rPr>
  </w:style>
  <w:style w:type="paragraph" w:customStyle="1" w:styleId="HeadingBase">
    <w:name w:val="Heading Base"/>
    <w:rsid w:val="001932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93211"/>
    <w:pPr>
      <w:tabs>
        <w:tab w:val="right" w:leader="dot" w:pos="9072"/>
      </w:tabs>
      <w:ind w:left="567"/>
    </w:pPr>
    <w:rPr>
      <w:szCs w:val="22"/>
    </w:rPr>
  </w:style>
  <w:style w:type="paragraph" w:customStyle="1" w:styleId="TOCBase">
    <w:name w:val="TOC Base"/>
    <w:rsid w:val="001932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93211"/>
    <w:pPr>
      <w:tabs>
        <w:tab w:val="right" w:leader="dot" w:pos="9072"/>
      </w:tabs>
      <w:spacing w:before="40" w:after="40"/>
      <w:ind w:left="284"/>
    </w:pPr>
    <w:rPr>
      <w:rFonts w:ascii="Times New Roman" w:hAnsi="Times New Roman"/>
    </w:rPr>
  </w:style>
  <w:style w:type="paragraph" w:styleId="TOC1">
    <w:name w:val="toc 1"/>
    <w:basedOn w:val="TOCBase"/>
    <w:next w:val="Normal"/>
    <w:rsid w:val="0019321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932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93211"/>
    <w:rPr>
      <w:rFonts w:ascii="Times New Roman" w:eastAsia="Times New Roman" w:hAnsi="Times New Roman" w:cs="Times New Roman"/>
      <w:sz w:val="16"/>
      <w:lang w:eastAsia="en-US"/>
    </w:rPr>
  </w:style>
  <w:style w:type="paragraph" w:styleId="Title">
    <w:name w:val="Title"/>
    <w:basedOn w:val="HeadingBase"/>
    <w:link w:val="TitleChar"/>
    <w:qFormat/>
    <w:rsid w:val="00193211"/>
    <w:pPr>
      <w:spacing w:before="5040"/>
      <w:jc w:val="center"/>
    </w:pPr>
    <w:rPr>
      <w:sz w:val="48"/>
      <w:szCs w:val="72"/>
      <w:lang w:val="en-US"/>
    </w:rPr>
  </w:style>
  <w:style w:type="character" w:customStyle="1" w:styleId="TitleChar">
    <w:name w:val="Title Char"/>
    <w:basedOn w:val="DefaultParagraphFont"/>
    <w:link w:val="Title"/>
    <w:rsid w:val="001932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93211"/>
    <w:pPr>
      <w:tabs>
        <w:tab w:val="left" w:pos="3600"/>
        <w:tab w:val="left" w:pos="3958"/>
      </w:tabs>
    </w:pPr>
  </w:style>
  <w:style w:type="paragraph" w:customStyle="1" w:styleId="Note">
    <w:name w:val="Note"/>
    <w:basedOn w:val="BodyText"/>
    <w:rsid w:val="001932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93211"/>
    <w:pPr>
      <w:framePr w:wrap="auto" w:hAnchor="text" w:y="6049"/>
    </w:pPr>
    <w:rPr>
      <w:color w:val="000000"/>
      <w:sz w:val="40"/>
    </w:rPr>
  </w:style>
  <w:style w:type="paragraph" w:customStyle="1" w:styleId="TOCTitle">
    <w:name w:val="TOCTitle"/>
    <w:basedOn w:val="Heading1"/>
    <w:rsid w:val="00193211"/>
    <w:pPr>
      <w:spacing w:after="240"/>
      <w:jc w:val="center"/>
      <w:outlineLvl w:val="9"/>
    </w:pPr>
    <w:rPr>
      <w:caps/>
    </w:rPr>
  </w:style>
  <w:style w:type="paragraph" w:customStyle="1" w:styleId="Version">
    <w:name w:val="Version"/>
    <w:rsid w:val="001932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93211"/>
    <w:pPr>
      <w:keepNext w:val="0"/>
      <w:tabs>
        <w:tab w:val="right" w:pos="4176"/>
      </w:tabs>
      <w:ind w:left="198" w:hanging="198"/>
    </w:pPr>
    <w:rPr>
      <w:rFonts w:ascii="Garamond" w:hAnsi="Garamond"/>
    </w:rPr>
  </w:style>
  <w:style w:type="paragraph" w:styleId="IndexHeading">
    <w:name w:val="index heading"/>
    <w:basedOn w:val="Normal"/>
    <w:next w:val="Index1"/>
    <w:semiHidden/>
    <w:rsid w:val="00193211"/>
    <w:pPr>
      <w:spacing w:before="120" w:after="120"/>
    </w:pPr>
    <w:rPr>
      <w:rFonts w:ascii="Arial" w:hAnsi="Arial"/>
      <w:b/>
      <w:color w:val="918585"/>
      <w:sz w:val="24"/>
    </w:rPr>
  </w:style>
  <w:style w:type="paragraph" w:styleId="Header">
    <w:name w:val="header"/>
    <w:basedOn w:val="Normal"/>
    <w:link w:val="HeaderChar"/>
    <w:rsid w:val="001932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93211"/>
    <w:rPr>
      <w:rFonts w:ascii="Times New Roman" w:eastAsia="Times New Roman" w:hAnsi="Times New Roman" w:cs="Times New Roman"/>
      <w:sz w:val="16"/>
      <w:szCs w:val="20"/>
      <w:lang w:val="en-GB" w:eastAsia="en-US"/>
    </w:rPr>
  </w:style>
  <w:style w:type="paragraph" w:customStyle="1" w:styleId="Chapter">
    <w:name w:val="Chapter"/>
    <w:basedOn w:val="Normal"/>
    <w:rsid w:val="00193211"/>
    <w:pPr>
      <w:spacing w:before="240"/>
    </w:pPr>
    <w:rPr>
      <w:rFonts w:ascii="Times New Roman" w:hAnsi="Times New Roman"/>
      <w:smallCaps/>
      <w:spacing w:val="80"/>
      <w:sz w:val="28"/>
    </w:rPr>
  </w:style>
  <w:style w:type="paragraph" w:customStyle="1" w:styleId="InChapter">
    <w:name w:val="InChapter"/>
    <w:basedOn w:val="Heading3"/>
    <w:rsid w:val="00193211"/>
    <w:pPr>
      <w:spacing w:after="240"/>
      <w:outlineLvl w:val="9"/>
    </w:pPr>
    <w:rPr>
      <w:noProof/>
    </w:rPr>
  </w:style>
  <w:style w:type="paragraph" w:styleId="Index2">
    <w:name w:val="index 2"/>
    <w:basedOn w:val="Normal"/>
    <w:next w:val="Normal"/>
    <w:semiHidden/>
    <w:rsid w:val="00193211"/>
    <w:pPr>
      <w:tabs>
        <w:tab w:val="right" w:pos="4176"/>
      </w:tabs>
      <w:ind w:left="568" w:hanging="284"/>
    </w:pPr>
    <w:rPr>
      <w:rFonts w:ascii="Garamond" w:hAnsi="Garamond"/>
    </w:rPr>
  </w:style>
  <w:style w:type="paragraph" w:customStyle="1" w:styleId="Byline">
    <w:name w:val="Byline"/>
    <w:rsid w:val="001932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93211"/>
    <w:pPr>
      <w:tabs>
        <w:tab w:val="clear" w:pos="3600"/>
        <w:tab w:val="clear" w:pos="3958"/>
      </w:tabs>
      <w:jc w:val="right"/>
    </w:pPr>
  </w:style>
  <w:style w:type="paragraph" w:styleId="Caption">
    <w:name w:val="caption"/>
    <w:basedOn w:val="BodyText"/>
    <w:next w:val="Normal"/>
    <w:qFormat/>
    <w:rsid w:val="00193211"/>
    <w:pPr>
      <w:framePr w:w="2268" w:hSpace="181" w:vSpace="181" w:wrap="around" w:vAnchor="text" w:hAnchor="page" w:x="1135" w:y="285" w:anchorLock="1"/>
    </w:pPr>
    <w:rPr>
      <w:i/>
    </w:rPr>
  </w:style>
  <w:style w:type="paragraph" w:customStyle="1" w:styleId="MiniTOCTitle">
    <w:name w:val="MiniTOCTitle"/>
    <w:basedOn w:val="Heading4"/>
    <w:rsid w:val="00193211"/>
    <w:pPr>
      <w:spacing w:before="240"/>
      <w:outlineLvl w:val="9"/>
    </w:pPr>
    <w:rPr>
      <w:noProof/>
      <w:sz w:val="24"/>
    </w:rPr>
  </w:style>
  <w:style w:type="paragraph" w:customStyle="1" w:styleId="MiniTOCItem">
    <w:name w:val="MiniTOCItem"/>
    <w:basedOn w:val="ListBullet"/>
    <w:rsid w:val="00193211"/>
    <w:pPr>
      <w:numPr>
        <w:numId w:val="0"/>
      </w:numPr>
      <w:tabs>
        <w:tab w:val="right" w:leader="dot" w:pos="6521"/>
      </w:tabs>
      <w:spacing w:before="0" w:after="0"/>
    </w:pPr>
  </w:style>
  <w:style w:type="paragraph" w:customStyle="1" w:styleId="TOFTitle">
    <w:name w:val="TOFTitle"/>
    <w:basedOn w:val="TOCTitle"/>
    <w:rsid w:val="00193211"/>
  </w:style>
  <w:style w:type="paragraph" w:styleId="TableofFigures">
    <w:name w:val="table of figures"/>
    <w:basedOn w:val="Normal"/>
    <w:next w:val="Normal"/>
    <w:semiHidden/>
    <w:rsid w:val="00193211"/>
    <w:pPr>
      <w:tabs>
        <w:tab w:val="right" w:leader="dot" w:pos="9072"/>
      </w:tabs>
      <w:ind w:left="970" w:hanging="403"/>
    </w:pPr>
    <w:rPr>
      <w:rFonts w:ascii="Times New Roman" w:hAnsi="Times New Roman"/>
      <w:b/>
    </w:rPr>
  </w:style>
  <w:style w:type="paragraph" w:styleId="ListNumber">
    <w:name w:val="List Number"/>
    <w:basedOn w:val="List"/>
    <w:rsid w:val="00193211"/>
    <w:pPr>
      <w:numPr>
        <w:numId w:val="15"/>
      </w:numPr>
      <w:tabs>
        <w:tab w:val="clear" w:pos="340"/>
      </w:tabs>
    </w:pPr>
  </w:style>
  <w:style w:type="character" w:customStyle="1" w:styleId="WingdingSymbols">
    <w:name w:val="Wingding Symbols"/>
    <w:rsid w:val="00193211"/>
    <w:rPr>
      <w:rFonts w:ascii="Wingdings" w:hAnsi="Wingdings"/>
    </w:rPr>
  </w:style>
  <w:style w:type="paragraph" w:customStyle="1" w:styleId="TableHeading">
    <w:name w:val="Table Heading"/>
    <w:basedOn w:val="HeadingBase"/>
    <w:rsid w:val="00193211"/>
    <w:pPr>
      <w:keepLines/>
      <w:pBdr>
        <w:bottom w:val="single" w:sz="6" w:space="1" w:color="918585"/>
      </w:pBdr>
      <w:spacing w:before="240"/>
    </w:pPr>
  </w:style>
  <w:style w:type="character" w:customStyle="1" w:styleId="HotSpot">
    <w:name w:val="HotSpot"/>
    <w:rsid w:val="00193211"/>
    <w:rPr>
      <w:color w:val="0033CC"/>
      <w:u w:val="none"/>
    </w:rPr>
  </w:style>
  <w:style w:type="paragraph" w:customStyle="1" w:styleId="BodyTextRight">
    <w:name w:val="Body Text Right"/>
    <w:basedOn w:val="BodyText"/>
    <w:rsid w:val="00193211"/>
    <w:pPr>
      <w:spacing w:before="0" w:after="0"/>
      <w:jc w:val="right"/>
    </w:pPr>
  </w:style>
  <w:style w:type="paragraph" w:styleId="Index3">
    <w:name w:val="index 3"/>
    <w:basedOn w:val="ListNumber2"/>
    <w:next w:val="Normal"/>
    <w:semiHidden/>
    <w:rsid w:val="00193211"/>
    <w:pPr>
      <w:numPr>
        <w:numId w:val="0"/>
      </w:numPr>
      <w:tabs>
        <w:tab w:val="right" w:leader="dot" w:pos="4176"/>
      </w:tabs>
    </w:pPr>
  </w:style>
  <w:style w:type="paragraph" w:styleId="ListNumber2">
    <w:name w:val="List Number 2"/>
    <w:basedOn w:val="List2"/>
    <w:rsid w:val="00193211"/>
    <w:pPr>
      <w:numPr>
        <w:numId w:val="10"/>
      </w:numPr>
      <w:tabs>
        <w:tab w:val="clear" w:pos="1060"/>
      </w:tabs>
    </w:pPr>
  </w:style>
  <w:style w:type="paragraph" w:customStyle="1" w:styleId="MarginNote">
    <w:name w:val="Margin Note"/>
    <w:basedOn w:val="BodyText"/>
    <w:rsid w:val="001932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932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9321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93211"/>
    <w:rPr>
      <w:sz w:val="32"/>
    </w:rPr>
  </w:style>
  <w:style w:type="paragraph" w:customStyle="1" w:styleId="HeadingProcedure">
    <w:name w:val="Heading Procedure"/>
    <w:basedOn w:val="HeadingBase"/>
    <w:next w:val="Normal"/>
    <w:rsid w:val="00193211"/>
    <w:pPr>
      <w:tabs>
        <w:tab w:val="left" w:pos="0"/>
      </w:tabs>
      <w:spacing w:before="120" w:after="60"/>
    </w:pPr>
    <w:rPr>
      <w:i/>
      <w:color w:val="918585"/>
      <w:sz w:val="22"/>
    </w:rPr>
  </w:style>
  <w:style w:type="paragraph" w:customStyle="1" w:styleId="TableBodyText">
    <w:name w:val="Table Body Text"/>
    <w:basedOn w:val="BodyText"/>
    <w:rsid w:val="00193211"/>
    <w:pPr>
      <w:spacing w:before="60" w:after="60"/>
    </w:pPr>
  </w:style>
  <w:style w:type="paragraph" w:styleId="ListContinue">
    <w:name w:val="List Continue"/>
    <w:basedOn w:val="List"/>
    <w:rsid w:val="00193211"/>
    <w:pPr>
      <w:ind w:firstLine="0"/>
    </w:pPr>
  </w:style>
  <w:style w:type="paragraph" w:customStyle="1" w:styleId="ListNote">
    <w:name w:val="List Note"/>
    <w:basedOn w:val="List"/>
    <w:rsid w:val="00193211"/>
    <w:pPr>
      <w:pBdr>
        <w:top w:val="single" w:sz="6" w:space="2" w:color="918585"/>
        <w:bottom w:val="single" w:sz="6" w:space="2" w:color="918585"/>
      </w:pBdr>
      <w:tabs>
        <w:tab w:val="left" w:pos="1021"/>
      </w:tabs>
      <w:ind w:firstLine="0"/>
    </w:pPr>
  </w:style>
  <w:style w:type="paragraph" w:customStyle="1" w:styleId="Warning">
    <w:name w:val="Warning"/>
    <w:basedOn w:val="BodyText"/>
    <w:rsid w:val="00193211"/>
    <w:pPr>
      <w:shd w:val="clear" w:color="auto" w:fill="D9D9D9"/>
      <w:tabs>
        <w:tab w:val="left" w:pos="992"/>
      </w:tabs>
      <w:ind w:left="119" w:right="119"/>
    </w:pPr>
    <w:rPr>
      <w:sz w:val="20"/>
    </w:rPr>
  </w:style>
  <w:style w:type="paragraph" w:customStyle="1" w:styleId="MarginIcons">
    <w:name w:val="Margin Icons"/>
    <w:basedOn w:val="BodyText"/>
    <w:rsid w:val="0019321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93211"/>
    <w:rPr>
      <w:rFonts w:ascii="Courier New" w:hAnsi="Courier New"/>
    </w:rPr>
  </w:style>
  <w:style w:type="paragraph" w:customStyle="1" w:styleId="NoteBullet">
    <w:name w:val="Note Bullet"/>
    <w:basedOn w:val="Note"/>
    <w:rsid w:val="00193211"/>
    <w:pPr>
      <w:tabs>
        <w:tab w:val="clear" w:pos="680"/>
      </w:tabs>
      <w:spacing w:before="60" w:after="60"/>
    </w:pPr>
  </w:style>
  <w:style w:type="paragraph" w:customStyle="1" w:styleId="SubHeading2">
    <w:name w:val="SubHeading2"/>
    <w:basedOn w:val="HeadingBase"/>
    <w:rsid w:val="00193211"/>
    <w:pPr>
      <w:spacing w:before="240" w:after="60"/>
    </w:pPr>
    <w:rPr>
      <w:sz w:val="20"/>
    </w:rPr>
  </w:style>
  <w:style w:type="paragraph" w:customStyle="1" w:styleId="SubHeading1">
    <w:name w:val="SubHeading1"/>
    <w:basedOn w:val="HeadingBase"/>
    <w:rsid w:val="00193211"/>
    <w:pPr>
      <w:spacing w:before="240" w:after="60"/>
    </w:pPr>
    <w:rPr>
      <w:color w:val="918585"/>
      <w:sz w:val="22"/>
    </w:rPr>
  </w:style>
  <w:style w:type="paragraph" w:customStyle="1" w:styleId="SideHeading">
    <w:name w:val="Side Heading"/>
    <w:basedOn w:val="HeadingBase"/>
    <w:rsid w:val="001932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93211"/>
    <w:pPr>
      <w:tabs>
        <w:tab w:val="num" w:pos="360"/>
      </w:tabs>
    </w:pPr>
  </w:style>
  <w:style w:type="paragraph" w:styleId="PlainText">
    <w:name w:val="Plain Text"/>
    <w:basedOn w:val="Normal"/>
    <w:link w:val="PlainTextChar"/>
    <w:rsid w:val="00193211"/>
    <w:rPr>
      <w:sz w:val="20"/>
    </w:rPr>
  </w:style>
  <w:style w:type="character" w:customStyle="1" w:styleId="PlainTextChar">
    <w:name w:val="Plain Text Char"/>
    <w:basedOn w:val="DefaultParagraphFont"/>
    <w:link w:val="PlainText"/>
    <w:rsid w:val="00193211"/>
    <w:rPr>
      <w:rFonts w:ascii="Courier New" w:eastAsia="Times New Roman" w:hAnsi="Courier New" w:cs="Times New Roman"/>
      <w:sz w:val="20"/>
      <w:szCs w:val="20"/>
      <w:lang w:eastAsia="en-US"/>
    </w:rPr>
  </w:style>
  <w:style w:type="character" w:customStyle="1" w:styleId="MenuOption">
    <w:name w:val="Menu Option"/>
    <w:basedOn w:val="DefaultParagraphFont"/>
    <w:rsid w:val="00193211"/>
    <w:rPr>
      <w:b/>
      <w:smallCaps/>
    </w:rPr>
  </w:style>
  <w:style w:type="paragraph" w:customStyle="1" w:styleId="TableListNumber">
    <w:name w:val="Table List Number"/>
    <w:basedOn w:val="ListNumber"/>
    <w:rsid w:val="00193211"/>
    <w:pPr>
      <w:numPr>
        <w:numId w:val="0"/>
      </w:numPr>
    </w:pPr>
  </w:style>
  <w:style w:type="paragraph" w:styleId="TOC4">
    <w:name w:val="toc 4"/>
    <w:basedOn w:val="TOCBase"/>
    <w:next w:val="Normal"/>
    <w:semiHidden/>
    <w:rsid w:val="00193211"/>
    <w:pPr>
      <w:tabs>
        <w:tab w:val="right" w:leader="dot" w:pos="9071"/>
      </w:tabs>
      <w:ind w:left="1701"/>
    </w:pPr>
  </w:style>
  <w:style w:type="paragraph" w:customStyle="1" w:styleId="ListAlpha">
    <w:name w:val="List Alpha"/>
    <w:basedOn w:val="List"/>
    <w:rsid w:val="00193211"/>
    <w:pPr>
      <w:numPr>
        <w:numId w:val="9"/>
      </w:numPr>
    </w:pPr>
  </w:style>
  <w:style w:type="paragraph" w:customStyle="1" w:styleId="ListAlpha2">
    <w:name w:val="List Alpha 2"/>
    <w:basedOn w:val="List2"/>
    <w:rsid w:val="00193211"/>
    <w:pPr>
      <w:numPr>
        <w:numId w:val="8"/>
      </w:numPr>
    </w:pPr>
  </w:style>
  <w:style w:type="paragraph" w:styleId="List2">
    <w:name w:val="List 2"/>
    <w:basedOn w:val="BodyText"/>
    <w:rsid w:val="00193211"/>
    <w:pPr>
      <w:tabs>
        <w:tab w:val="left" w:pos="680"/>
      </w:tabs>
      <w:spacing w:before="60" w:after="60"/>
      <w:ind w:left="680" w:hanging="340"/>
    </w:pPr>
  </w:style>
  <w:style w:type="paragraph" w:styleId="List3">
    <w:name w:val="List 3"/>
    <w:basedOn w:val="BodyText"/>
    <w:rsid w:val="00193211"/>
    <w:pPr>
      <w:tabs>
        <w:tab w:val="left" w:pos="1021"/>
      </w:tabs>
      <w:spacing w:before="60" w:after="60"/>
      <w:ind w:left="1020" w:hanging="340"/>
    </w:pPr>
  </w:style>
  <w:style w:type="paragraph" w:styleId="List4">
    <w:name w:val="List 4"/>
    <w:basedOn w:val="BodyText"/>
    <w:rsid w:val="00193211"/>
    <w:pPr>
      <w:tabs>
        <w:tab w:val="left" w:pos="1361"/>
      </w:tabs>
      <w:spacing w:before="60" w:after="60"/>
      <w:ind w:left="1361" w:hanging="340"/>
    </w:pPr>
  </w:style>
  <w:style w:type="paragraph" w:styleId="List5">
    <w:name w:val="List 5"/>
    <w:basedOn w:val="BodyText"/>
    <w:rsid w:val="00193211"/>
    <w:pPr>
      <w:tabs>
        <w:tab w:val="left" w:pos="1701"/>
      </w:tabs>
      <w:spacing w:before="60" w:after="60"/>
      <w:ind w:left="1701" w:hanging="340"/>
    </w:pPr>
  </w:style>
  <w:style w:type="paragraph" w:styleId="ListBullet3">
    <w:name w:val="List Bullet 3"/>
    <w:basedOn w:val="List3"/>
    <w:rsid w:val="00193211"/>
    <w:pPr>
      <w:numPr>
        <w:numId w:val="14"/>
      </w:numPr>
      <w:tabs>
        <w:tab w:val="clear" w:pos="1021"/>
      </w:tabs>
      <w:ind w:left="1037" w:hanging="357"/>
    </w:pPr>
  </w:style>
  <w:style w:type="paragraph" w:styleId="ListBullet4">
    <w:name w:val="List Bullet 4"/>
    <w:basedOn w:val="List4"/>
    <w:rsid w:val="00193211"/>
    <w:pPr>
      <w:numPr>
        <w:numId w:val="3"/>
      </w:numPr>
      <w:tabs>
        <w:tab w:val="clear" w:pos="1361"/>
      </w:tabs>
    </w:pPr>
  </w:style>
  <w:style w:type="paragraph" w:styleId="ListBullet5">
    <w:name w:val="List Bullet 5"/>
    <w:basedOn w:val="List5"/>
    <w:rsid w:val="00193211"/>
    <w:pPr>
      <w:numPr>
        <w:numId w:val="4"/>
      </w:numPr>
    </w:pPr>
  </w:style>
  <w:style w:type="paragraph" w:styleId="ListContinue2">
    <w:name w:val="List Continue 2"/>
    <w:basedOn w:val="List2"/>
    <w:rsid w:val="00193211"/>
    <w:pPr>
      <w:ind w:firstLine="0"/>
    </w:pPr>
  </w:style>
  <w:style w:type="paragraph" w:styleId="ListContinue3">
    <w:name w:val="List Continue 3"/>
    <w:basedOn w:val="List3"/>
    <w:rsid w:val="00193211"/>
    <w:pPr>
      <w:ind w:left="1021" w:firstLine="0"/>
    </w:pPr>
  </w:style>
  <w:style w:type="paragraph" w:styleId="ListContinue4">
    <w:name w:val="List Continue 4"/>
    <w:basedOn w:val="List4"/>
    <w:rsid w:val="00193211"/>
    <w:pPr>
      <w:ind w:firstLine="0"/>
    </w:pPr>
  </w:style>
  <w:style w:type="paragraph" w:styleId="ListContinue5">
    <w:name w:val="List Continue 5"/>
    <w:basedOn w:val="List5"/>
    <w:rsid w:val="00193211"/>
    <w:pPr>
      <w:ind w:firstLine="0"/>
    </w:pPr>
  </w:style>
  <w:style w:type="paragraph" w:styleId="ListNumber3">
    <w:name w:val="List Number 3"/>
    <w:basedOn w:val="List3"/>
    <w:rsid w:val="00193211"/>
    <w:pPr>
      <w:numPr>
        <w:numId w:val="5"/>
      </w:numPr>
    </w:pPr>
  </w:style>
  <w:style w:type="paragraph" w:styleId="ListNumber4">
    <w:name w:val="List Number 4"/>
    <w:basedOn w:val="List4"/>
    <w:rsid w:val="00193211"/>
    <w:pPr>
      <w:numPr>
        <w:numId w:val="6"/>
      </w:numPr>
    </w:pPr>
  </w:style>
  <w:style w:type="paragraph" w:styleId="ListNumber5">
    <w:name w:val="List Number 5"/>
    <w:basedOn w:val="List5"/>
    <w:rsid w:val="00193211"/>
    <w:pPr>
      <w:numPr>
        <w:numId w:val="7"/>
      </w:numPr>
    </w:pPr>
  </w:style>
  <w:style w:type="paragraph" w:styleId="BlockText">
    <w:name w:val="Block Text"/>
    <w:basedOn w:val="Normal"/>
    <w:rsid w:val="00193211"/>
    <w:pPr>
      <w:spacing w:after="120"/>
      <w:ind w:left="1440" w:right="1440"/>
    </w:pPr>
  </w:style>
  <w:style w:type="character" w:customStyle="1" w:styleId="Subscript">
    <w:name w:val="Subscript"/>
    <w:basedOn w:val="DefaultParagraphFont"/>
    <w:rsid w:val="00193211"/>
    <w:rPr>
      <w:sz w:val="16"/>
      <w:vertAlign w:val="subscript"/>
    </w:rPr>
  </w:style>
  <w:style w:type="character" w:customStyle="1" w:styleId="Superscript">
    <w:name w:val="Superscript"/>
    <w:basedOn w:val="DefaultParagraphFont"/>
    <w:rsid w:val="00193211"/>
    <w:rPr>
      <w:sz w:val="16"/>
      <w:vertAlign w:val="superscript"/>
    </w:rPr>
  </w:style>
  <w:style w:type="character" w:customStyle="1" w:styleId="Symbols">
    <w:name w:val="Symbols"/>
    <w:basedOn w:val="DefaultParagraphFont"/>
    <w:rsid w:val="00193211"/>
    <w:rPr>
      <w:rFonts w:ascii="Symbol" w:hAnsi="Symbol"/>
    </w:rPr>
  </w:style>
  <w:style w:type="character" w:customStyle="1" w:styleId="MenuOptions">
    <w:name w:val="Menu Options"/>
    <w:basedOn w:val="DefaultParagraphFont"/>
    <w:rsid w:val="00193211"/>
    <w:rPr>
      <w:rFonts w:ascii="Arial Narrow" w:hAnsi="Arial Narrow"/>
      <w:smallCaps/>
    </w:rPr>
  </w:style>
  <w:style w:type="character" w:customStyle="1" w:styleId="Buttons">
    <w:name w:val="Buttons"/>
    <w:basedOn w:val="DefaultParagraphFont"/>
    <w:rsid w:val="00193211"/>
    <w:rPr>
      <w:b/>
    </w:rPr>
  </w:style>
  <w:style w:type="character" w:customStyle="1" w:styleId="Underlined">
    <w:name w:val="Underlined"/>
    <w:basedOn w:val="DefaultParagraphFont"/>
    <w:rsid w:val="00193211"/>
    <w:rPr>
      <w:u w:val="single"/>
    </w:rPr>
  </w:style>
  <w:style w:type="paragraph" w:customStyle="1" w:styleId="TableBodyTextRight">
    <w:name w:val="Table Body Text Right"/>
    <w:basedOn w:val="TableBodyText"/>
    <w:rsid w:val="00193211"/>
    <w:pPr>
      <w:widowControl w:val="0"/>
      <w:autoSpaceDE w:val="0"/>
      <w:autoSpaceDN w:val="0"/>
      <w:adjustRightInd w:val="0"/>
      <w:jc w:val="right"/>
    </w:pPr>
    <w:rPr>
      <w:rFonts w:cs="Arial"/>
      <w:szCs w:val="18"/>
    </w:rPr>
  </w:style>
  <w:style w:type="paragraph" w:customStyle="1" w:styleId="CopyrightText">
    <w:name w:val="Copyright Text"/>
    <w:basedOn w:val="BodyText"/>
    <w:rsid w:val="00193211"/>
    <w:rPr>
      <w:sz w:val="18"/>
    </w:rPr>
  </w:style>
  <w:style w:type="paragraph" w:customStyle="1" w:styleId="BodySmallRight">
    <w:name w:val="Body Small Right"/>
    <w:basedOn w:val="BodyTextRight"/>
    <w:rsid w:val="00193211"/>
    <w:rPr>
      <w:sz w:val="18"/>
      <w:szCs w:val="18"/>
    </w:rPr>
  </w:style>
  <w:style w:type="paragraph" w:customStyle="1" w:styleId="MarginEdition">
    <w:name w:val="Margin Edition"/>
    <w:basedOn w:val="MarginNote"/>
    <w:rsid w:val="00193211"/>
    <w:pPr>
      <w:spacing w:before="0" w:after="0"/>
    </w:pPr>
    <w:rPr>
      <w:rFonts w:ascii="Times New Roman" w:hAnsi="Times New Roman"/>
      <w:color w:val="999999"/>
    </w:rPr>
  </w:style>
  <w:style w:type="paragraph" w:customStyle="1" w:styleId="Spacer">
    <w:name w:val="Spacer"/>
    <w:basedOn w:val="Normal"/>
    <w:rsid w:val="00193211"/>
    <w:rPr>
      <w:sz w:val="2"/>
      <w:szCs w:val="2"/>
    </w:rPr>
  </w:style>
  <w:style w:type="character" w:customStyle="1" w:styleId="Small">
    <w:name w:val="Small"/>
    <w:basedOn w:val="DefaultParagraphFont"/>
    <w:rsid w:val="00193211"/>
    <w:rPr>
      <w:sz w:val="16"/>
    </w:rPr>
  </w:style>
  <w:style w:type="paragraph" w:customStyle="1" w:styleId="WideTable">
    <w:name w:val="Wide Table"/>
    <w:basedOn w:val="Normal"/>
    <w:rsid w:val="00193211"/>
    <w:pPr>
      <w:ind w:left="-1418"/>
    </w:pPr>
    <w:rPr>
      <w:sz w:val="2"/>
      <w:szCs w:val="2"/>
    </w:rPr>
  </w:style>
  <w:style w:type="character" w:styleId="PageNumber">
    <w:name w:val="page number"/>
    <w:basedOn w:val="DefaultParagraphFont"/>
    <w:rsid w:val="00193211"/>
  </w:style>
  <w:style w:type="paragraph" w:styleId="Quote">
    <w:name w:val="Quote"/>
    <w:basedOn w:val="Heading1"/>
    <w:link w:val="QuoteChar"/>
    <w:qFormat/>
    <w:rsid w:val="00193211"/>
    <w:rPr>
      <w:b w:val="0"/>
      <w:sz w:val="72"/>
      <w:szCs w:val="72"/>
      <w:lang w:val="en-NZ"/>
    </w:rPr>
  </w:style>
  <w:style w:type="character" w:customStyle="1" w:styleId="QuoteChar">
    <w:name w:val="Quote Char"/>
    <w:basedOn w:val="DefaultParagraphFont"/>
    <w:link w:val="Quote"/>
    <w:rsid w:val="001932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93211"/>
    <w:pPr>
      <w:pageBreakBefore/>
    </w:pPr>
  </w:style>
  <w:style w:type="paragraph" w:customStyle="1" w:styleId="Border">
    <w:name w:val="Border"/>
    <w:basedOn w:val="Normal"/>
    <w:qFormat/>
    <w:rsid w:val="0019321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93211"/>
    <w:rPr>
      <w:b/>
      <w:bCs/>
      <w:i/>
      <w:iCs/>
      <w:color w:val="auto"/>
    </w:rPr>
  </w:style>
  <w:style w:type="paragraph" w:styleId="IntenseQuote">
    <w:name w:val="Intense Quote"/>
    <w:basedOn w:val="Normal"/>
    <w:next w:val="Normal"/>
    <w:link w:val="IntenseQuoteChar"/>
    <w:uiPriority w:val="30"/>
    <w:qFormat/>
    <w:rsid w:val="0019321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9321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93211"/>
    <w:rPr>
      <w:smallCaps/>
      <w:color w:val="auto"/>
      <w:u w:val="single"/>
    </w:rPr>
  </w:style>
  <w:style w:type="character" w:styleId="IntenseReference">
    <w:name w:val="Intense Reference"/>
    <w:basedOn w:val="DefaultParagraphFont"/>
    <w:uiPriority w:val="32"/>
    <w:qFormat/>
    <w:rsid w:val="00193211"/>
    <w:rPr>
      <w:b/>
      <w:bCs/>
      <w:smallCaps/>
      <w:color w:val="auto"/>
      <w:spacing w:val="5"/>
      <w:u w:val="single"/>
    </w:rPr>
  </w:style>
  <w:style w:type="paragraph" w:customStyle="1" w:styleId="2ColumnHeading">
    <w:name w:val="2Column Heading"/>
    <w:basedOn w:val="BodyText"/>
    <w:qFormat/>
    <w:rsid w:val="00193211"/>
    <w:pPr>
      <w:spacing w:after="60"/>
      <w:ind w:left="-2268"/>
    </w:pPr>
    <w:rPr>
      <w:b/>
    </w:rPr>
  </w:style>
  <w:style w:type="paragraph" w:customStyle="1" w:styleId="Heading1TOC">
    <w:name w:val="Heading1 TOC"/>
    <w:basedOn w:val="Normal"/>
    <w:qFormat/>
    <w:rsid w:val="00193211"/>
    <w:pPr>
      <w:spacing w:before="240" w:after="120"/>
    </w:pPr>
    <w:rPr>
      <w:rFonts w:ascii="Times New Roman" w:hAnsi="Times New Roman"/>
      <w:b/>
      <w:sz w:val="32"/>
    </w:rPr>
  </w:style>
  <w:style w:type="paragraph" w:customStyle="1" w:styleId="Heading2TOC">
    <w:name w:val="Heading2 TOC"/>
    <w:basedOn w:val="Normal"/>
    <w:qFormat/>
    <w:rsid w:val="00193211"/>
    <w:pPr>
      <w:spacing w:before="240" w:after="60"/>
    </w:pPr>
    <w:rPr>
      <w:rFonts w:ascii="Times New Roman" w:hAnsi="Times New Roman"/>
      <w:b/>
      <w:sz w:val="28"/>
    </w:rPr>
  </w:style>
  <w:style w:type="character" w:customStyle="1" w:styleId="Underline">
    <w:name w:val="Underline"/>
    <w:basedOn w:val="DefaultParagraphFont"/>
    <w:qFormat/>
    <w:rsid w:val="00193211"/>
    <w:rPr>
      <w:u w:val="single"/>
    </w:rPr>
  </w:style>
  <w:style w:type="character" w:customStyle="1" w:styleId="BoldandItalics">
    <w:name w:val="Bold and Italics"/>
    <w:qFormat/>
    <w:rsid w:val="00193211"/>
    <w:rPr>
      <w:b/>
      <w:i/>
      <w:u w:val="none"/>
    </w:rPr>
  </w:style>
  <w:style w:type="paragraph" w:styleId="BalloonText">
    <w:name w:val="Balloon Text"/>
    <w:basedOn w:val="Normal"/>
    <w:link w:val="BalloonTextChar"/>
    <w:rsid w:val="00193211"/>
    <w:rPr>
      <w:rFonts w:ascii="Tahoma" w:hAnsi="Tahoma" w:cs="Tahoma"/>
      <w:sz w:val="16"/>
      <w:szCs w:val="16"/>
    </w:rPr>
  </w:style>
  <w:style w:type="character" w:customStyle="1" w:styleId="BalloonTextChar">
    <w:name w:val="Balloon Text Char"/>
    <w:basedOn w:val="DefaultParagraphFont"/>
    <w:link w:val="BalloonText"/>
    <w:rsid w:val="0019321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9321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9321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93211"/>
    <w:rPr>
      <w:b/>
      <w:color w:val="660033"/>
      <w:spacing w:val="0"/>
    </w:rPr>
  </w:style>
  <w:style w:type="paragraph" w:customStyle="1" w:styleId="Nameditemlist">
    <w:name w:val="Named item list"/>
    <w:basedOn w:val="BodyText"/>
    <w:qFormat/>
    <w:rsid w:val="00193211"/>
    <w:pPr>
      <w:tabs>
        <w:tab w:val="left" w:pos="2835"/>
      </w:tabs>
      <w:ind w:left="2835" w:hanging="2835"/>
    </w:pPr>
  </w:style>
  <w:style w:type="paragraph" w:customStyle="1" w:styleId="BodyTextnopadding">
    <w:name w:val="Body Text no padding"/>
    <w:basedOn w:val="BodyText"/>
    <w:qFormat/>
    <w:rsid w:val="00193211"/>
    <w:pPr>
      <w:spacing w:before="0" w:after="0"/>
    </w:pPr>
  </w:style>
  <w:style w:type="paragraph" w:customStyle="1" w:styleId="BodyTextBold">
    <w:name w:val="Body Text Bold"/>
    <w:basedOn w:val="BodyText"/>
    <w:qFormat/>
    <w:rsid w:val="00193211"/>
    <w:rPr>
      <w:b/>
    </w:rPr>
  </w:style>
  <w:style w:type="character" w:styleId="Hyperlink">
    <w:name w:val="Hyperlink"/>
    <w:basedOn w:val="DefaultParagraphFont"/>
    <w:uiPriority w:val="99"/>
    <w:unhideWhenUsed/>
    <w:rsid w:val="000B03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852</Words>
  <Characters>5961</Characters>
  <Application>Microsoft Office Word</Application>
  <DocSecurity>0</DocSecurity>
  <Lines>175</Lines>
  <Paragraphs>106</Paragraphs>
  <ScaleCrop>false</ScaleCrop>
  <Company>Author-it Software Corporation Ltd.</Company>
  <LinksUpToDate>false</LinksUpToDate>
  <CharactersWithSpaces>6707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FNSSUP314 Process superannuation rollover benefits</dc:title>
  <dc:subject>Approved</dc:subject>
  <dc:creator>Future Skills Organisation</dc:creator>
  <cp:keywords>Release: 1</cp:keywords>
  <dc:description>Review Date: 12 April 2008</dc:description>
  <cp:lastModifiedBy>HSD_TPCMSd.prod</cp:lastModifiedBy>
  <cp:revision>3</cp:revision>
  <dcterms:created xsi:type="dcterms:W3CDTF">2025-03-01T17:59:00Z</dcterms:created>
  <dcterms:modified xsi:type="dcterms:W3CDTF">2025-03-01T17:59:00Z</dcterms:modified>
</cp:coreProperties>
</file>