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1C0" w:rsidP="005E0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FNSSUP311 Process superannuation fund payments</w:t>
      </w:r>
      <w:r>
        <w:fldChar w:fldCharType="end"/>
      </w:r>
    </w:p>
    <w:p w:rsidR="005E01C0" w:rsidP="005E01C0">
      <w:pPr>
        <w:pStyle w:val="Version"/>
        <w:sectPr w:rsidSect="009A5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5D9" w:rsidP="009A55D9">
      <w:pPr>
        <w:pStyle w:val="SuperHeading"/>
      </w:pPr>
      <w:r w:rsidRPr="009A55D9">
        <w:t>Assessment Requirements for FNSSUP311 Process superannuation fund payments</w:t>
      </w:r>
    </w:p>
    <w:p w:rsidR="00000000" w:rsidRPr="009A55D9" w:rsidP="009A55D9">
      <w:pPr>
        <w:pStyle w:val="Heading1"/>
      </w:pPr>
      <w:bookmarkStart w:id="1" w:name="O_1133497"/>
      <w:bookmarkEnd w:id="1"/>
      <w:r w:rsidRPr="009A5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D9" w:rsidP="009A55D9">
            <w:pPr>
              <w:pStyle w:val="BodyText"/>
            </w:pPr>
            <w:r w:rsidRPr="009A55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D9">
            <w:pPr>
              <w:pStyle w:val="BodyText"/>
              <w:rPr>
                <w:lang w:val="en-NZ"/>
              </w:rPr>
            </w:pPr>
            <w:r w:rsidRPr="009A55D9">
              <w:rPr>
                <w:rStyle w:val="SpecialBold"/>
              </w:rPr>
              <w:t>Comments</w:t>
            </w:r>
          </w:p>
        </w:tc>
      </w:tr>
      <w:tr w:rsidTr="009A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D9">
            <w:pPr>
              <w:pStyle w:val="BodyText"/>
              <w:rPr>
                <w:lang w:val="en-NZ"/>
              </w:rPr>
            </w:pPr>
            <w:r w:rsidRPr="009A55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D9" w:rsidP="009A55D9">
            <w:pPr>
              <w:pStyle w:val="BodyText"/>
            </w:pPr>
            <w:r w:rsidRPr="009A55D9">
              <w:t>This version first released with FNS Financial Services Training Package Version 5.0.</w:t>
            </w:r>
          </w:p>
        </w:tc>
      </w:tr>
    </w:tbl>
    <w:p w:rsidR="00000000" w:rsidRPr="009A55D9" w:rsidP="009A55D9">
      <w:pPr>
        <w:pStyle w:val="BodyText"/>
      </w:pPr>
    </w:p>
    <w:p w:rsidR="00000000" w:rsidRPr="009A55D9" w:rsidP="009A55D9">
      <w:pPr>
        <w:pStyle w:val="AllowPageBreak"/>
      </w:pPr>
    </w:p>
    <w:p w:rsidR="00000000" w:rsidRPr="009A55D9" w:rsidP="009A55D9">
      <w:pPr>
        <w:pStyle w:val="Heading1"/>
      </w:pPr>
      <w:bookmarkStart w:id="2" w:name="O_1133500"/>
      <w:bookmarkEnd w:id="2"/>
      <w:r w:rsidRPr="009A55D9">
        <w:t>Performance Evidence</w:t>
      </w:r>
    </w:p>
    <w:p w:rsidR="00000000" w:rsidRPr="009A55D9" w:rsidP="005E01C0">
      <w:pPr>
        <w:pStyle w:val="BodyText"/>
      </w:pPr>
      <w:r w:rsidRPr="009A55D9">
        <w:t>The candidate must demonstrate the ability to complete the tasks outlined in the elements, performance criteria and foundation skills of this unit, including evidence of the ability to:</w:t>
      </w:r>
    </w:p>
    <w:p w:rsidR="00000000" w:rsidRPr="009A55D9" w:rsidP="009A55D9">
      <w:pPr>
        <w:pStyle w:val="ListBullet"/>
      </w:pPr>
      <w:r w:rsidRPr="009A55D9">
        <w:t>process superannuation fund payments for at leas</w:t>
      </w:r>
      <w:r w:rsidRPr="009A55D9">
        <w:t>t three different clients.</w:t>
      </w:r>
    </w:p>
    <w:p w:rsidR="00000000" w:rsidRPr="009A55D9" w:rsidP="009A55D9">
      <w:pPr>
        <w:pStyle w:val="List"/>
      </w:pPr>
    </w:p>
    <w:p w:rsidR="00000000" w:rsidRPr="009A55D9" w:rsidP="005E01C0">
      <w:pPr>
        <w:pStyle w:val="BodyText"/>
      </w:pPr>
      <w:r w:rsidRPr="009A55D9">
        <w:t>In the course of the above, the candidate must:</w:t>
      </w:r>
    </w:p>
    <w:p w:rsidR="00000000" w:rsidRPr="009A55D9" w:rsidP="009A55D9">
      <w:pPr>
        <w:pStyle w:val="ListBullet"/>
      </w:pPr>
      <w:r w:rsidRPr="009A55D9">
        <w:t>follow delegation of authority and assess validity of requests and sufficiency and suitability of evidence provided in support of payment</w:t>
      </w:r>
    </w:p>
    <w:p w:rsidR="00000000" w:rsidRPr="009A55D9" w:rsidP="009A55D9">
      <w:pPr>
        <w:pStyle w:val="ListBullet"/>
      </w:pPr>
      <w:r w:rsidRPr="009A55D9">
        <w:t>comply with legislative requirem</w:t>
      </w:r>
      <w:r w:rsidRPr="009A55D9">
        <w:t>ents, organisational policies and procedures, trustee instructions, and fund conditions of entitlement in processing and recording payments and advising of entitlement decisions.</w:t>
      </w:r>
    </w:p>
    <w:p w:rsidR="00000000" w:rsidRPr="009A55D9" w:rsidP="009A55D9">
      <w:pPr>
        <w:pStyle w:val="AllowPageBreak"/>
      </w:pPr>
    </w:p>
    <w:p w:rsidR="00000000" w:rsidRPr="009A55D9" w:rsidP="009A55D9">
      <w:pPr>
        <w:pStyle w:val="Heading1"/>
      </w:pPr>
      <w:bookmarkStart w:id="3" w:name="O_1133499"/>
      <w:bookmarkEnd w:id="3"/>
      <w:r w:rsidRPr="009A55D9">
        <w:t>Knowledge Evidence</w:t>
      </w:r>
    </w:p>
    <w:p w:rsidR="00000000" w:rsidRPr="009A55D9" w:rsidP="005E01C0">
      <w:pPr>
        <w:pStyle w:val="BodyText"/>
      </w:pPr>
      <w:r w:rsidRPr="009A55D9">
        <w:t>The candidate must be able to demonstra</w:t>
      </w:r>
      <w:r w:rsidRPr="009A55D9">
        <w:t>te knowledge to complete the tasks outlined in the elements, performance criteria and foundation skills of this unit, including knowledge of:</w:t>
      </w:r>
    </w:p>
    <w:p w:rsidR="00000000" w:rsidRPr="009A55D9" w:rsidP="009A55D9">
      <w:pPr>
        <w:pStyle w:val="ListBullet"/>
      </w:pPr>
      <w:r w:rsidRPr="009A55D9">
        <w:t>legislative requirements relating to the processing of superannuation fund payments</w:t>
      </w:r>
    </w:p>
    <w:p w:rsidR="00000000" w:rsidRPr="009A55D9" w:rsidP="009A55D9">
      <w:pPr>
        <w:pStyle w:val="ListBullet"/>
      </w:pPr>
      <w:r w:rsidRPr="009A55D9">
        <w:t>organisational policies and p</w:t>
      </w:r>
      <w:r w:rsidRPr="009A55D9">
        <w:t>rocedures relating to processing superannuation fund payments, including:</w:t>
      </w:r>
    </w:p>
    <w:p w:rsidR="00000000" w:rsidRPr="009A55D9" w:rsidP="009A55D9">
      <w:pPr>
        <w:pStyle w:val="ListBullet2"/>
      </w:pPr>
      <w:r w:rsidRPr="009A55D9">
        <w:t>obtaining and reviewing evidence</w:t>
      </w:r>
    </w:p>
    <w:p w:rsidR="00000000" w:rsidRPr="009A55D9" w:rsidP="009A55D9">
      <w:pPr>
        <w:pStyle w:val="ListBullet2"/>
      </w:pPr>
      <w:r w:rsidRPr="009A55D9">
        <w:t>determining eligibility of superannuation payment requests</w:t>
      </w:r>
    </w:p>
    <w:p w:rsidR="00000000" w:rsidRPr="009A55D9" w:rsidP="009A55D9">
      <w:pPr>
        <w:pStyle w:val="ListBullet2"/>
      </w:pPr>
      <w:r w:rsidRPr="009A55D9">
        <w:t>referring unusual or non-compliant payment requests to authorities</w:t>
      </w:r>
    </w:p>
    <w:p w:rsidR="00000000" w:rsidRPr="009A55D9" w:rsidP="009A55D9">
      <w:pPr>
        <w:pStyle w:val="ListBullet2"/>
      </w:pPr>
      <w:r w:rsidRPr="009A55D9">
        <w:t xml:space="preserve">identifying levels of </w:t>
      </w:r>
      <w:r w:rsidRPr="009A55D9">
        <w:t>entitlement to apply to requests</w:t>
      </w:r>
    </w:p>
    <w:p w:rsidR="00000000" w:rsidRPr="009A55D9" w:rsidP="009A55D9">
      <w:pPr>
        <w:pStyle w:val="ListBullet2"/>
      </w:pPr>
      <w:r w:rsidRPr="009A55D9">
        <w:t>communicating with trustees and members</w:t>
      </w:r>
    </w:p>
    <w:p w:rsidR="00000000" w:rsidRPr="009A55D9" w:rsidP="009A55D9">
      <w:pPr>
        <w:pStyle w:val="ListBullet2"/>
      </w:pPr>
      <w:r w:rsidRPr="009A55D9">
        <w:t>communicating with external stakeholders</w:t>
      </w:r>
    </w:p>
    <w:p w:rsidR="00000000" w:rsidRPr="009A55D9" w:rsidP="009A55D9">
      <w:pPr>
        <w:pStyle w:val="ListBullet2"/>
      </w:pPr>
      <w:r w:rsidRPr="009A55D9">
        <w:t>making superannuation fund payments</w:t>
      </w:r>
    </w:p>
    <w:p w:rsidR="00000000" w:rsidRPr="009A55D9" w:rsidP="009A55D9">
      <w:pPr>
        <w:pStyle w:val="ListBullet2"/>
      </w:pPr>
      <w:r w:rsidRPr="009A55D9">
        <w:t>completing and filing documentation</w:t>
      </w:r>
    </w:p>
    <w:p w:rsidR="00000000" w:rsidRPr="009A55D9" w:rsidP="009A55D9">
      <w:pPr>
        <w:pStyle w:val="ListBullet2"/>
      </w:pPr>
      <w:r w:rsidRPr="009A55D9">
        <w:t>updating organisational systems</w:t>
      </w:r>
    </w:p>
    <w:p w:rsidR="00000000" w:rsidRPr="009A55D9" w:rsidP="009A55D9">
      <w:pPr>
        <w:pStyle w:val="ListBullet"/>
      </w:pPr>
      <w:r w:rsidRPr="009A55D9">
        <w:t>key components of trustee instructions and terms of the associated trusts</w:t>
      </w:r>
    </w:p>
    <w:p w:rsidR="00000000" w:rsidRPr="009A55D9" w:rsidP="009A55D9">
      <w:pPr>
        <w:pStyle w:val="ListBullet"/>
      </w:pPr>
      <w:r w:rsidRPr="009A55D9">
        <w:t>key features and functions of computerised superannuation systems and procedures</w:t>
      </w:r>
    </w:p>
    <w:p w:rsidR="00000000" w:rsidRPr="009A55D9" w:rsidP="009A55D9">
      <w:pPr>
        <w:pStyle w:val="ListBullet"/>
      </w:pPr>
      <w:r w:rsidRPr="009A55D9">
        <w:t>terms and conditions relating to key products involved in processing superannuation fund payments</w:t>
      </w:r>
    </w:p>
    <w:p w:rsidR="00000000" w:rsidRPr="009A55D9" w:rsidP="009A55D9">
      <w:pPr>
        <w:pStyle w:val="ListBullet"/>
      </w:pPr>
      <w:r w:rsidRPr="009A55D9">
        <w:t>fun</w:t>
      </w:r>
      <w:r w:rsidRPr="009A55D9">
        <w:t>d conditions of entitlement, including conditions under which investment and insurance payments can be made.</w:t>
      </w:r>
    </w:p>
    <w:p w:rsidR="00000000" w:rsidRPr="009A55D9" w:rsidP="009A55D9">
      <w:pPr>
        <w:pStyle w:val="AllowPageBreak"/>
      </w:pPr>
    </w:p>
    <w:p w:rsidR="00000000" w:rsidRPr="009A55D9" w:rsidP="009A55D9">
      <w:pPr>
        <w:pStyle w:val="Heading1"/>
      </w:pPr>
      <w:bookmarkStart w:id="4" w:name="O_1133498"/>
      <w:bookmarkEnd w:id="4"/>
      <w:r w:rsidRPr="009A55D9">
        <w:t>Assessment Conditions</w:t>
      </w:r>
    </w:p>
    <w:p w:rsidR="00000000" w:rsidRPr="009A55D9" w:rsidP="005E01C0">
      <w:pPr>
        <w:pStyle w:val="BodyText"/>
      </w:pPr>
      <w:r w:rsidRPr="009A55D9">
        <w:t xml:space="preserve">Skills in this unit must be demonstrated in a workplace or simulated environment where the conditions are </w:t>
      </w:r>
      <w:r w:rsidRPr="009A55D9">
        <w:t>typical of those in a working environment in this industry.</w:t>
      </w:r>
    </w:p>
    <w:p w:rsidR="00000000" w:rsidRPr="009A55D9" w:rsidP="005E01C0">
      <w:pPr>
        <w:pStyle w:val="BodyText"/>
      </w:pPr>
      <w:r w:rsidRPr="009A55D9">
        <w:t>This includes access to:</w:t>
      </w:r>
    </w:p>
    <w:p w:rsidR="00000000" w:rsidRPr="009A55D9" w:rsidP="009A55D9">
      <w:pPr>
        <w:pStyle w:val="ListBullet"/>
      </w:pPr>
      <w:r w:rsidRPr="009A55D9">
        <w:t>documentation and information required to process superannuation fund payments, including organisational policies and procedures</w:t>
      </w:r>
    </w:p>
    <w:p w:rsidR="00000000" w:rsidRPr="009A55D9" w:rsidP="009A55D9">
      <w:pPr>
        <w:pStyle w:val="ListBullet"/>
      </w:pPr>
      <w:r w:rsidRPr="009A55D9">
        <w:t>organisational equipment, technology, software and consumables.</w:t>
      </w:r>
    </w:p>
    <w:p w:rsidR="00000000" w:rsidRPr="009A55D9" w:rsidP="009A55D9">
      <w:pPr>
        <w:pStyle w:val="List"/>
      </w:pPr>
    </w:p>
    <w:p w:rsidR="00000000" w:rsidRPr="009A55D9" w:rsidP="005E01C0">
      <w:pPr>
        <w:pStyle w:val="BodyText"/>
      </w:pPr>
      <w:r w:rsidRPr="009A55D9">
        <w:t>Assessors of this unit must satisfy the requirements for assessors in applicable vocational education and training legislation, frameworks and/or standards.</w:t>
      </w:r>
    </w:p>
    <w:p w:rsidR="00000000" w:rsidRPr="009A55D9" w:rsidP="009A55D9">
      <w:pPr>
        <w:pStyle w:val="Heading1"/>
      </w:pPr>
      <w:bookmarkStart w:id="5" w:name="O_1133496"/>
      <w:bookmarkEnd w:id="5"/>
      <w:r w:rsidRPr="009A55D9">
        <w:t>Links</w:t>
      </w:r>
    </w:p>
    <w:p w:rsidR="00000000" w:rsidRPr="009A55D9" w:rsidP="005E01C0">
      <w:pPr>
        <w:pStyle w:val="BodyText"/>
      </w:pPr>
      <w:r w:rsidRPr="009A55D9">
        <w:t>Companion</w:t>
      </w:r>
      <w:r w:rsidRPr="009A55D9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7B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55D9" w:rsidP="009A55D9"/>
    <w:sectPr w:rsidSect="009A55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D9" w:rsidRPr="005E01C0" w:rsidP="005E0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C0" w:rsidP="009A5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1C0" w:rsidP="009A5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01C0" w:rsidP="009A5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5D9" w:rsidRPr="005E01C0" w:rsidP="005E0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C0" w:rsidRPr="002D2AF8" w:rsidP="009A5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FNSSUP311 Process superannuation fund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E01C0" w:rsidP="009A5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0A9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A1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58D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5D9"/>
  </w:style>
  <w:style w:type="character" w:customStyle="1" w:styleId="Heading1Char">
    <w:name w:val="Heading 1 Char"/>
    <w:basedOn w:val="DefaultParagraphFont"/>
    <w:link w:val="Heading1"/>
    <w:rsid w:val="009A5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5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5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5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5D9"/>
    <w:rPr>
      <w:b/>
      <w:spacing w:val="0"/>
    </w:rPr>
  </w:style>
  <w:style w:type="paragraph" w:styleId="ListBullet2">
    <w:name w:val="List Bullet 2"/>
    <w:basedOn w:val="List2"/>
    <w:rsid w:val="009A55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5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5D9"/>
    <w:rPr>
      <w:i/>
    </w:rPr>
  </w:style>
  <w:style w:type="paragraph" w:styleId="Caption">
    <w:name w:val="caption"/>
    <w:basedOn w:val="BodyText"/>
    <w:next w:val="Normal"/>
    <w:qFormat/>
    <w:rsid w:val="009A5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5D9"/>
  </w:style>
  <w:style w:type="paragraph" w:styleId="TableofFigures">
    <w:name w:val="table of figures"/>
    <w:basedOn w:val="Normal"/>
    <w:next w:val="Normal"/>
    <w:semiHidden/>
    <w:rsid w:val="009A5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5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5D9"/>
    <w:rPr>
      <w:rFonts w:ascii="Wingdings" w:hAnsi="Wingdings"/>
    </w:rPr>
  </w:style>
  <w:style w:type="paragraph" w:customStyle="1" w:styleId="TableHeading">
    <w:name w:val="Table Heading"/>
    <w:basedOn w:val="HeadingBase"/>
    <w:rsid w:val="009A5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5D9"/>
    <w:rPr>
      <w:color w:val="0033CC"/>
      <w:u w:val="none"/>
    </w:rPr>
  </w:style>
  <w:style w:type="paragraph" w:customStyle="1" w:styleId="BodyTextRight">
    <w:name w:val="Body Text Right"/>
    <w:basedOn w:val="BodyText"/>
    <w:rsid w:val="009A5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5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5D9"/>
    <w:rPr>
      <w:sz w:val="32"/>
    </w:rPr>
  </w:style>
  <w:style w:type="paragraph" w:customStyle="1" w:styleId="HeadingProcedure">
    <w:name w:val="Heading Procedure"/>
    <w:basedOn w:val="HeadingBase"/>
    <w:next w:val="Normal"/>
    <w:rsid w:val="009A5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5D9"/>
    <w:pPr>
      <w:spacing w:before="60" w:after="60"/>
    </w:pPr>
  </w:style>
  <w:style w:type="paragraph" w:styleId="ListContinue">
    <w:name w:val="List Continue"/>
    <w:basedOn w:val="List"/>
    <w:rsid w:val="009A55D9"/>
    <w:pPr>
      <w:ind w:firstLine="0"/>
    </w:pPr>
  </w:style>
  <w:style w:type="paragraph" w:customStyle="1" w:styleId="ListNote">
    <w:name w:val="List Note"/>
    <w:basedOn w:val="List"/>
    <w:rsid w:val="009A5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5D9"/>
    <w:rPr>
      <w:rFonts w:ascii="Courier New" w:hAnsi="Courier New"/>
    </w:rPr>
  </w:style>
  <w:style w:type="paragraph" w:customStyle="1" w:styleId="NoteBullet">
    <w:name w:val="Note Bullet"/>
    <w:basedOn w:val="Note"/>
    <w:rsid w:val="009A5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5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5D9"/>
    <w:rPr>
      <w:b/>
      <w:smallCaps/>
    </w:rPr>
  </w:style>
  <w:style w:type="paragraph" w:customStyle="1" w:styleId="TableListNumber">
    <w:name w:val="Table List Number"/>
    <w:basedOn w:val="ListNumber"/>
    <w:rsid w:val="009A5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5D9"/>
    <w:pPr>
      <w:numPr>
        <w:numId w:val="9"/>
      </w:numPr>
    </w:pPr>
  </w:style>
  <w:style w:type="paragraph" w:customStyle="1" w:styleId="ListAlpha2">
    <w:name w:val="List Alpha 2"/>
    <w:basedOn w:val="List2"/>
    <w:rsid w:val="009A55D9"/>
    <w:pPr>
      <w:numPr>
        <w:numId w:val="8"/>
      </w:numPr>
    </w:pPr>
  </w:style>
  <w:style w:type="paragraph" w:styleId="List2">
    <w:name w:val="List 2"/>
    <w:basedOn w:val="BodyText"/>
    <w:rsid w:val="009A5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5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5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5D9"/>
    <w:pPr>
      <w:numPr>
        <w:numId w:val="4"/>
      </w:numPr>
    </w:pPr>
  </w:style>
  <w:style w:type="paragraph" w:styleId="ListContinue2">
    <w:name w:val="List Continue 2"/>
    <w:basedOn w:val="List2"/>
    <w:rsid w:val="009A55D9"/>
    <w:pPr>
      <w:ind w:firstLine="0"/>
    </w:pPr>
  </w:style>
  <w:style w:type="paragraph" w:styleId="ListContinue3">
    <w:name w:val="List Continue 3"/>
    <w:basedOn w:val="List3"/>
    <w:rsid w:val="009A55D9"/>
    <w:pPr>
      <w:ind w:left="1021" w:firstLine="0"/>
    </w:pPr>
  </w:style>
  <w:style w:type="paragraph" w:styleId="ListContinue4">
    <w:name w:val="List Continue 4"/>
    <w:basedOn w:val="List4"/>
    <w:rsid w:val="009A55D9"/>
    <w:pPr>
      <w:ind w:firstLine="0"/>
    </w:pPr>
  </w:style>
  <w:style w:type="paragraph" w:styleId="ListContinue5">
    <w:name w:val="List Continue 5"/>
    <w:basedOn w:val="List5"/>
    <w:rsid w:val="009A55D9"/>
    <w:pPr>
      <w:ind w:firstLine="0"/>
    </w:pPr>
  </w:style>
  <w:style w:type="paragraph" w:styleId="ListNumber3">
    <w:name w:val="List Number 3"/>
    <w:basedOn w:val="List3"/>
    <w:rsid w:val="009A55D9"/>
    <w:pPr>
      <w:numPr>
        <w:numId w:val="5"/>
      </w:numPr>
    </w:pPr>
  </w:style>
  <w:style w:type="paragraph" w:styleId="ListNumber4">
    <w:name w:val="List Number 4"/>
    <w:basedOn w:val="List4"/>
    <w:rsid w:val="009A55D9"/>
    <w:pPr>
      <w:numPr>
        <w:numId w:val="6"/>
      </w:numPr>
    </w:pPr>
  </w:style>
  <w:style w:type="paragraph" w:styleId="ListNumber5">
    <w:name w:val="List Number 5"/>
    <w:basedOn w:val="List5"/>
    <w:rsid w:val="009A55D9"/>
    <w:pPr>
      <w:numPr>
        <w:numId w:val="7"/>
      </w:numPr>
    </w:pPr>
  </w:style>
  <w:style w:type="paragraph" w:styleId="BlockText">
    <w:name w:val="Block Text"/>
    <w:basedOn w:val="Normal"/>
    <w:rsid w:val="009A5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5D9"/>
    <w:rPr>
      <w:sz w:val="16"/>
      <w:vertAlign w:val="superscript"/>
    </w:rPr>
  </w:style>
  <w:style w:type="character" w:customStyle="1" w:styleId="Symbols">
    <w:name w:val="Symbols"/>
    <w:basedOn w:val="DefaultParagraphFont"/>
    <w:rsid w:val="009A55D9"/>
    <w:rPr>
      <w:rFonts w:ascii="Symbol" w:hAnsi="Symbol"/>
    </w:rPr>
  </w:style>
  <w:style w:type="character" w:customStyle="1" w:styleId="MenuOptions">
    <w:name w:val="Menu Options"/>
    <w:basedOn w:val="DefaultParagraphFont"/>
    <w:rsid w:val="009A5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5D9"/>
    <w:rPr>
      <w:b/>
    </w:rPr>
  </w:style>
  <w:style w:type="character" w:customStyle="1" w:styleId="Underlined">
    <w:name w:val="Underlined"/>
    <w:basedOn w:val="DefaultParagraphFont"/>
    <w:rsid w:val="009A55D9"/>
    <w:rPr>
      <w:u w:val="single"/>
    </w:rPr>
  </w:style>
  <w:style w:type="paragraph" w:customStyle="1" w:styleId="TableBodyTextRight">
    <w:name w:val="Table Body Text Right"/>
    <w:basedOn w:val="TableBodyText"/>
    <w:rsid w:val="009A5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5D9"/>
    <w:rPr>
      <w:sz w:val="18"/>
    </w:rPr>
  </w:style>
  <w:style w:type="paragraph" w:customStyle="1" w:styleId="BodySmallRight">
    <w:name w:val="Body Small Right"/>
    <w:basedOn w:val="BodyTextRight"/>
    <w:rsid w:val="009A55D9"/>
    <w:rPr>
      <w:sz w:val="18"/>
      <w:szCs w:val="18"/>
    </w:rPr>
  </w:style>
  <w:style w:type="paragraph" w:customStyle="1" w:styleId="MarginEdition">
    <w:name w:val="Margin Edition"/>
    <w:basedOn w:val="MarginNote"/>
    <w:rsid w:val="009A5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5D9"/>
    <w:rPr>
      <w:sz w:val="2"/>
      <w:szCs w:val="2"/>
    </w:rPr>
  </w:style>
  <w:style w:type="character" w:customStyle="1" w:styleId="Small">
    <w:name w:val="Small"/>
    <w:basedOn w:val="DefaultParagraphFont"/>
    <w:rsid w:val="009A55D9"/>
    <w:rPr>
      <w:sz w:val="16"/>
    </w:rPr>
  </w:style>
  <w:style w:type="paragraph" w:customStyle="1" w:styleId="WideTable">
    <w:name w:val="Wide Table"/>
    <w:basedOn w:val="Normal"/>
    <w:rsid w:val="009A5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5D9"/>
  </w:style>
  <w:style w:type="paragraph" w:styleId="Quote">
    <w:name w:val="Quote"/>
    <w:basedOn w:val="Heading1"/>
    <w:link w:val="QuoteChar"/>
    <w:qFormat/>
    <w:rsid w:val="009A5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5D9"/>
    <w:pPr>
      <w:pageBreakBefore/>
    </w:pPr>
  </w:style>
  <w:style w:type="paragraph" w:customStyle="1" w:styleId="Border">
    <w:name w:val="Border"/>
    <w:basedOn w:val="Normal"/>
    <w:qFormat/>
    <w:rsid w:val="009A5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5D9"/>
    <w:rPr>
      <w:u w:val="single"/>
    </w:rPr>
  </w:style>
  <w:style w:type="character" w:customStyle="1" w:styleId="BoldandItalics">
    <w:name w:val="Bold and Italics"/>
    <w:qFormat/>
    <w:rsid w:val="009A55D9"/>
    <w:rPr>
      <w:b/>
      <w:i/>
      <w:u w:val="none"/>
    </w:rPr>
  </w:style>
  <w:style w:type="paragraph" w:styleId="BalloonText">
    <w:name w:val="Balloon Text"/>
    <w:basedOn w:val="Normal"/>
    <w:link w:val="BalloonTextChar"/>
    <w:rsid w:val="009A5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5D9"/>
    <w:pPr>
      <w:spacing w:before="0" w:after="0"/>
    </w:pPr>
  </w:style>
  <w:style w:type="paragraph" w:customStyle="1" w:styleId="BodyTextBold">
    <w:name w:val="Body Text Bold"/>
    <w:basedOn w:val="BodyText"/>
    <w:qFormat/>
    <w:rsid w:val="009A55D9"/>
    <w:rPr>
      <w:b/>
    </w:rPr>
  </w:style>
  <w:style w:type="character" w:styleId="Hyperlink">
    <w:name w:val="Hyperlink"/>
    <w:basedOn w:val="DefaultParagraphFont"/>
    <w:uiPriority w:val="99"/>
    <w:unhideWhenUsed/>
    <w:rsid w:val="005E0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2638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FNSSUP311 Process superannuation fund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