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CC1" w:rsidP="00D00C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FNSSUP306 Terminate superannuation plans</w:t>
      </w:r>
      <w:r>
        <w:fldChar w:fldCharType="end"/>
      </w:r>
    </w:p>
    <w:p w:rsidR="00D00CC1" w:rsidP="00D00CC1">
      <w:pPr>
        <w:pStyle w:val="Version"/>
        <w:sectPr w:rsidSect="00B76B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B08" w:rsidP="00B76B08">
      <w:pPr>
        <w:pStyle w:val="SuperHeading"/>
      </w:pPr>
      <w:r w:rsidRPr="00B76B08">
        <w:t>Assessment Requirements for FNSSUP306 Terminate superannuation plans</w:t>
      </w:r>
    </w:p>
    <w:p w:rsidR="00000000" w:rsidRPr="00B76B08" w:rsidP="00B76B08">
      <w:pPr>
        <w:pStyle w:val="Heading1"/>
      </w:pPr>
      <w:bookmarkStart w:id="1" w:name="O_706988"/>
      <w:bookmarkEnd w:id="1"/>
      <w:r w:rsidRPr="00B76B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6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08" w:rsidP="00B76B08">
            <w:pPr>
              <w:pStyle w:val="BodyText"/>
            </w:pPr>
            <w:r w:rsidRPr="00B76B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08">
            <w:pPr>
              <w:pStyle w:val="BodyText"/>
              <w:rPr>
                <w:lang w:val="en-NZ"/>
              </w:rPr>
            </w:pPr>
            <w:r w:rsidRPr="00B76B08">
              <w:rPr>
                <w:rStyle w:val="SpecialBold"/>
              </w:rPr>
              <w:t>Comments</w:t>
            </w:r>
          </w:p>
        </w:tc>
      </w:tr>
      <w:tr w:rsidTr="00B76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08">
            <w:pPr>
              <w:pStyle w:val="BodyText"/>
              <w:rPr>
                <w:lang w:val="en-NZ"/>
              </w:rPr>
            </w:pPr>
            <w:r w:rsidRPr="00B76B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08" w:rsidP="00B76B08">
            <w:pPr>
              <w:pStyle w:val="BodyText"/>
            </w:pPr>
            <w:r w:rsidRPr="00B76B08">
              <w:t>This version first released with FNS Financial Services Training Package Version 1.0.</w:t>
            </w:r>
          </w:p>
        </w:tc>
      </w:tr>
    </w:tbl>
    <w:p w:rsidR="00000000" w:rsidRPr="00B76B08" w:rsidP="00B76B08">
      <w:pPr>
        <w:pStyle w:val="BodyText"/>
      </w:pPr>
    </w:p>
    <w:p w:rsidR="00000000" w:rsidRPr="00B76B08" w:rsidP="00B76B08">
      <w:pPr>
        <w:pStyle w:val="AllowPageBreak"/>
      </w:pPr>
    </w:p>
    <w:p w:rsidR="00000000" w:rsidRPr="00B76B08" w:rsidP="00B76B08">
      <w:pPr>
        <w:pStyle w:val="Heading1"/>
      </w:pPr>
      <w:bookmarkStart w:id="2" w:name="O_706989"/>
      <w:bookmarkEnd w:id="2"/>
      <w:r w:rsidRPr="00B76B08">
        <w:t>Performance Evidence</w:t>
      </w:r>
    </w:p>
    <w:p w:rsidR="00000000" w:rsidRPr="00B76B08" w:rsidP="00D00CC1">
      <w:pPr>
        <w:pStyle w:val="BodyText"/>
      </w:pPr>
      <w:r w:rsidRPr="00B76B08">
        <w:t>Evidence of the ability to:</w:t>
      </w:r>
    </w:p>
    <w:p w:rsidR="00000000" w:rsidRPr="00B76B08" w:rsidP="00B76B08">
      <w:pPr>
        <w:pStyle w:val="ListBullet"/>
      </w:pPr>
      <w:r w:rsidRPr="00B76B08">
        <w:t>confirm trustee instructions</w:t>
      </w:r>
    </w:p>
    <w:p w:rsidR="00000000" w:rsidRPr="00B76B08" w:rsidP="00B76B08">
      <w:pPr>
        <w:pStyle w:val="ListBullet"/>
      </w:pPr>
      <w:r w:rsidRPr="00B76B08">
        <w:t>process all outstanding transactions to termination date</w:t>
      </w:r>
    </w:p>
    <w:p w:rsidR="00000000" w:rsidRPr="00B76B08" w:rsidP="00B76B08">
      <w:pPr>
        <w:pStyle w:val="ListBullet"/>
      </w:pPr>
      <w:r w:rsidRPr="00B76B08">
        <w:t>forward information to appropriate payment parties</w:t>
      </w:r>
    </w:p>
    <w:p w:rsidR="00000000" w:rsidRPr="00B76B08" w:rsidP="00B76B08">
      <w:pPr>
        <w:pStyle w:val="ListBullet"/>
      </w:pPr>
      <w:r w:rsidRPr="00B76B08">
        <w:t>complete and action fund documentation.</w:t>
      </w:r>
    </w:p>
    <w:p w:rsidR="00000000" w:rsidRPr="00B76B08" w:rsidP="00B76B08">
      <w:pPr>
        <w:pStyle w:val="BodyText"/>
      </w:pPr>
    </w:p>
    <w:p w:rsidR="00000000" w:rsidRPr="00B76B08" w:rsidP="00D00CC1">
      <w:pPr>
        <w:pStyle w:val="BodyText"/>
      </w:pPr>
      <w:r w:rsidRPr="00B76B08">
        <w:t>Note: If a specific volume or frequency is not stated, then evidence must be provided at least once.</w:t>
      </w:r>
    </w:p>
    <w:p w:rsidR="00000000" w:rsidRPr="00B76B08" w:rsidP="00B76B08">
      <w:pPr>
        <w:pStyle w:val="Heading1"/>
      </w:pPr>
      <w:bookmarkStart w:id="3" w:name="O_706990"/>
      <w:bookmarkEnd w:id="3"/>
      <w:r w:rsidRPr="00B76B08">
        <w:t>Knowledge Evidence</w:t>
      </w:r>
    </w:p>
    <w:p w:rsidR="00000000" w:rsidRPr="00B76B08" w:rsidP="00D00CC1">
      <w:pPr>
        <w:pStyle w:val="BodyText"/>
      </w:pPr>
      <w:r w:rsidRPr="00B76B08">
        <w:t>To complete the unit requirements safely and effectively, the individual must:</w:t>
      </w:r>
    </w:p>
    <w:p w:rsidR="00000000" w:rsidRPr="00B76B08" w:rsidP="00B76B08">
      <w:pPr>
        <w:pStyle w:val="ListBullet"/>
      </w:pPr>
      <w:r w:rsidRPr="00B76B08">
        <w:t xml:space="preserve">describe key features of the following </w:t>
      </w:r>
      <w:r w:rsidRPr="00B76B08">
        <w:t>and how they apply to the termination of superannuation funds:</w:t>
      </w:r>
    </w:p>
    <w:p w:rsidR="00000000" w:rsidRPr="00B76B08" w:rsidP="00B76B08">
      <w:pPr>
        <w:pStyle w:val="ListBullet2"/>
      </w:pPr>
      <w:r w:rsidRPr="00B76B08">
        <w:t>trust requirements</w:t>
      </w:r>
    </w:p>
    <w:p w:rsidR="00000000" w:rsidRPr="00B76B08" w:rsidP="00B76B08">
      <w:pPr>
        <w:pStyle w:val="ListBullet2"/>
      </w:pPr>
      <w:r w:rsidRPr="00B76B08">
        <w:t>fund policy and procedures</w:t>
      </w:r>
    </w:p>
    <w:p w:rsidR="00000000" w:rsidRPr="00B76B08" w:rsidP="00B76B08">
      <w:pPr>
        <w:pStyle w:val="ListBullet2"/>
      </w:pPr>
      <w:r w:rsidRPr="00B76B08">
        <w:t>industry and legislative requirements</w:t>
      </w:r>
    </w:p>
    <w:p w:rsidR="00000000" w:rsidRPr="00B76B08" w:rsidP="00B76B08">
      <w:pPr>
        <w:pStyle w:val="ListBullet"/>
      </w:pPr>
      <w:r w:rsidRPr="00B76B08">
        <w:t>outline taxation requirements and procedures, and relevant document formats</w:t>
      </w:r>
    </w:p>
    <w:p w:rsidR="00000000" w:rsidRPr="00B76B08" w:rsidP="00B76B08">
      <w:pPr>
        <w:pStyle w:val="ListBullet"/>
      </w:pPr>
      <w:r w:rsidRPr="00B76B08">
        <w:t>describe key features of compan</w:t>
      </w:r>
      <w:r w:rsidRPr="00B76B08">
        <w:t>y policy and procedures as they relate to the termination of superannuation plans</w:t>
      </w:r>
    </w:p>
    <w:p w:rsidR="00000000" w:rsidRPr="00B76B08" w:rsidP="00B76B08">
      <w:pPr>
        <w:pStyle w:val="ListBullet"/>
      </w:pPr>
      <w:r w:rsidRPr="00B76B08">
        <w:t>explain how to source information about product terms and conditions.</w:t>
      </w:r>
    </w:p>
    <w:p w:rsidR="00000000" w:rsidRPr="00B76B08" w:rsidP="00B76B08">
      <w:pPr>
        <w:pStyle w:val="AllowPageBreak"/>
      </w:pPr>
    </w:p>
    <w:p w:rsidR="00000000" w:rsidRPr="00B76B08" w:rsidP="00B76B08">
      <w:pPr>
        <w:pStyle w:val="Heading1"/>
      </w:pPr>
      <w:bookmarkStart w:id="4" w:name="O_706991"/>
      <w:bookmarkEnd w:id="4"/>
      <w:r w:rsidRPr="00B76B08">
        <w:t>Assessment Conditions</w:t>
      </w:r>
    </w:p>
    <w:p w:rsidR="00000000" w:rsidRPr="00B76B08" w:rsidP="00D00CC1">
      <w:pPr>
        <w:pStyle w:val="BodyText"/>
      </w:pPr>
      <w:r w:rsidRPr="00B76B08">
        <w:t>Assessment must be conducted in a safe environment where evidence gathered demonstrates consistent performance of typical activities experienced in the superannuation field of work and include access to:</w:t>
      </w:r>
    </w:p>
    <w:p w:rsidR="00000000" w:rsidRPr="00B76B08" w:rsidP="00B76B08">
      <w:pPr>
        <w:pStyle w:val="ListBullet"/>
      </w:pPr>
      <w:r w:rsidRPr="00B76B08">
        <w:t>common office equipment, technology, software and c</w:t>
      </w:r>
      <w:r w:rsidRPr="00B76B08">
        <w:t>onsumables</w:t>
      </w:r>
    </w:p>
    <w:p w:rsidR="00000000" w:rsidRPr="00B76B08" w:rsidP="00B76B08">
      <w:pPr>
        <w:pStyle w:val="ListBullet"/>
      </w:pPr>
      <w:r w:rsidRPr="00B76B08">
        <w:t>financial services product information</w:t>
      </w:r>
    </w:p>
    <w:p w:rsidR="00000000" w:rsidRPr="00B76B08" w:rsidP="00B76B08">
      <w:pPr>
        <w:pStyle w:val="ListBullet"/>
      </w:pPr>
      <w:r w:rsidRPr="00B76B08">
        <w:t>organisational policy and procedures</w:t>
      </w:r>
    </w:p>
    <w:p w:rsidR="00000000" w:rsidRPr="00B76B08" w:rsidP="00B76B08">
      <w:pPr>
        <w:pStyle w:val="BodyText"/>
      </w:pPr>
    </w:p>
    <w:p w:rsidR="00000000" w:rsidRPr="00B76B08" w:rsidP="00D00CC1">
      <w:pPr>
        <w:pStyle w:val="BodyText"/>
      </w:pPr>
      <w:r w:rsidRPr="00B76B08">
        <w:t>Assessors must satisfy NVR/AQTF assessor requirements.</w:t>
      </w:r>
    </w:p>
    <w:p w:rsidR="00000000" w:rsidRPr="00B76B08" w:rsidP="00B76B08">
      <w:pPr>
        <w:pStyle w:val="Heading1"/>
      </w:pPr>
      <w:bookmarkStart w:id="5" w:name="O_706994"/>
      <w:bookmarkEnd w:id="5"/>
      <w:r w:rsidRPr="00B76B08">
        <w:t>Links</w:t>
      </w:r>
    </w:p>
    <w:p w:rsidR="00000000" w:rsidRPr="00B76B08" w:rsidP="00D00CC1">
      <w:pPr>
        <w:pStyle w:val="BodyText"/>
      </w:pPr>
      <w:r w:rsidRPr="00B76B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0767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76B08" w:rsidP="00B76B08"/>
    <w:sectPr w:rsidSect="00B76B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08" w:rsidRPr="00D00CC1" w:rsidP="00D00C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CC1" w:rsidP="00B76B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0CC1" w:rsidP="00B76B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0CC1" w:rsidP="00B76B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C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B08" w:rsidRPr="00D00CC1" w:rsidP="00D00C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CC1" w:rsidRPr="002D2AF8" w:rsidP="00B76B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FNSSUP306 Terminate superannuation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D00CC1" w:rsidP="00B76B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169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CC5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A8B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B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B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B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B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B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B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B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B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B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B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B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B08"/>
  </w:style>
  <w:style w:type="character" w:customStyle="1" w:styleId="Heading1Char">
    <w:name w:val="Heading 1 Char"/>
    <w:basedOn w:val="DefaultParagraphFont"/>
    <w:link w:val="Heading1"/>
    <w:rsid w:val="00B76B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B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B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B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6B08"/>
    <w:rPr>
      <w:b/>
      <w:spacing w:val="0"/>
    </w:rPr>
  </w:style>
  <w:style w:type="paragraph" w:styleId="ListBullet2">
    <w:name w:val="List Bullet 2"/>
    <w:basedOn w:val="List2"/>
    <w:rsid w:val="00B76B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6B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B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B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B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B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B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B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B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B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B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B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B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B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B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B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B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B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B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B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B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B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6B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B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B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B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B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B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B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B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B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B08"/>
    <w:rPr>
      <w:i/>
    </w:rPr>
  </w:style>
  <w:style w:type="paragraph" w:styleId="Caption">
    <w:name w:val="caption"/>
    <w:basedOn w:val="BodyText"/>
    <w:next w:val="Normal"/>
    <w:qFormat/>
    <w:rsid w:val="00B76B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B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B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B08"/>
  </w:style>
  <w:style w:type="paragraph" w:styleId="TableofFigures">
    <w:name w:val="table of figures"/>
    <w:basedOn w:val="Normal"/>
    <w:next w:val="Normal"/>
    <w:semiHidden/>
    <w:rsid w:val="00B76B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B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6B08"/>
    <w:rPr>
      <w:rFonts w:ascii="Wingdings" w:hAnsi="Wingdings"/>
    </w:rPr>
  </w:style>
  <w:style w:type="paragraph" w:customStyle="1" w:styleId="TableHeading">
    <w:name w:val="Table Heading"/>
    <w:basedOn w:val="HeadingBase"/>
    <w:rsid w:val="00B76B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B08"/>
    <w:rPr>
      <w:color w:val="0033CC"/>
      <w:u w:val="none"/>
    </w:rPr>
  </w:style>
  <w:style w:type="paragraph" w:customStyle="1" w:styleId="BodyTextRight">
    <w:name w:val="Body Text Right"/>
    <w:basedOn w:val="BodyText"/>
    <w:rsid w:val="00B76B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B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B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B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B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B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B08"/>
    <w:rPr>
      <w:sz w:val="32"/>
    </w:rPr>
  </w:style>
  <w:style w:type="paragraph" w:customStyle="1" w:styleId="HeadingProcedure">
    <w:name w:val="Heading Procedure"/>
    <w:basedOn w:val="HeadingBase"/>
    <w:next w:val="Normal"/>
    <w:rsid w:val="00B76B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B08"/>
    <w:pPr>
      <w:spacing w:before="60" w:after="60"/>
    </w:pPr>
  </w:style>
  <w:style w:type="paragraph" w:styleId="ListContinue">
    <w:name w:val="List Continue"/>
    <w:basedOn w:val="List"/>
    <w:rsid w:val="00B76B08"/>
    <w:pPr>
      <w:ind w:firstLine="0"/>
    </w:pPr>
  </w:style>
  <w:style w:type="paragraph" w:customStyle="1" w:styleId="ListNote">
    <w:name w:val="List Note"/>
    <w:basedOn w:val="List"/>
    <w:rsid w:val="00B76B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B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B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B08"/>
    <w:rPr>
      <w:rFonts w:ascii="Courier New" w:hAnsi="Courier New"/>
    </w:rPr>
  </w:style>
  <w:style w:type="paragraph" w:customStyle="1" w:styleId="NoteBullet">
    <w:name w:val="Note Bullet"/>
    <w:basedOn w:val="Note"/>
    <w:rsid w:val="00B76B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B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B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B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B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6B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B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B08"/>
    <w:rPr>
      <w:b/>
      <w:smallCaps/>
    </w:rPr>
  </w:style>
  <w:style w:type="paragraph" w:customStyle="1" w:styleId="TableListNumber">
    <w:name w:val="Table List Number"/>
    <w:basedOn w:val="ListNumber"/>
    <w:rsid w:val="00B76B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B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B08"/>
    <w:pPr>
      <w:numPr>
        <w:numId w:val="9"/>
      </w:numPr>
    </w:pPr>
  </w:style>
  <w:style w:type="paragraph" w:customStyle="1" w:styleId="ListAlpha2">
    <w:name w:val="List Alpha 2"/>
    <w:basedOn w:val="List2"/>
    <w:rsid w:val="00B76B08"/>
    <w:pPr>
      <w:numPr>
        <w:numId w:val="8"/>
      </w:numPr>
    </w:pPr>
  </w:style>
  <w:style w:type="paragraph" w:styleId="List2">
    <w:name w:val="List 2"/>
    <w:basedOn w:val="BodyText"/>
    <w:rsid w:val="00B76B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B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B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B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B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B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6B08"/>
    <w:pPr>
      <w:numPr>
        <w:numId w:val="4"/>
      </w:numPr>
    </w:pPr>
  </w:style>
  <w:style w:type="paragraph" w:styleId="ListContinue2">
    <w:name w:val="List Continue 2"/>
    <w:basedOn w:val="List2"/>
    <w:rsid w:val="00B76B08"/>
    <w:pPr>
      <w:ind w:firstLine="0"/>
    </w:pPr>
  </w:style>
  <w:style w:type="paragraph" w:styleId="ListContinue3">
    <w:name w:val="List Continue 3"/>
    <w:basedOn w:val="List3"/>
    <w:rsid w:val="00B76B08"/>
    <w:pPr>
      <w:ind w:left="1021" w:firstLine="0"/>
    </w:pPr>
  </w:style>
  <w:style w:type="paragraph" w:styleId="ListContinue4">
    <w:name w:val="List Continue 4"/>
    <w:basedOn w:val="List4"/>
    <w:rsid w:val="00B76B08"/>
    <w:pPr>
      <w:ind w:firstLine="0"/>
    </w:pPr>
  </w:style>
  <w:style w:type="paragraph" w:styleId="ListContinue5">
    <w:name w:val="List Continue 5"/>
    <w:basedOn w:val="List5"/>
    <w:rsid w:val="00B76B08"/>
    <w:pPr>
      <w:ind w:firstLine="0"/>
    </w:pPr>
  </w:style>
  <w:style w:type="paragraph" w:styleId="ListNumber3">
    <w:name w:val="List Number 3"/>
    <w:basedOn w:val="List3"/>
    <w:rsid w:val="00B76B08"/>
    <w:pPr>
      <w:numPr>
        <w:numId w:val="5"/>
      </w:numPr>
    </w:pPr>
  </w:style>
  <w:style w:type="paragraph" w:styleId="ListNumber4">
    <w:name w:val="List Number 4"/>
    <w:basedOn w:val="List4"/>
    <w:rsid w:val="00B76B08"/>
    <w:pPr>
      <w:numPr>
        <w:numId w:val="6"/>
      </w:numPr>
    </w:pPr>
  </w:style>
  <w:style w:type="paragraph" w:styleId="ListNumber5">
    <w:name w:val="List Number 5"/>
    <w:basedOn w:val="List5"/>
    <w:rsid w:val="00B76B08"/>
    <w:pPr>
      <w:numPr>
        <w:numId w:val="7"/>
      </w:numPr>
    </w:pPr>
  </w:style>
  <w:style w:type="paragraph" w:styleId="BlockText">
    <w:name w:val="Block Text"/>
    <w:basedOn w:val="Normal"/>
    <w:rsid w:val="00B76B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B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B08"/>
    <w:rPr>
      <w:sz w:val="16"/>
      <w:vertAlign w:val="superscript"/>
    </w:rPr>
  </w:style>
  <w:style w:type="character" w:customStyle="1" w:styleId="Symbols">
    <w:name w:val="Symbols"/>
    <w:basedOn w:val="DefaultParagraphFont"/>
    <w:rsid w:val="00B76B08"/>
    <w:rPr>
      <w:rFonts w:ascii="Symbol" w:hAnsi="Symbol"/>
    </w:rPr>
  </w:style>
  <w:style w:type="character" w:customStyle="1" w:styleId="MenuOptions">
    <w:name w:val="Menu Options"/>
    <w:basedOn w:val="DefaultParagraphFont"/>
    <w:rsid w:val="00B76B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B08"/>
    <w:rPr>
      <w:b/>
    </w:rPr>
  </w:style>
  <w:style w:type="character" w:customStyle="1" w:styleId="Underlined">
    <w:name w:val="Underlined"/>
    <w:basedOn w:val="DefaultParagraphFont"/>
    <w:rsid w:val="00B76B08"/>
    <w:rPr>
      <w:u w:val="single"/>
    </w:rPr>
  </w:style>
  <w:style w:type="paragraph" w:customStyle="1" w:styleId="TableBodyTextRight">
    <w:name w:val="Table Body Text Right"/>
    <w:basedOn w:val="TableBodyText"/>
    <w:rsid w:val="00B76B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B08"/>
    <w:rPr>
      <w:sz w:val="18"/>
    </w:rPr>
  </w:style>
  <w:style w:type="paragraph" w:customStyle="1" w:styleId="BodySmallRight">
    <w:name w:val="Body Small Right"/>
    <w:basedOn w:val="BodyTextRight"/>
    <w:rsid w:val="00B76B08"/>
    <w:rPr>
      <w:sz w:val="18"/>
      <w:szCs w:val="18"/>
    </w:rPr>
  </w:style>
  <w:style w:type="paragraph" w:customStyle="1" w:styleId="MarginEdition">
    <w:name w:val="Margin Edition"/>
    <w:basedOn w:val="MarginNote"/>
    <w:rsid w:val="00B76B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B08"/>
    <w:rPr>
      <w:sz w:val="2"/>
      <w:szCs w:val="2"/>
    </w:rPr>
  </w:style>
  <w:style w:type="character" w:customStyle="1" w:styleId="Small">
    <w:name w:val="Small"/>
    <w:basedOn w:val="DefaultParagraphFont"/>
    <w:rsid w:val="00B76B08"/>
    <w:rPr>
      <w:sz w:val="16"/>
    </w:rPr>
  </w:style>
  <w:style w:type="paragraph" w:customStyle="1" w:styleId="WideTable">
    <w:name w:val="Wide Table"/>
    <w:basedOn w:val="Normal"/>
    <w:rsid w:val="00B76B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B08"/>
  </w:style>
  <w:style w:type="paragraph" w:styleId="Quote">
    <w:name w:val="Quote"/>
    <w:basedOn w:val="Heading1"/>
    <w:link w:val="QuoteChar"/>
    <w:qFormat/>
    <w:rsid w:val="00B76B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B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B08"/>
    <w:pPr>
      <w:pageBreakBefore/>
    </w:pPr>
  </w:style>
  <w:style w:type="paragraph" w:customStyle="1" w:styleId="Border">
    <w:name w:val="Border"/>
    <w:basedOn w:val="Normal"/>
    <w:qFormat/>
    <w:rsid w:val="00B76B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B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B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B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B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B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B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B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B08"/>
    <w:rPr>
      <w:u w:val="single"/>
    </w:rPr>
  </w:style>
  <w:style w:type="character" w:customStyle="1" w:styleId="BoldandItalics">
    <w:name w:val="Bold and Italics"/>
    <w:qFormat/>
    <w:rsid w:val="00B76B08"/>
    <w:rPr>
      <w:b/>
      <w:i/>
      <w:u w:val="none"/>
    </w:rPr>
  </w:style>
  <w:style w:type="paragraph" w:styleId="BalloonText">
    <w:name w:val="Balloon Text"/>
    <w:basedOn w:val="Normal"/>
    <w:link w:val="BalloonTextChar"/>
    <w:rsid w:val="00B76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B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B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B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B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B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B08"/>
    <w:pPr>
      <w:spacing w:before="0" w:after="0"/>
    </w:pPr>
  </w:style>
  <w:style w:type="paragraph" w:customStyle="1" w:styleId="BodyTextBold">
    <w:name w:val="Body Text Bold"/>
    <w:basedOn w:val="BodyText"/>
    <w:qFormat/>
    <w:rsid w:val="00B76B08"/>
    <w:rPr>
      <w:b/>
    </w:rPr>
  </w:style>
  <w:style w:type="character" w:styleId="Hyperlink">
    <w:name w:val="Hyperlink"/>
    <w:basedOn w:val="DefaultParagraphFont"/>
    <w:uiPriority w:val="99"/>
    <w:unhideWhenUsed/>
    <w:rsid w:val="00D00C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1665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FNSSUP306 Terminate superannuation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2020-06-30T16:19:00Z</dcterms:created>
  <dcterms:modified xsi:type="dcterms:W3CDTF">2020-06-30T16:19:00Z</dcterms:modified>
</cp:coreProperties>
</file>