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1345" w:rsidP="005B13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FNSSUP301 Process superannuation fund payments</w:t>
      </w:r>
      <w:r>
        <w:fldChar w:fldCharType="end"/>
      </w:r>
    </w:p>
    <w:p w:rsidR="005B1345" w:rsidP="005B1345">
      <w:pPr>
        <w:pStyle w:val="Version"/>
        <w:sectPr w:rsidSect="00A571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1E3" w:rsidP="00A571E3">
      <w:pPr>
        <w:pStyle w:val="SuperHeading"/>
      </w:pPr>
      <w:r w:rsidRPr="00A571E3">
        <w:t>FNSSUP301 Process superannuation fund payments</w:t>
      </w:r>
    </w:p>
    <w:p w:rsidR="00000000" w:rsidRPr="00A571E3" w:rsidP="00A571E3">
      <w:pPr>
        <w:pStyle w:val="Heading1"/>
      </w:pPr>
      <w:bookmarkStart w:id="1" w:name="O_706845"/>
      <w:bookmarkEnd w:id="1"/>
      <w:r w:rsidRPr="00A571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5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rPr>
                <w:rStyle w:val="SpecialBold"/>
              </w:rPr>
              <w:t>Comments</w:t>
            </w:r>
          </w:p>
        </w:tc>
      </w:tr>
      <w:tr w:rsidTr="00A5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t>This version first released with FNS Financial Services Training Package Version 1.0.</w:t>
            </w:r>
          </w:p>
        </w:tc>
      </w:tr>
    </w:tbl>
    <w:p w:rsidR="00000000" w:rsidRPr="00A571E3" w:rsidP="00A571E3">
      <w:pPr>
        <w:pStyle w:val="BodyText"/>
      </w:pPr>
    </w:p>
    <w:p w:rsidR="00000000" w:rsidRPr="00A571E3" w:rsidP="00A571E3">
      <w:pPr>
        <w:pStyle w:val="AllowPageBreak"/>
      </w:pPr>
    </w:p>
    <w:p w:rsidR="00000000" w:rsidRPr="00A571E3" w:rsidP="00A571E3">
      <w:pPr>
        <w:pStyle w:val="Heading1"/>
      </w:pPr>
      <w:bookmarkStart w:id="2" w:name="O_706846"/>
      <w:bookmarkEnd w:id="2"/>
      <w:r w:rsidRPr="00A571E3">
        <w:t>Application</w:t>
      </w:r>
    </w:p>
    <w:p w:rsidR="00000000" w:rsidRPr="00A571E3" w:rsidP="005B1345">
      <w:pPr>
        <w:pStyle w:val="BodyText"/>
      </w:pPr>
      <w:r w:rsidRPr="00A571E3">
        <w:t>This unit describes the skills and knowledge required to process superannuation fu</w:t>
      </w:r>
      <w:r w:rsidRPr="00A571E3">
        <w:t>nd payments and entitlements.</w:t>
      </w:r>
    </w:p>
    <w:p w:rsidR="00000000" w:rsidRPr="00A571E3" w:rsidP="005B1345">
      <w:pPr>
        <w:pStyle w:val="BodyText"/>
      </w:pPr>
      <w:r w:rsidRPr="00A571E3">
        <w:t>It applies to individuals who, within their level of authority, apply specialised organisational knowledge and follow defined procedures to administer and process financial information.</w:t>
      </w:r>
    </w:p>
    <w:p w:rsidR="00000000" w:rsidRPr="00A571E3" w:rsidP="005B1345">
      <w:pPr>
        <w:pStyle w:val="BodyText"/>
      </w:pPr>
      <w:r w:rsidRPr="00A571E3">
        <w:t>Work functions in the occupational are</w:t>
      </w:r>
      <w:r w:rsidRPr="00A571E3">
        <w:t>as where this unit may be used are subject to regulatory requirements. Refer to the FNS Implementation Guide Companion Volume or the relevant regulator for specific guidance on requirements.</w:t>
      </w:r>
    </w:p>
    <w:p w:rsidR="00000000" w:rsidRPr="00A571E3" w:rsidP="00A571E3">
      <w:pPr>
        <w:pStyle w:val="Heading1"/>
      </w:pPr>
      <w:bookmarkStart w:id="3" w:name="O_706849"/>
      <w:bookmarkEnd w:id="3"/>
      <w:r w:rsidRPr="00A571E3">
        <w:t>Unit Sector</w:t>
      </w:r>
    </w:p>
    <w:p w:rsidR="00000000" w:rsidRPr="00A571E3" w:rsidP="005B1345">
      <w:pPr>
        <w:pStyle w:val="BodyText"/>
      </w:pPr>
      <w:r w:rsidRPr="00A571E3">
        <w:t>Superannuation</w:t>
      </w:r>
    </w:p>
    <w:p w:rsidR="00000000" w:rsidRPr="00A571E3" w:rsidP="00A571E3">
      <w:pPr>
        <w:pStyle w:val="Heading1"/>
      </w:pPr>
      <w:bookmarkStart w:id="4" w:name="O_706850"/>
      <w:bookmarkEnd w:id="4"/>
      <w:r w:rsidRPr="00A571E3">
        <w:t>Elem</w:t>
      </w:r>
      <w:r w:rsidRPr="00A571E3">
        <w:t>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571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rPr>
                <w:rStyle w:val="SpecialBold"/>
              </w:rPr>
              <w:t>PERFORMANCE CRITERIA</w:t>
            </w:r>
          </w:p>
        </w:tc>
      </w:tr>
      <w:tr w:rsidTr="00A571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1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1. Assess validity of request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t>1.1 Assess validity of request against fund entitlements according to organisational procedures and operational authorities</w:t>
            </w:r>
          </w:p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1.2 Undertake assessment in methodical manner using suitable checklists or similar instruments to ensure accuracy</w:t>
            </w:r>
          </w:p>
        </w:tc>
      </w:tr>
      <w:tr w:rsidTr="00A571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2. Compile necess</w:t>
            </w:r>
            <w:r w:rsidRPr="00A571E3">
              <w:t>ary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t>2.1 Classify payment requests from member or beneficiary or employer according to established criteria</w:t>
            </w:r>
          </w:p>
          <w:p w:rsidR="00000000" w:rsidRPr="00A571E3" w:rsidP="00A571E3">
            <w:pPr>
              <w:pStyle w:val="BodyText"/>
            </w:pPr>
            <w:r w:rsidRPr="00A571E3">
              <w:t xml:space="preserve">2.2 Obtain required evidence from appropriate parties to confirm </w:t>
            </w:r>
            <w:r w:rsidRPr="00A571E3">
              <w:t>that request complies with fund</w:t>
            </w:r>
            <w:r>
              <w:t>’</w:t>
            </w:r>
            <w:r w:rsidRPr="00A571E3">
              <w:t>s conditions of entitlement</w:t>
            </w:r>
          </w:p>
          <w:p w:rsidR="00000000" w:rsidRPr="00A571E3" w:rsidP="00A571E3">
            <w:pPr>
              <w:pStyle w:val="BodyText"/>
            </w:pPr>
            <w:r w:rsidRPr="00A571E3">
              <w:t>2.3 Match request to payment criteria so validity can be determined</w:t>
            </w:r>
          </w:p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2.4 Complete required forms and documents and distribute in accordance with legislation, operating policy and procedures, and trustee instructions</w:t>
            </w:r>
          </w:p>
        </w:tc>
      </w:tr>
      <w:tr w:rsidTr="00A571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3. Review and evaluate evidence availabl</w:t>
            </w:r>
            <w:r w:rsidRPr="00A571E3">
              <w:t>e in support of payment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t>3.1 Review available information on payment request against payment criteria to ensure compliance with terms and conditions of trust, relevant legislation and operating procedures</w:t>
            </w:r>
          </w:p>
          <w:p w:rsidR="00000000" w:rsidRPr="00A571E3" w:rsidP="00A571E3">
            <w:pPr>
              <w:pStyle w:val="BodyText"/>
            </w:pPr>
            <w:r w:rsidRPr="00A571E3">
              <w:t>3.2 Obtain additional opinion on validity of request</w:t>
            </w:r>
            <w:r w:rsidRPr="00A571E3">
              <w:t xml:space="preserve"> from relevant parties where necessary</w:t>
            </w:r>
          </w:p>
          <w:p w:rsidR="00000000" w:rsidRPr="00A571E3" w:rsidP="00A571E3">
            <w:pPr>
              <w:pStyle w:val="BodyText"/>
            </w:pPr>
            <w:r w:rsidRPr="00A571E3">
              <w:t>3.3 Determine eligibility of request for payment according to evaluated evidence</w:t>
            </w:r>
          </w:p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3.4 Refer unusual requests or those outside relevant guidelines or authorities according to operating procedures</w:t>
            </w:r>
          </w:p>
        </w:tc>
      </w:tr>
      <w:tr w:rsidTr="00A571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4. Communicate entitle</w:t>
            </w:r>
            <w:r w:rsidRPr="00A571E3">
              <w:t>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t>4.1 Identify level of entitlement based on accurate and up-to-date information, within authority levels and according to operating procedures</w:t>
            </w:r>
          </w:p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4.2 Promptly advise decision on payment to relevant parties in accordance with trustee instruction, operating</w:t>
            </w:r>
            <w:r w:rsidRPr="00A571E3">
              <w:t xml:space="preserve"> procedures and relevant legislation</w:t>
            </w:r>
          </w:p>
        </w:tc>
      </w:tr>
      <w:tr w:rsidTr="00A571E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5. Finalise payment transaction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t>5.1 Check payment details for compliance with legislative and operating guidelines within delegated authority</w:t>
            </w:r>
          </w:p>
          <w:p w:rsidR="00000000" w:rsidRPr="00A571E3" w:rsidP="00A571E3">
            <w:pPr>
              <w:pStyle w:val="BodyText"/>
            </w:pPr>
            <w:r w:rsidRPr="00A571E3">
              <w:t>5.2 Make payment and complete supporting documentation according to organisa</w:t>
            </w:r>
            <w:r w:rsidRPr="00A571E3">
              <w:t>tional procedures, relevant legislation and timelines</w:t>
            </w:r>
          </w:p>
          <w:p w:rsidR="00000000" w:rsidRPr="00A571E3" w:rsidP="00A571E3">
            <w:pPr>
              <w:pStyle w:val="BodyText"/>
            </w:pPr>
            <w:r w:rsidRPr="00A571E3">
              <w:t>5.3 Update systems and file documents to ensure all records are maintained</w:t>
            </w:r>
          </w:p>
        </w:tc>
      </w:tr>
    </w:tbl>
    <w:p w:rsidR="00000000" w:rsidRPr="00A571E3" w:rsidP="00A571E3">
      <w:pPr>
        <w:pStyle w:val="BodyText"/>
      </w:pPr>
    </w:p>
    <w:p w:rsidR="00000000" w:rsidRPr="00A571E3" w:rsidP="00A571E3">
      <w:pPr>
        <w:pStyle w:val="AllowPageBreak"/>
      </w:pPr>
    </w:p>
    <w:p w:rsidR="00000000" w:rsidRPr="00A571E3" w:rsidP="00A571E3">
      <w:pPr>
        <w:pStyle w:val="Heading1"/>
      </w:pPr>
      <w:bookmarkStart w:id="5" w:name="O_706851"/>
      <w:bookmarkEnd w:id="5"/>
      <w:r w:rsidRPr="00A571E3">
        <w:t>Foundation Skills</w:t>
      </w:r>
    </w:p>
    <w:p w:rsidR="00000000" w:rsidRPr="005B1345" w:rsidP="005B1345">
      <w:pPr>
        <w:pStyle w:val="BodyText"/>
        <w:rPr>
          <w:i/>
        </w:rPr>
      </w:pPr>
      <w:r w:rsidRPr="005B1345">
        <w:rPr>
          <w:rStyle w:val="Emphasis"/>
        </w:rPr>
        <w:t>This section describes</w:t>
      </w:r>
      <w:r w:rsidRPr="005B1345">
        <w:rPr>
          <w:rStyle w:val="Emphasis"/>
        </w:rPr>
        <w:t xml:space="preserve">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A571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rPr>
                <w:rStyle w:val="SpecialBold"/>
              </w:rPr>
              <w:t>Description</w:t>
            </w:r>
          </w:p>
        </w:tc>
      </w:tr>
      <w:tr w:rsidTr="00A571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1.1, 2.1, 2.3, 3.1, 5.1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ListBullet"/>
              <w:rPr>
                <w:lang w:val="en-NZ"/>
              </w:rPr>
            </w:pPr>
            <w:r w:rsidRPr="00A571E3">
              <w:t>Interprets, consolidates and accurately match</w:t>
            </w:r>
            <w:r w:rsidRPr="00A571E3">
              <w:t>es information against established criteria and requirements</w:t>
            </w:r>
          </w:p>
        </w:tc>
      </w:tr>
      <w:tr w:rsidTr="00A571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2.2, 2.4, 4.2, 5.2, 5.3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ListBullet"/>
              <w:rPr>
                <w:lang w:val="en-NZ"/>
              </w:rPr>
            </w:pPr>
            <w:r w:rsidRPr="00A571E3">
              <w:t>Records and completes organisational documents accurately using clear language, and correct concepts and terminology</w:t>
            </w:r>
          </w:p>
        </w:tc>
      </w:tr>
      <w:tr w:rsidTr="00A571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2.2, 4.2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ListBullet"/>
              <w:rPr>
                <w:lang w:val="en-NZ"/>
              </w:rPr>
            </w:pPr>
            <w:r w:rsidRPr="00A571E3">
              <w:t>Participates effectively in verbal exchanges, using active listening and questioning to convey and clarify information with a range of personnel</w:t>
            </w:r>
          </w:p>
        </w:tc>
      </w:tr>
      <w:tr w:rsidTr="00A571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2.1, 2.3, 2.4, 4.1,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ListBullet"/>
              <w:rPr>
                <w:lang w:val="en-NZ"/>
              </w:rPr>
            </w:pPr>
            <w:r w:rsidRPr="00A571E3">
              <w:t>Performs basic mathematical calculations to analyse financial data and m</w:t>
            </w:r>
            <w:r w:rsidRPr="00A571E3">
              <w:t>ake payments</w:t>
            </w:r>
          </w:p>
        </w:tc>
      </w:tr>
      <w:tr w:rsidTr="00A571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1.1, 3.1, 4.1, 4.2, 5.1, 5.2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ListBullet"/>
            </w:pPr>
            <w:r w:rsidRPr="00A571E3">
              <w:t>Accepts responsibility and ownership for the task and makes decisions on completion parameters and the need to coordinate with others</w:t>
            </w:r>
          </w:p>
          <w:p w:rsidR="00000000" w:rsidRPr="00A571E3" w:rsidP="00A571E3">
            <w:pPr>
              <w:pStyle w:val="ListBullet"/>
            </w:pPr>
            <w:r w:rsidRPr="00A571E3">
              <w:t xml:space="preserve">Complies with organisational policy and procedures </w:t>
            </w:r>
            <w:r w:rsidRPr="00A571E3">
              <w:t>and legislative requirements in the completion of tasks</w:t>
            </w:r>
          </w:p>
          <w:p w:rsidR="00000000" w:rsidP="00A571E3">
            <w:pPr>
              <w:pStyle w:val="ListBullet"/>
              <w:rPr>
                <w:lang w:val="en-NZ"/>
              </w:rPr>
            </w:pPr>
            <w:r w:rsidRPr="00A571E3">
              <w:t>Identifies and acts on issues that contravene relevant policies, procedures and legal requirements</w:t>
            </w:r>
          </w:p>
        </w:tc>
      </w:tr>
      <w:tr w:rsidTr="00A571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2.2, 3.2, 3.4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ListBullet"/>
            </w:pPr>
            <w:r w:rsidRPr="00A571E3">
              <w:t>Cooperates with others and contributes to work practices where j</w:t>
            </w:r>
            <w:r w:rsidRPr="00A571E3">
              <w:t>oint outcomes are expected and deadlines are to be met</w:t>
            </w:r>
          </w:p>
          <w:p w:rsidR="00000000" w:rsidP="00A571E3">
            <w:pPr>
              <w:pStyle w:val="ListBullet"/>
              <w:rPr>
                <w:lang w:val="en-NZ"/>
              </w:rPr>
            </w:pPr>
            <w:r w:rsidRPr="00A571E3">
              <w:t>Uses a range of strategies and reads verbal and non-verbal signals to establish a sense of connection and build rapport with clients and workmates</w:t>
            </w:r>
          </w:p>
        </w:tc>
      </w:tr>
      <w:tr w:rsidTr="00A571E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1.1, 1.2, 2.1, 2.2, 2.3, 3.1, 3.3, 4.1, 4.2, 5.2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ListBullet"/>
            </w:pPr>
            <w:r w:rsidRPr="00A571E3">
              <w:t>Takes responsibility for planning, sequencing and prioritising tasks and own workload for efficiency and effective outcomes</w:t>
            </w:r>
          </w:p>
          <w:p w:rsidR="00000000" w:rsidRPr="00A571E3" w:rsidP="00A571E3">
            <w:pPr>
              <w:pStyle w:val="ListBullet"/>
            </w:pPr>
            <w:r w:rsidRPr="00A571E3">
              <w:t>Makes routine decisions and implements standard procedures for routine tasks, usin</w:t>
            </w:r>
            <w:r w:rsidRPr="00A571E3">
              <w:t>g formal decision-making processes for more complex and non-routine situations</w:t>
            </w:r>
          </w:p>
          <w:p w:rsidR="00000000" w:rsidRPr="00A571E3" w:rsidP="00A571E3">
            <w:pPr>
              <w:pStyle w:val="ListBullet"/>
            </w:pPr>
            <w:r w:rsidRPr="00A571E3">
              <w:t>Accepts responsibility for addressing less predictable problems and initiates standard procedures in response, applying problem-solving processes in determining a solution</w:t>
            </w:r>
          </w:p>
          <w:p w:rsidR="00000000" w:rsidRPr="00A571E3" w:rsidP="00A571E3">
            <w:pPr>
              <w:pStyle w:val="ListBullet"/>
            </w:pPr>
            <w:r w:rsidRPr="00A571E3">
              <w:t xml:space="preserve">Uses </w:t>
            </w:r>
            <w:r w:rsidRPr="00A571E3">
              <w:t>a range of digitally based technologies to access and update information to achieve required outcomes</w:t>
            </w:r>
          </w:p>
        </w:tc>
      </w:tr>
    </w:tbl>
    <w:p w:rsidR="00000000" w:rsidRPr="00A571E3" w:rsidP="00A571E3">
      <w:pPr>
        <w:pStyle w:val="BodyText"/>
      </w:pPr>
    </w:p>
    <w:p w:rsidR="00000000" w:rsidRPr="00A571E3" w:rsidP="00A571E3">
      <w:pPr>
        <w:pStyle w:val="AllowPageBreak"/>
      </w:pPr>
    </w:p>
    <w:p w:rsidR="00000000" w:rsidRPr="00A571E3" w:rsidP="00A571E3">
      <w:pPr>
        <w:pStyle w:val="Heading1"/>
      </w:pPr>
      <w:bookmarkStart w:id="6" w:name="O_706853"/>
      <w:bookmarkEnd w:id="6"/>
      <w:r w:rsidRPr="00A571E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A5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rPr>
                <w:rStyle w:val="SpecialBold"/>
              </w:rPr>
              <w:t>Code and title</w:t>
            </w:r>
          </w:p>
          <w:p w:rsidR="00000000" w:rsidRPr="00A571E3" w:rsidP="00A571E3">
            <w:pPr>
              <w:pStyle w:val="BodyText"/>
            </w:pPr>
            <w:r w:rsidRPr="00A571E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rPr>
                <w:rStyle w:val="SpecialBold"/>
              </w:rPr>
              <w:t>Code and title</w:t>
            </w:r>
          </w:p>
          <w:p w:rsidR="00000000" w:rsidRPr="00A571E3" w:rsidP="00A571E3">
            <w:pPr>
              <w:pStyle w:val="BodyText"/>
            </w:pPr>
            <w:r w:rsidRPr="00A571E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rPr>
                <w:rStyle w:val="SpecialBold"/>
              </w:rPr>
              <w:t>Equivalence status</w:t>
            </w:r>
          </w:p>
        </w:tc>
      </w:tr>
      <w:tr w:rsidTr="00A571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 xml:space="preserve">FNSSUP301 Process superannuation fund payments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FNSSUP301A Process superannuation fund payments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1E3">
            <w:pPr>
              <w:pStyle w:val="BodyText"/>
              <w:rPr>
                <w:lang w:val="en-NZ"/>
              </w:rPr>
            </w:pPr>
            <w:r w:rsidRPr="00A571E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1E3" w:rsidP="00A571E3">
            <w:pPr>
              <w:pStyle w:val="BodyText"/>
            </w:pPr>
            <w:r w:rsidRPr="00A571E3">
              <w:t>Equivalent unit</w:t>
            </w:r>
          </w:p>
        </w:tc>
      </w:tr>
    </w:tbl>
    <w:p w:rsidR="00000000" w:rsidRPr="00A571E3" w:rsidP="00A571E3">
      <w:pPr>
        <w:pStyle w:val="BodyText"/>
      </w:pPr>
    </w:p>
    <w:p w:rsidR="00000000" w:rsidRPr="00A571E3" w:rsidP="00A571E3">
      <w:pPr>
        <w:pStyle w:val="AllowPageBreak"/>
      </w:pPr>
    </w:p>
    <w:p w:rsidR="00000000" w:rsidRPr="00A571E3" w:rsidP="00A571E3">
      <w:pPr>
        <w:pStyle w:val="Heading1"/>
      </w:pPr>
      <w:bookmarkStart w:id="7" w:name="O_706860"/>
      <w:bookmarkEnd w:id="7"/>
      <w:r w:rsidRPr="00A571E3">
        <w:t>Links</w:t>
      </w:r>
    </w:p>
    <w:p w:rsidR="00000000" w:rsidRPr="00A571E3" w:rsidP="005B1345">
      <w:pPr>
        <w:pStyle w:val="BodyText"/>
      </w:pPr>
      <w:r w:rsidRPr="00A571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C25B4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571E3" w:rsidP="00A571E3"/>
    <w:sectPr w:rsidSect="00A571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E3" w:rsidRPr="005B1345" w:rsidP="005B13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45" w:rsidP="00A571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B1345" w:rsidP="00A571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B1345" w:rsidP="00A571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1E3" w:rsidRPr="005B1345" w:rsidP="005B13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1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345" w:rsidRPr="002D2AF8" w:rsidP="00A571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FNSSUP301 Process superannuation fund payments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5B1345" w:rsidP="00A571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2227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44C2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1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1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1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1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1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1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1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1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1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1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1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1E3"/>
  </w:style>
  <w:style w:type="character" w:customStyle="1" w:styleId="Heading1Char">
    <w:name w:val="Heading 1 Char"/>
    <w:basedOn w:val="DefaultParagraphFont"/>
    <w:link w:val="Heading1"/>
    <w:rsid w:val="00A571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1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1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571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571E3"/>
    <w:rPr>
      <w:b/>
      <w:spacing w:val="0"/>
    </w:rPr>
  </w:style>
  <w:style w:type="character" w:styleId="Emphasis">
    <w:name w:val="Emphasis"/>
    <w:basedOn w:val="DefaultParagraphFont"/>
    <w:qFormat/>
    <w:rsid w:val="00A571E3"/>
    <w:rPr>
      <w:i/>
    </w:rPr>
  </w:style>
  <w:style w:type="paragraph" w:customStyle="1" w:styleId="SuperHeading">
    <w:name w:val="SuperHeading"/>
    <w:basedOn w:val="Normal"/>
    <w:rsid w:val="00A571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1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1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1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1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1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1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1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1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1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1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1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1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1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1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1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1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1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71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571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1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1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1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1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1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1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1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1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1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1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1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1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1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1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1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1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1E3"/>
  </w:style>
  <w:style w:type="paragraph" w:styleId="TableofFigures">
    <w:name w:val="table of figures"/>
    <w:basedOn w:val="Normal"/>
    <w:next w:val="Normal"/>
    <w:semiHidden/>
    <w:rsid w:val="00A571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1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571E3"/>
    <w:rPr>
      <w:rFonts w:ascii="Wingdings" w:hAnsi="Wingdings"/>
    </w:rPr>
  </w:style>
  <w:style w:type="paragraph" w:customStyle="1" w:styleId="TableHeading">
    <w:name w:val="Table Heading"/>
    <w:basedOn w:val="HeadingBase"/>
    <w:rsid w:val="00A571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1E3"/>
    <w:rPr>
      <w:color w:val="0033CC"/>
      <w:u w:val="none"/>
    </w:rPr>
  </w:style>
  <w:style w:type="paragraph" w:customStyle="1" w:styleId="BodyTextRight">
    <w:name w:val="Body Text Right"/>
    <w:basedOn w:val="BodyText"/>
    <w:rsid w:val="00A571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1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1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1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1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1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1E3"/>
    <w:rPr>
      <w:sz w:val="32"/>
    </w:rPr>
  </w:style>
  <w:style w:type="paragraph" w:customStyle="1" w:styleId="HeadingProcedure">
    <w:name w:val="Heading Procedure"/>
    <w:basedOn w:val="HeadingBase"/>
    <w:next w:val="Normal"/>
    <w:rsid w:val="00A571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1E3"/>
    <w:pPr>
      <w:spacing w:before="60" w:after="60"/>
    </w:pPr>
  </w:style>
  <w:style w:type="paragraph" w:styleId="ListContinue">
    <w:name w:val="List Continue"/>
    <w:basedOn w:val="List"/>
    <w:rsid w:val="00A571E3"/>
    <w:pPr>
      <w:ind w:firstLine="0"/>
    </w:pPr>
  </w:style>
  <w:style w:type="paragraph" w:customStyle="1" w:styleId="ListNote">
    <w:name w:val="List Note"/>
    <w:basedOn w:val="List"/>
    <w:rsid w:val="00A571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1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1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1E3"/>
    <w:rPr>
      <w:rFonts w:ascii="Courier New" w:hAnsi="Courier New"/>
    </w:rPr>
  </w:style>
  <w:style w:type="paragraph" w:customStyle="1" w:styleId="NoteBullet">
    <w:name w:val="Note Bullet"/>
    <w:basedOn w:val="Note"/>
    <w:rsid w:val="00A571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1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1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1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1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571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1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1E3"/>
    <w:rPr>
      <w:b/>
      <w:smallCaps/>
    </w:rPr>
  </w:style>
  <w:style w:type="paragraph" w:customStyle="1" w:styleId="TableListNumber">
    <w:name w:val="Table List Number"/>
    <w:basedOn w:val="ListNumber"/>
    <w:rsid w:val="00A571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1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1E3"/>
    <w:pPr>
      <w:numPr>
        <w:numId w:val="8"/>
      </w:numPr>
    </w:pPr>
  </w:style>
  <w:style w:type="paragraph" w:customStyle="1" w:styleId="ListAlpha2">
    <w:name w:val="List Alpha 2"/>
    <w:basedOn w:val="List2"/>
    <w:rsid w:val="00A571E3"/>
    <w:pPr>
      <w:numPr>
        <w:numId w:val="7"/>
      </w:numPr>
    </w:pPr>
  </w:style>
  <w:style w:type="paragraph" w:styleId="List2">
    <w:name w:val="List 2"/>
    <w:basedOn w:val="BodyText"/>
    <w:rsid w:val="00A571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1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1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1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1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1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571E3"/>
    <w:pPr>
      <w:numPr>
        <w:numId w:val="3"/>
      </w:numPr>
    </w:pPr>
  </w:style>
  <w:style w:type="paragraph" w:styleId="ListContinue2">
    <w:name w:val="List Continue 2"/>
    <w:basedOn w:val="List2"/>
    <w:rsid w:val="00A571E3"/>
    <w:pPr>
      <w:ind w:firstLine="0"/>
    </w:pPr>
  </w:style>
  <w:style w:type="paragraph" w:styleId="ListContinue3">
    <w:name w:val="List Continue 3"/>
    <w:basedOn w:val="List3"/>
    <w:rsid w:val="00A571E3"/>
    <w:pPr>
      <w:ind w:left="1021" w:firstLine="0"/>
    </w:pPr>
  </w:style>
  <w:style w:type="paragraph" w:styleId="ListContinue4">
    <w:name w:val="List Continue 4"/>
    <w:basedOn w:val="List4"/>
    <w:rsid w:val="00A571E3"/>
    <w:pPr>
      <w:ind w:firstLine="0"/>
    </w:pPr>
  </w:style>
  <w:style w:type="paragraph" w:styleId="ListContinue5">
    <w:name w:val="List Continue 5"/>
    <w:basedOn w:val="List5"/>
    <w:rsid w:val="00A571E3"/>
    <w:pPr>
      <w:ind w:firstLine="0"/>
    </w:pPr>
  </w:style>
  <w:style w:type="paragraph" w:styleId="ListNumber3">
    <w:name w:val="List Number 3"/>
    <w:basedOn w:val="List3"/>
    <w:rsid w:val="00A571E3"/>
    <w:pPr>
      <w:numPr>
        <w:numId w:val="4"/>
      </w:numPr>
    </w:pPr>
  </w:style>
  <w:style w:type="paragraph" w:styleId="ListNumber4">
    <w:name w:val="List Number 4"/>
    <w:basedOn w:val="List4"/>
    <w:rsid w:val="00A571E3"/>
    <w:pPr>
      <w:numPr>
        <w:numId w:val="5"/>
      </w:numPr>
    </w:pPr>
  </w:style>
  <w:style w:type="paragraph" w:styleId="ListNumber5">
    <w:name w:val="List Number 5"/>
    <w:basedOn w:val="List5"/>
    <w:rsid w:val="00A571E3"/>
    <w:pPr>
      <w:numPr>
        <w:numId w:val="6"/>
      </w:numPr>
    </w:pPr>
  </w:style>
  <w:style w:type="paragraph" w:styleId="BlockText">
    <w:name w:val="Block Text"/>
    <w:basedOn w:val="Normal"/>
    <w:rsid w:val="00A571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1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1E3"/>
    <w:rPr>
      <w:sz w:val="16"/>
      <w:vertAlign w:val="superscript"/>
    </w:rPr>
  </w:style>
  <w:style w:type="character" w:customStyle="1" w:styleId="Symbols">
    <w:name w:val="Symbols"/>
    <w:basedOn w:val="DefaultParagraphFont"/>
    <w:rsid w:val="00A571E3"/>
    <w:rPr>
      <w:rFonts w:ascii="Symbol" w:hAnsi="Symbol"/>
    </w:rPr>
  </w:style>
  <w:style w:type="character" w:customStyle="1" w:styleId="MenuOptions">
    <w:name w:val="Menu Options"/>
    <w:basedOn w:val="DefaultParagraphFont"/>
    <w:rsid w:val="00A571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1E3"/>
    <w:rPr>
      <w:b/>
    </w:rPr>
  </w:style>
  <w:style w:type="character" w:customStyle="1" w:styleId="Underlined">
    <w:name w:val="Underlined"/>
    <w:basedOn w:val="DefaultParagraphFont"/>
    <w:rsid w:val="00A571E3"/>
    <w:rPr>
      <w:u w:val="single"/>
    </w:rPr>
  </w:style>
  <w:style w:type="paragraph" w:customStyle="1" w:styleId="TableBodyTextRight">
    <w:name w:val="Table Body Text Right"/>
    <w:basedOn w:val="TableBodyText"/>
    <w:rsid w:val="00A571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1E3"/>
    <w:rPr>
      <w:sz w:val="18"/>
    </w:rPr>
  </w:style>
  <w:style w:type="paragraph" w:customStyle="1" w:styleId="BodySmallRight">
    <w:name w:val="Body Small Right"/>
    <w:basedOn w:val="BodyTextRight"/>
    <w:rsid w:val="00A571E3"/>
    <w:rPr>
      <w:sz w:val="18"/>
      <w:szCs w:val="18"/>
    </w:rPr>
  </w:style>
  <w:style w:type="paragraph" w:customStyle="1" w:styleId="MarginEdition">
    <w:name w:val="Margin Edition"/>
    <w:basedOn w:val="MarginNote"/>
    <w:rsid w:val="00A571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1E3"/>
    <w:rPr>
      <w:sz w:val="2"/>
      <w:szCs w:val="2"/>
    </w:rPr>
  </w:style>
  <w:style w:type="character" w:customStyle="1" w:styleId="Small">
    <w:name w:val="Small"/>
    <w:basedOn w:val="DefaultParagraphFont"/>
    <w:rsid w:val="00A571E3"/>
    <w:rPr>
      <w:sz w:val="16"/>
    </w:rPr>
  </w:style>
  <w:style w:type="paragraph" w:customStyle="1" w:styleId="WideTable">
    <w:name w:val="Wide Table"/>
    <w:basedOn w:val="Normal"/>
    <w:rsid w:val="00A571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1E3"/>
  </w:style>
  <w:style w:type="paragraph" w:styleId="Quote">
    <w:name w:val="Quote"/>
    <w:basedOn w:val="Heading1"/>
    <w:link w:val="QuoteChar"/>
    <w:qFormat/>
    <w:rsid w:val="00A571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1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1E3"/>
    <w:pPr>
      <w:pageBreakBefore/>
    </w:pPr>
  </w:style>
  <w:style w:type="paragraph" w:customStyle="1" w:styleId="Border">
    <w:name w:val="Border"/>
    <w:basedOn w:val="Normal"/>
    <w:qFormat/>
    <w:rsid w:val="00A571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1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1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1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1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1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1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1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1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1E3"/>
    <w:rPr>
      <w:u w:val="single"/>
    </w:rPr>
  </w:style>
  <w:style w:type="character" w:customStyle="1" w:styleId="BoldandItalics">
    <w:name w:val="Bold and Italics"/>
    <w:qFormat/>
    <w:rsid w:val="00A571E3"/>
    <w:rPr>
      <w:b/>
      <w:i/>
      <w:u w:val="none"/>
    </w:rPr>
  </w:style>
  <w:style w:type="paragraph" w:styleId="BalloonText">
    <w:name w:val="Balloon Text"/>
    <w:basedOn w:val="Normal"/>
    <w:link w:val="BalloonTextChar"/>
    <w:rsid w:val="00A571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1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1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1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1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1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1E3"/>
    <w:pPr>
      <w:spacing w:before="0" w:after="0"/>
    </w:pPr>
  </w:style>
  <w:style w:type="paragraph" w:customStyle="1" w:styleId="BodyTextBold">
    <w:name w:val="Body Text Bold"/>
    <w:basedOn w:val="BodyText"/>
    <w:qFormat/>
    <w:rsid w:val="00A571E3"/>
    <w:rPr>
      <w:b/>
    </w:rPr>
  </w:style>
  <w:style w:type="character" w:styleId="Hyperlink">
    <w:name w:val="Hyperlink"/>
    <w:basedOn w:val="DefaultParagraphFont"/>
    <w:uiPriority w:val="99"/>
    <w:unhideWhenUsed/>
    <w:rsid w:val="005B13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758</Words>
  <Characters>4938</Characters>
  <Application>Microsoft Office Word</Application>
  <DocSecurity>0</DocSecurity>
  <Lines>182</Lines>
  <Paragraphs>99</Paragraphs>
  <ScaleCrop>false</ScaleCrop>
  <Company>Author-it Software Corporation Ltd.</Company>
  <LinksUpToDate>false</LinksUpToDate>
  <CharactersWithSpaces>5597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FNSSUP301 Process superannuation fund payments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2020-06-30T15:32:00Z</dcterms:created>
  <dcterms:modified xsi:type="dcterms:W3CDTF">2020-06-30T15:32:00Z</dcterms:modified>
</cp:coreProperties>
</file>