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5A6" w:rsidP="001245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FNSSUP301 Process superannuation fund payments</w:t>
      </w:r>
      <w:r>
        <w:fldChar w:fldCharType="end"/>
      </w:r>
    </w:p>
    <w:p w:rsidR="001245A6" w:rsidP="001245A6">
      <w:pPr>
        <w:pStyle w:val="Version"/>
        <w:sectPr w:rsidSect="007D6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6FE7" w:rsidP="007D6FE7">
      <w:pPr>
        <w:pStyle w:val="SuperHeading"/>
      </w:pPr>
      <w:r w:rsidRPr="007D6FE7">
        <w:t>Assessment Re</w:t>
      </w:r>
      <w:r w:rsidRPr="007D6FE7">
        <w:t>quirements for FNSSUP301 Process superannuation fund payments</w:t>
      </w:r>
    </w:p>
    <w:p w:rsidR="00000000" w:rsidRPr="007D6FE7" w:rsidP="007D6FE7">
      <w:pPr>
        <w:pStyle w:val="Heading1"/>
      </w:pPr>
      <w:bookmarkStart w:id="1" w:name="O_706855"/>
      <w:bookmarkEnd w:id="1"/>
      <w:r w:rsidRPr="007D6F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6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FE7" w:rsidP="007D6FE7">
            <w:pPr>
              <w:pStyle w:val="BodyText"/>
            </w:pPr>
            <w:r w:rsidRPr="007D6F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FE7">
            <w:pPr>
              <w:pStyle w:val="BodyText"/>
              <w:rPr>
                <w:lang w:val="en-NZ"/>
              </w:rPr>
            </w:pPr>
            <w:r w:rsidRPr="007D6FE7">
              <w:rPr>
                <w:rStyle w:val="SpecialBold"/>
              </w:rPr>
              <w:t>Comments</w:t>
            </w:r>
          </w:p>
        </w:tc>
      </w:tr>
      <w:tr w:rsidTr="007D6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FE7">
            <w:pPr>
              <w:pStyle w:val="BodyText"/>
              <w:rPr>
                <w:lang w:val="en-NZ"/>
              </w:rPr>
            </w:pPr>
            <w:r w:rsidRPr="007D6F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FE7" w:rsidP="007D6FE7">
            <w:pPr>
              <w:pStyle w:val="BodyText"/>
            </w:pPr>
            <w:r w:rsidRPr="007D6FE7">
              <w:t>This version first released with FNS Financial Services Training Package Version 1.0.</w:t>
            </w:r>
          </w:p>
        </w:tc>
      </w:tr>
    </w:tbl>
    <w:p w:rsidR="00000000" w:rsidRPr="007D6FE7" w:rsidP="007D6FE7">
      <w:pPr>
        <w:pStyle w:val="BodyText"/>
      </w:pPr>
    </w:p>
    <w:p w:rsidR="00000000" w:rsidRPr="007D6FE7" w:rsidP="007D6FE7">
      <w:pPr>
        <w:pStyle w:val="AllowPageBreak"/>
      </w:pPr>
    </w:p>
    <w:p w:rsidR="00000000" w:rsidRPr="007D6FE7" w:rsidP="007D6FE7">
      <w:pPr>
        <w:pStyle w:val="Heading1"/>
      </w:pPr>
      <w:bookmarkStart w:id="2" w:name="O_706856"/>
      <w:bookmarkEnd w:id="2"/>
      <w:r w:rsidRPr="007D6FE7">
        <w:t>Performance Evidence</w:t>
      </w:r>
    </w:p>
    <w:p w:rsidR="00000000" w:rsidRPr="007D6FE7" w:rsidP="001245A6">
      <w:pPr>
        <w:pStyle w:val="BodyText"/>
      </w:pPr>
      <w:r w:rsidRPr="007D6FE7">
        <w:t>Evidence of the ability to:</w:t>
      </w:r>
    </w:p>
    <w:p w:rsidR="00000000" w:rsidRPr="007D6FE7" w:rsidP="007D6FE7">
      <w:pPr>
        <w:pStyle w:val="ListBullet"/>
      </w:pPr>
      <w:r w:rsidRPr="007D6FE7">
        <w:t>follow delegation of authority and assess validity of requests</w:t>
      </w:r>
    </w:p>
    <w:p w:rsidR="00000000" w:rsidRPr="007D6FE7" w:rsidP="007D6FE7">
      <w:pPr>
        <w:pStyle w:val="ListBullet"/>
      </w:pPr>
      <w:r w:rsidRPr="007D6FE7">
        <w:t>accurately complete necessary documentation</w:t>
      </w:r>
    </w:p>
    <w:p w:rsidR="00000000" w:rsidRPr="007D6FE7" w:rsidP="007D6FE7">
      <w:pPr>
        <w:pStyle w:val="ListBullet"/>
      </w:pPr>
      <w:r w:rsidRPr="007D6FE7">
        <w:t>review and evaluate evidence available in support of payment</w:t>
      </w:r>
    </w:p>
    <w:p w:rsidR="00000000" w:rsidRPr="007D6FE7" w:rsidP="007D6FE7">
      <w:pPr>
        <w:pStyle w:val="ListBullet"/>
      </w:pPr>
      <w:r w:rsidRPr="007D6FE7">
        <w:t>communicate the entitlement decision and finalise the payme</w:t>
      </w:r>
      <w:r w:rsidRPr="007D6FE7">
        <w:t>nt transaction.</w:t>
      </w:r>
    </w:p>
    <w:p w:rsidR="00000000" w:rsidRPr="007D6FE7" w:rsidP="007D6FE7">
      <w:pPr>
        <w:pStyle w:val="BodyText"/>
      </w:pPr>
    </w:p>
    <w:p w:rsidR="00000000" w:rsidRPr="007D6FE7" w:rsidP="001245A6">
      <w:pPr>
        <w:pStyle w:val="BodyText"/>
      </w:pPr>
      <w:r w:rsidRPr="007D6FE7">
        <w:t>Note: If a specific volume or frequency is not stated, then evidence must be provided at least once.</w:t>
      </w:r>
    </w:p>
    <w:p w:rsidR="00000000" w:rsidRPr="007D6FE7" w:rsidP="007D6FE7">
      <w:pPr>
        <w:pStyle w:val="Heading1"/>
      </w:pPr>
      <w:bookmarkStart w:id="3" w:name="O_706857"/>
      <w:bookmarkEnd w:id="3"/>
      <w:r w:rsidRPr="007D6FE7">
        <w:t>Knowledge Evidence</w:t>
      </w:r>
    </w:p>
    <w:p w:rsidR="00000000" w:rsidRPr="007D6FE7" w:rsidP="001245A6">
      <w:pPr>
        <w:pStyle w:val="BodyText"/>
      </w:pPr>
      <w:r w:rsidRPr="007D6FE7">
        <w:t>To complete the unit requirements safely and effectively, the individual must:</w:t>
      </w:r>
    </w:p>
    <w:p w:rsidR="00000000" w:rsidRPr="007D6FE7" w:rsidP="007D6FE7">
      <w:pPr>
        <w:pStyle w:val="ListBullet"/>
      </w:pPr>
      <w:r w:rsidRPr="007D6FE7">
        <w:t>describe the key features of organisational policy and procedures relating to the processing of superannuation fund payments</w:t>
      </w:r>
    </w:p>
    <w:p w:rsidR="00000000" w:rsidRPr="007D6FE7" w:rsidP="007D6FE7">
      <w:pPr>
        <w:pStyle w:val="ListBullet"/>
      </w:pPr>
      <w:r w:rsidRPr="007D6FE7">
        <w:t xml:space="preserve">describe the conditions under which investment and insurance payments can be made </w:t>
      </w:r>
    </w:p>
    <w:p w:rsidR="00000000" w:rsidRPr="007D6FE7" w:rsidP="007D6FE7">
      <w:pPr>
        <w:pStyle w:val="ListBullet"/>
      </w:pPr>
      <w:r w:rsidRPr="007D6FE7">
        <w:t>describe the key features of computerised supera</w:t>
      </w:r>
      <w:r w:rsidRPr="007D6FE7">
        <w:t>nnuation systems and procedures</w:t>
      </w:r>
    </w:p>
    <w:p w:rsidR="00000000" w:rsidRPr="007D6FE7" w:rsidP="007D6FE7">
      <w:pPr>
        <w:pStyle w:val="ListBullet"/>
      </w:pPr>
      <w:r w:rsidRPr="007D6FE7">
        <w:t>list and describe the key product terms and conditions</w:t>
      </w:r>
    </w:p>
    <w:p w:rsidR="00000000" w:rsidRPr="007D6FE7" w:rsidP="007D6FE7">
      <w:pPr>
        <w:pStyle w:val="ListBullet"/>
      </w:pPr>
      <w:r w:rsidRPr="007D6FE7">
        <w:t>outline aspects of relevant legislation impacting on the processing of superannuation fund payments.</w:t>
      </w:r>
    </w:p>
    <w:p w:rsidR="00000000" w:rsidRPr="007D6FE7" w:rsidP="007D6FE7">
      <w:pPr>
        <w:pStyle w:val="AllowPageBreak"/>
      </w:pPr>
    </w:p>
    <w:p w:rsidR="00000000" w:rsidRPr="007D6FE7" w:rsidP="007D6FE7">
      <w:pPr>
        <w:pStyle w:val="Heading1"/>
      </w:pPr>
      <w:bookmarkStart w:id="4" w:name="O_706858"/>
      <w:bookmarkEnd w:id="4"/>
      <w:r w:rsidRPr="007D6FE7">
        <w:t>Assessment Conditions</w:t>
      </w:r>
    </w:p>
    <w:p w:rsidR="00000000" w:rsidRPr="007D6FE7" w:rsidP="001245A6">
      <w:pPr>
        <w:pStyle w:val="BodyText"/>
      </w:pPr>
      <w:r w:rsidRPr="007D6FE7">
        <w:t xml:space="preserve">Assessment must be conducted </w:t>
      </w:r>
      <w:r w:rsidRPr="007D6FE7">
        <w:t>in a safe environment where evidence gathered demonstrates consistent performance of typical activities experienced in the superannuation field of work and include access to:</w:t>
      </w:r>
    </w:p>
    <w:p w:rsidR="00000000" w:rsidRPr="007D6FE7" w:rsidP="007D6FE7">
      <w:pPr>
        <w:pStyle w:val="ListBullet"/>
      </w:pPr>
      <w:r w:rsidRPr="007D6FE7">
        <w:t>common office equipment, technology, software and consumables</w:t>
      </w:r>
    </w:p>
    <w:p w:rsidR="00000000" w:rsidRPr="007D6FE7" w:rsidP="007D6FE7">
      <w:pPr>
        <w:pStyle w:val="ListBullet"/>
      </w:pPr>
      <w:r w:rsidRPr="007D6FE7">
        <w:t>organisational fin</w:t>
      </w:r>
      <w:r w:rsidRPr="007D6FE7">
        <w:t>ancial records</w:t>
      </w:r>
    </w:p>
    <w:p w:rsidR="00000000" w:rsidRPr="007D6FE7" w:rsidP="007D6FE7">
      <w:pPr>
        <w:pStyle w:val="ListBullet"/>
      </w:pPr>
      <w:r w:rsidRPr="007D6FE7">
        <w:t>organisational policy and procedures.</w:t>
      </w:r>
    </w:p>
    <w:p w:rsidR="00000000" w:rsidRPr="007D6FE7" w:rsidP="007D6FE7">
      <w:pPr>
        <w:pStyle w:val="BodyText"/>
      </w:pPr>
    </w:p>
    <w:p w:rsidR="00000000" w:rsidRPr="007D6FE7" w:rsidP="001245A6">
      <w:pPr>
        <w:pStyle w:val="BodyText"/>
      </w:pPr>
      <w:r w:rsidRPr="007D6FE7">
        <w:t>Assessors must satisfy NVR/AQTF assessor requirements.</w:t>
      </w:r>
    </w:p>
    <w:p w:rsidR="00000000" w:rsidRPr="007D6FE7" w:rsidP="007D6FE7">
      <w:pPr>
        <w:pStyle w:val="Heading1"/>
      </w:pPr>
      <w:bookmarkStart w:id="5" w:name="O_706861"/>
      <w:bookmarkEnd w:id="5"/>
      <w:r w:rsidRPr="007D6FE7">
        <w:t>Links</w:t>
      </w:r>
    </w:p>
    <w:p w:rsidR="00000000" w:rsidRPr="007D6FE7" w:rsidP="001245A6">
      <w:pPr>
        <w:pStyle w:val="BodyText"/>
      </w:pPr>
      <w:r w:rsidRPr="007D6F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F4C4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D6FE7" w:rsidP="007D6FE7"/>
    <w:sectPr w:rsidSect="007D6F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FE7" w:rsidRPr="001245A6" w:rsidP="001245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5A6" w:rsidP="007D6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45A6" w:rsidP="007D6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45A6" w:rsidP="007D6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5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6FE7" w:rsidRPr="001245A6" w:rsidP="001245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5A6" w:rsidRPr="002D2AF8" w:rsidP="007D6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FNSSUP301 Process superannuation fund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245A6" w:rsidP="007D6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F68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B0DD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FE7"/>
  </w:style>
  <w:style w:type="character" w:customStyle="1" w:styleId="Heading1Char">
    <w:name w:val="Heading 1 Char"/>
    <w:basedOn w:val="DefaultParagraphFont"/>
    <w:link w:val="Heading1"/>
    <w:rsid w:val="007D6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6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F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6F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6FE7"/>
    <w:rPr>
      <w:b/>
      <w:spacing w:val="0"/>
    </w:rPr>
  </w:style>
  <w:style w:type="paragraph" w:customStyle="1" w:styleId="SuperHeading">
    <w:name w:val="SuperHeading"/>
    <w:basedOn w:val="Normal"/>
    <w:rsid w:val="007D6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6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F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6F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6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6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6F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6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F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6FE7"/>
    <w:rPr>
      <w:i/>
    </w:rPr>
  </w:style>
  <w:style w:type="paragraph" w:styleId="Caption">
    <w:name w:val="caption"/>
    <w:basedOn w:val="BodyText"/>
    <w:next w:val="Normal"/>
    <w:qFormat/>
    <w:rsid w:val="007D6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FE7"/>
  </w:style>
  <w:style w:type="paragraph" w:styleId="TableofFigures">
    <w:name w:val="table of figures"/>
    <w:basedOn w:val="Normal"/>
    <w:next w:val="Normal"/>
    <w:semiHidden/>
    <w:rsid w:val="007D6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F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6FE7"/>
    <w:rPr>
      <w:rFonts w:ascii="Wingdings" w:hAnsi="Wingdings"/>
    </w:rPr>
  </w:style>
  <w:style w:type="paragraph" w:customStyle="1" w:styleId="TableHeading">
    <w:name w:val="Table Heading"/>
    <w:basedOn w:val="HeadingBase"/>
    <w:rsid w:val="007D6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FE7"/>
    <w:rPr>
      <w:color w:val="0033CC"/>
      <w:u w:val="none"/>
    </w:rPr>
  </w:style>
  <w:style w:type="paragraph" w:customStyle="1" w:styleId="BodyTextRight">
    <w:name w:val="Body Text Right"/>
    <w:basedOn w:val="BodyText"/>
    <w:rsid w:val="007D6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F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FE7"/>
    <w:rPr>
      <w:sz w:val="32"/>
    </w:rPr>
  </w:style>
  <w:style w:type="paragraph" w:customStyle="1" w:styleId="HeadingProcedure">
    <w:name w:val="Heading Procedure"/>
    <w:basedOn w:val="HeadingBase"/>
    <w:next w:val="Normal"/>
    <w:rsid w:val="007D6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FE7"/>
    <w:pPr>
      <w:spacing w:before="60" w:after="60"/>
    </w:pPr>
  </w:style>
  <w:style w:type="paragraph" w:styleId="ListContinue">
    <w:name w:val="List Continue"/>
    <w:basedOn w:val="List"/>
    <w:rsid w:val="007D6FE7"/>
    <w:pPr>
      <w:ind w:firstLine="0"/>
    </w:pPr>
  </w:style>
  <w:style w:type="paragraph" w:customStyle="1" w:styleId="ListNote">
    <w:name w:val="List Note"/>
    <w:basedOn w:val="List"/>
    <w:rsid w:val="007D6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FE7"/>
    <w:rPr>
      <w:rFonts w:ascii="Courier New" w:hAnsi="Courier New"/>
    </w:rPr>
  </w:style>
  <w:style w:type="paragraph" w:customStyle="1" w:styleId="NoteBullet">
    <w:name w:val="Note Bullet"/>
    <w:basedOn w:val="Note"/>
    <w:rsid w:val="007D6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F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6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FE7"/>
    <w:rPr>
      <w:b/>
      <w:smallCaps/>
    </w:rPr>
  </w:style>
  <w:style w:type="paragraph" w:customStyle="1" w:styleId="TableListNumber">
    <w:name w:val="Table List Number"/>
    <w:basedOn w:val="ListNumber"/>
    <w:rsid w:val="007D6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FE7"/>
    <w:pPr>
      <w:numPr>
        <w:numId w:val="8"/>
      </w:numPr>
    </w:pPr>
  </w:style>
  <w:style w:type="paragraph" w:customStyle="1" w:styleId="ListAlpha2">
    <w:name w:val="List Alpha 2"/>
    <w:basedOn w:val="List2"/>
    <w:rsid w:val="007D6FE7"/>
    <w:pPr>
      <w:numPr>
        <w:numId w:val="7"/>
      </w:numPr>
    </w:pPr>
  </w:style>
  <w:style w:type="paragraph" w:styleId="List2">
    <w:name w:val="List 2"/>
    <w:basedOn w:val="BodyText"/>
    <w:rsid w:val="007D6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F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F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6FE7"/>
    <w:pPr>
      <w:numPr>
        <w:numId w:val="3"/>
      </w:numPr>
    </w:pPr>
  </w:style>
  <w:style w:type="paragraph" w:styleId="ListContinue2">
    <w:name w:val="List Continue 2"/>
    <w:basedOn w:val="List2"/>
    <w:rsid w:val="007D6FE7"/>
    <w:pPr>
      <w:ind w:firstLine="0"/>
    </w:pPr>
  </w:style>
  <w:style w:type="paragraph" w:styleId="ListContinue3">
    <w:name w:val="List Continue 3"/>
    <w:basedOn w:val="List3"/>
    <w:rsid w:val="007D6FE7"/>
    <w:pPr>
      <w:ind w:left="1021" w:firstLine="0"/>
    </w:pPr>
  </w:style>
  <w:style w:type="paragraph" w:styleId="ListContinue4">
    <w:name w:val="List Continue 4"/>
    <w:basedOn w:val="List4"/>
    <w:rsid w:val="007D6FE7"/>
    <w:pPr>
      <w:ind w:firstLine="0"/>
    </w:pPr>
  </w:style>
  <w:style w:type="paragraph" w:styleId="ListContinue5">
    <w:name w:val="List Continue 5"/>
    <w:basedOn w:val="List5"/>
    <w:rsid w:val="007D6FE7"/>
    <w:pPr>
      <w:ind w:firstLine="0"/>
    </w:pPr>
  </w:style>
  <w:style w:type="paragraph" w:styleId="ListNumber3">
    <w:name w:val="List Number 3"/>
    <w:basedOn w:val="List3"/>
    <w:rsid w:val="007D6FE7"/>
    <w:pPr>
      <w:numPr>
        <w:numId w:val="4"/>
      </w:numPr>
    </w:pPr>
  </w:style>
  <w:style w:type="paragraph" w:styleId="ListNumber4">
    <w:name w:val="List Number 4"/>
    <w:basedOn w:val="List4"/>
    <w:rsid w:val="007D6FE7"/>
    <w:pPr>
      <w:numPr>
        <w:numId w:val="5"/>
      </w:numPr>
    </w:pPr>
  </w:style>
  <w:style w:type="paragraph" w:styleId="ListNumber5">
    <w:name w:val="List Number 5"/>
    <w:basedOn w:val="List5"/>
    <w:rsid w:val="007D6FE7"/>
    <w:pPr>
      <w:numPr>
        <w:numId w:val="6"/>
      </w:numPr>
    </w:pPr>
  </w:style>
  <w:style w:type="paragraph" w:styleId="BlockText">
    <w:name w:val="Block Text"/>
    <w:basedOn w:val="Normal"/>
    <w:rsid w:val="007D6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FE7"/>
    <w:rPr>
      <w:sz w:val="16"/>
      <w:vertAlign w:val="superscript"/>
    </w:rPr>
  </w:style>
  <w:style w:type="character" w:customStyle="1" w:styleId="Symbols">
    <w:name w:val="Symbols"/>
    <w:basedOn w:val="DefaultParagraphFont"/>
    <w:rsid w:val="007D6FE7"/>
    <w:rPr>
      <w:rFonts w:ascii="Symbol" w:hAnsi="Symbol"/>
    </w:rPr>
  </w:style>
  <w:style w:type="character" w:customStyle="1" w:styleId="MenuOptions">
    <w:name w:val="Menu Options"/>
    <w:basedOn w:val="DefaultParagraphFont"/>
    <w:rsid w:val="007D6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FE7"/>
    <w:rPr>
      <w:b/>
    </w:rPr>
  </w:style>
  <w:style w:type="character" w:customStyle="1" w:styleId="Underlined">
    <w:name w:val="Underlined"/>
    <w:basedOn w:val="DefaultParagraphFont"/>
    <w:rsid w:val="007D6FE7"/>
    <w:rPr>
      <w:u w:val="single"/>
    </w:rPr>
  </w:style>
  <w:style w:type="paragraph" w:customStyle="1" w:styleId="TableBodyTextRight">
    <w:name w:val="Table Body Text Right"/>
    <w:basedOn w:val="TableBodyText"/>
    <w:rsid w:val="007D6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FE7"/>
    <w:rPr>
      <w:sz w:val="18"/>
    </w:rPr>
  </w:style>
  <w:style w:type="paragraph" w:customStyle="1" w:styleId="BodySmallRight">
    <w:name w:val="Body Small Right"/>
    <w:basedOn w:val="BodyTextRight"/>
    <w:rsid w:val="007D6FE7"/>
    <w:rPr>
      <w:sz w:val="18"/>
      <w:szCs w:val="18"/>
    </w:rPr>
  </w:style>
  <w:style w:type="paragraph" w:customStyle="1" w:styleId="MarginEdition">
    <w:name w:val="Margin Edition"/>
    <w:basedOn w:val="MarginNote"/>
    <w:rsid w:val="007D6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FE7"/>
    <w:rPr>
      <w:sz w:val="2"/>
      <w:szCs w:val="2"/>
    </w:rPr>
  </w:style>
  <w:style w:type="character" w:customStyle="1" w:styleId="Small">
    <w:name w:val="Small"/>
    <w:basedOn w:val="DefaultParagraphFont"/>
    <w:rsid w:val="007D6FE7"/>
    <w:rPr>
      <w:sz w:val="16"/>
    </w:rPr>
  </w:style>
  <w:style w:type="paragraph" w:customStyle="1" w:styleId="WideTable">
    <w:name w:val="Wide Table"/>
    <w:basedOn w:val="Normal"/>
    <w:rsid w:val="007D6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FE7"/>
  </w:style>
  <w:style w:type="paragraph" w:styleId="Quote">
    <w:name w:val="Quote"/>
    <w:basedOn w:val="Heading1"/>
    <w:link w:val="QuoteChar"/>
    <w:qFormat/>
    <w:rsid w:val="007D6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FE7"/>
    <w:pPr>
      <w:pageBreakBefore/>
    </w:pPr>
  </w:style>
  <w:style w:type="paragraph" w:customStyle="1" w:styleId="Border">
    <w:name w:val="Border"/>
    <w:basedOn w:val="Normal"/>
    <w:qFormat/>
    <w:rsid w:val="007D6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FE7"/>
    <w:rPr>
      <w:u w:val="single"/>
    </w:rPr>
  </w:style>
  <w:style w:type="character" w:customStyle="1" w:styleId="BoldandItalics">
    <w:name w:val="Bold and Italics"/>
    <w:qFormat/>
    <w:rsid w:val="007D6FE7"/>
    <w:rPr>
      <w:b/>
      <w:i/>
      <w:u w:val="none"/>
    </w:rPr>
  </w:style>
  <w:style w:type="paragraph" w:styleId="BalloonText">
    <w:name w:val="Balloon Text"/>
    <w:basedOn w:val="Normal"/>
    <w:link w:val="BalloonTextChar"/>
    <w:rsid w:val="007D6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6FE7"/>
    <w:pPr>
      <w:spacing w:before="0" w:after="0"/>
    </w:pPr>
  </w:style>
  <w:style w:type="paragraph" w:customStyle="1" w:styleId="BodyTextBold">
    <w:name w:val="Body Text Bold"/>
    <w:basedOn w:val="BodyText"/>
    <w:qFormat/>
    <w:rsid w:val="007D6FE7"/>
    <w:rPr>
      <w:b/>
    </w:rPr>
  </w:style>
  <w:style w:type="character" w:styleId="Hyperlink">
    <w:name w:val="Hyperlink"/>
    <w:basedOn w:val="DefaultParagraphFont"/>
    <w:uiPriority w:val="99"/>
    <w:unhideWhenUsed/>
    <w:rsid w:val="001245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1727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FNSSUP301 Process superannuation fund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2020-06-30T16:05:00Z</dcterms:created>
  <dcterms:modified xsi:type="dcterms:W3CDTF">2020-06-30T16:05:00Z</dcterms:modified>
</cp:coreProperties>
</file>