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09E" w:rsidP="00894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FNSSMS602 Consider taxation requirements when advising in self-managed superannuation funds</w:t>
      </w:r>
      <w:r>
        <w:fldChar w:fldCharType="end"/>
      </w:r>
    </w:p>
    <w:p w:rsidR="0089409E" w:rsidP="0089409E">
      <w:pPr>
        <w:pStyle w:val="Version"/>
        <w:sectPr w:rsidSect="00D54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EAD" w:rsidP="00D54EAD">
      <w:pPr>
        <w:pStyle w:val="SuperHeading"/>
      </w:pPr>
      <w:r w:rsidRPr="00D54EAD">
        <w:t>FNSSMS602 Consider taxation requirements when advising in self-managed superannuation funds</w:t>
      </w:r>
    </w:p>
    <w:p w:rsidR="00000000" w:rsidRPr="00D54EAD" w:rsidP="00D54EAD">
      <w:pPr>
        <w:pStyle w:val="Heading1"/>
      </w:pPr>
      <w:bookmarkStart w:id="1" w:name="O_703707"/>
      <w:bookmarkEnd w:id="1"/>
      <w:r w:rsidRPr="00D54E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4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rPr>
                <w:rStyle w:val="SpecialBold"/>
              </w:rPr>
              <w:t>Comments</w:t>
            </w:r>
          </w:p>
        </w:tc>
      </w:tr>
      <w:tr w:rsidTr="00D54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t>This version first released with FNS Financial Services Training Package Version 1.0.</w:t>
            </w:r>
          </w:p>
        </w:tc>
      </w:tr>
    </w:tbl>
    <w:p w:rsidR="00000000" w:rsidRPr="00D54EAD" w:rsidP="00D54EAD">
      <w:pPr>
        <w:pStyle w:val="BodyText"/>
      </w:pPr>
    </w:p>
    <w:p w:rsidR="00000000" w:rsidRPr="00D54EAD" w:rsidP="00D54EAD">
      <w:pPr>
        <w:pStyle w:val="AllowPageBreak"/>
      </w:pPr>
    </w:p>
    <w:p w:rsidR="00000000" w:rsidRPr="00D54EAD" w:rsidP="00D54EAD">
      <w:pPr>
        <w:pStyle w:val="Heading1"/>
      </w:pPr>
      <w:bookmarkStart w:id="2" w:name="O_703708"/>
      <w:bookmarkEnd w:id="2"/>
      <w:r w:rsidRPr="00D54EAD">
        <w:t>Application</w:t>
      </w:r>
    </w:p>
    <w:p w:rsidR="00000000" w:rsidRPr="00D54EAD" w:rsidP="0089409E">
      <w:pPr>
        <w:pStyle w:val="BodyText"/>
      </w:pPr>
      <w:r w:rsidRPr="00D54EAD">
        <w:t>This unit covers the skills and knowledge required to provide advice to trustees (clients) on the potential taxation implications of particular strategies and solutions being considered for self-managed superannuation funds.</w:t>
      </w:r>
    </w:p>
    <w:p w:rsidR="00000000" w:rsidRPr="00D54EAD" w:rsidP="0089409E">
      <w:pPr>
        <w:pStyle w:val="BodyText"/>
      </w:pPr>
      <w:r w:rsidRPr="00D54EAD">
        <w:t>It does no</w:t>
      </w:r>
      <w:r w:rsidRPr="00D54EAD">
        <w:t>t encompass taxation planning or the provision of taxation planning advice, but does include identifying and providing explanation of self-managed superannuation fund taxation requirements.</w:t>
      </w:r>
    </w:p>
    <w:p w:rsidR="00000000" w:rsidRPr="00D54EAD" w:rsidP="0089409E">
      <w:pPr>
        <w:pStyle w:val="BodyText"/>
      </w:pPr>
      <w:r w:rsidRPr="00D54EAD">
        <w:t xml:space="preserve">It applies to individuals who use specialised industry knowledge </w:t>
      </w:r>
      <w:r w:rsidRPr="00D54EAD">
        <w:t>to respond to enquiries and assist clients with complex needs and requirements.</w:t>
      </w:r>
    </w:p>
    <w:p w:rsidR="00000000" w:rsidRPr="00D54EAD" w:rsidP="0089409E">
      <w:pPr>
        <w:pStyle w:val="BodyText"/>
      </w:pPr>
      <w:r w:rsidRPr="00D54EAD">
        <w:t>Work functions in the occupational areas where this unit may be used are subject to regulatory requirements. Refer to the FNS Implementation Guide Companion Volume or the rele</w:t>
      </w:r>
      <w:r w:rsidRPr="00D54EAD">
        <w:t>vant regulator for specific guidance on requirements.</w:t>
      </w:r>
    </w:p>
    <w:p w:rsidR="00000000" w:rsidRPr="00D54EAD" w:rsidP="00D54EAD">
      <w:pPr>
        <w:pStyle w:val="Heading1"/>
      </w:pPr>
      <w:bookmarkStart w:id="3" w:name="O_703711"/>
      <w:bookmarkEnd w:id="3"/>
      <w:r w:rsidRPr="00D54EAD">
        <w:t>Unit Sector</w:t>
      </w:r>
    </w:p>
    <w:p w:rsidR="00000000" w:rsidRPr="00D54EAD" w:rsidP="0089409E">
      <w:pPr>
        <w:pStyle w:val="BodyText"/>
      </w:pPr>
      <w:r w:rsidRPr="00D54EAD">
        <w:t>Self-managed superannuation</w:t>
      </w:r>
    </w:p>
    <w:p w:rsidR="00000000" w:rsidRPr="00D54EAD" w:rsidP="00D54EAD">
      <w:pPr>
        <w:pStyle w:val="Heading1"/>
      </w:pPr>
      <w:bookmarkStart w:id="4" w:name="O_703712"/>
      <w:bookmarkEnd w:id="4"/>
      <w:r w:rsidRPr="00D54EA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54E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rPr>
                <w:rStyle w:val="SpecialBold"/>
              </w:rPr>
              <w:t>PERFORMANCE CRITERIA</w:t>
            </w:r>
          </w:p>
        </w:tc>
      </w:tr>
      <w:tr w:rsidTr="00D54E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4E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 xml:space="preserve">1. Advise trustee on fund taxation requirements and </w:t>
            </w:r>
            <w:r w:rsidRPr="00D54EAD">
              <w:t>implications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t xml:space="preserve">1.1 Outline importance of receiving complete advice on taxation requirements and implications </w:t>
            </w:r>
            <w:r w:rsidRPr="00D54EAD">
              <w:t xml:space="preserve">for self-managed superannuation </w:t>
            </w:r>
            <w:r w:rsidRPr="00D54EAD">
              <w:t>fund</w:t>
            </w:r>
          </w:p>
          <w:p w:rsidR="00000000" w:rsidRPr="00D54EAD" w:rsidP="00D54EAD">
            <w:pPr>
              <w:pStyle w:val="BodyText"/>
            </w:pPr>
            <w:r w:rsidRPr="00D54EAD">
              <w:t>1.2 Explain scope and authority of taxation information able to be provided to trustee</w:t>
            </w:r>
          </w:p>
          <w:p w:rsidR="00000000" w:rsidRPr="00D54EAD" w:rsidP="00D54EAD">
            <w:pPr>
              <w:pStyle w:val="BodyText"/>
            </w:pPr>
            <w:r w:rsidRPr="00D54EAD">
              <w:t>1.3 Recommend appropriate providers of specialist taxation advice</w:t>
            </w:r>
          </w:p>
          <w:p w:rsidR="00000000" w:rsidRPr="00D54EAD" w:rsidP="00D54EAD">
            <w:pPr>
              <w:pStyle w:val="BodyText"/>
            </w:pPr>
            <w:r w:rsidRPr="00D54EAD">
              <w:t>1.4 Identify sources of taxation information appropriate to self-m</w:t>
            </w:r>
            <w:r w:rsidRPr="00D54EAD">
              <w:t>anaged superannuation funds</w:t>
            </w:r>
          </w:p>
          <w:p w:rsidR="00000000" w:rsidRPr="00D54EAD" w:rsidP="00D54EAD">
            <w:pPr>
              <w:pStyle w:val="BodyText"/>
            </w:pPr>
            <w:r w:rsidRPr="00D54EAD">
              <w:t>1.5 Advise trustee on taxation and other requirements that apply to self-managed superannuation fund structures, within scope of authority</w:t>
            </w:r>
          </w:p>
          <w:p w:rsidR="00000000" w:rsidRPr="00D54EAD" w:rsidP="00D54EAD">
            <w:pPr>
              <w:pStyle w:val="BodyText"/>
            </w:pPr>
            <w:r w:rsidRPr="00D54EAD">
              <w:t>1.6 Inform trustee of role of Australian Taxation Office (ATO) in regulating and supervising self-managed superannuation funds</w:t>
            </w:r>
          </w:p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1.7 Advise trustee of fund residency requirements for taxation purposes</w:t>
            </w:r>
          </w:p>
        </w:tc>
      </w:tr>
      <w:tr w:rsidTr="00D54E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2. Advise trustee on implications for contributions made</w:t>
            </w:r>
            <w:r w:rsidRPr="00D54EAD">
              <w:t xml:space="preserve"> to fund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t>2.1 Advise trustee of types and amounts of contributions, including in specie contributions, that self-managed superannuation fund can accept and investment restrictions</w:t>
            </w:r>
          </w:p>
          <w:p w:rsidR="00000000" w:rsidRPr="00D54EAD" w:rsidP="00D54EAD">
            <w:pPr>
              <w:pStyle w:val="BodyText"/>
            </w:pPr>
            <w:r w:rsidRPr="00D54EAD">
              <w:t>2.2 Advise trustee on taxation treatment of contributions to self-managed sup</w:t>
            </w:r>
            <w:r w:rsidRPr="00D54EAD">
              <w:t>erannuation funds</w:t>
            </w:r>
          </w:p>
          <w:p w:rsidR="00000000" w:rsidRPr="00D54EAD" w:rsidP="00D54EAD">
            <w:pPr>
              <w:pStyle w:val="BodyText"/>
            </w:pPr>
            <w:r w:rsidRPr="00D54EAD">
              <w:t>2.3 Calculate and explain to trustee any relevant taxation concessions for contributor</w:t>
            </w:r>
          </w:p>
          <w:p w:rsidR="00000000" w:rsidRPr="00D54EAD" w:rsidP="00D54EAD">
            <w:pPr>
              <w:pStyle w:val="BodyText"/>
            </w:pPr>
            <w:r w:rsidRPr="00D54EAD">
              <w:t>2.4 Reinforce taxation impacts and risks regarding various types of contributions to trustee and confirm trustee understanding of risk</w:t>
            </w:r>
          </w:p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2.5 Advise trust</w:t>
            </w:r>
            <w:r w:rsidRPr="00D54EAD">
              <w:t>ee on treatment of rollovers</w:t>
            </w:r>
          </w:p>
        </w:tc>
      </w:tr>
      <w:tr w:rsidTr="00D54E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3. Advise trustee on implications for fund</w:t>
            </w:r>
            <w:r>
              <w:t>’</w:t>
            </w:r>
            <w:r w:rsidRPr="00D54EAD">
              <w:t xml:space="preserve">s income and asset returns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t>3.1 Advise trustee on treatment of reserves and residual fund assets, within scope of adviser authority</w:t>
            </w:r>
          </w:p>
          <w:p w:rsidR="00000000" w:rsidRPr="00D54EAD" w:rsidP="00D54EAD">
            <w:pPr>
              <w:pStyle w:val="BodyText"/>
            </w:pPr>
            <w:r w:rsidRPr="00D54EAD">
              <w:t>3.2 Advise trustee of taxation implications and ben</w:t>
            </w:r>
            <w:r w:rsidRPr="00D54EAD">
              <w:t>efits relating to investment earnings, including capital gains tax (accumulation and pensions), within scope of adviser authority</w:t>
            </w:r>
          </w:p>
          <w:p w:rsidR="00000000" w:rsidRPr="00D54EAD" w:rsidP="00D54EAD">
            <w:pPr>
              <w:pStyle w:val="BodyText"/>
            </w:pPr>
            <w:r w:rsidRPr="00D54EAD">
              <w:t>3.3 Explain goods and services tax (GST) and pay as you go (PAYG) implications for fund income, expenditure and benefit paymen</w:t>
            </w:r>
            <w:r w:rsidRPr="00D54EAD">
              <w:t>ts to trustee, within scope of adviser authority</w:t>
            </w:r>
          </w:p>
          <w:p w:rsidR="00000000" w:rsidRPr="00D54EAD" w:rsidP="00D54EAD">
            <w:pPr>
              <w:pStyle w:val="BodyText"/>
            </w:pPr>
            <w:r w:rsidRPr="00D54EAD">
              <w:t>3.4 Advise trustee of tax deductions available to self-managed superannuation fund, within scope of adviser authority</w:t>
            </w:r>
          </w:p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 xml:space="preserve">3.5 Identify fund credits, including franking and foreign taxation credits, for trustee, </w:t>
            </w:r>
            <w:r w:rsidRPr="00D54EAD">
              <w:t>within scope of adviser authority</w:t>
            </w:r>
          </w:p>
        </w:tc>
      </w:tr>
      <w:tr w:rsidTr="00D54E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 xml:space="preserve">4. Advise trustee on implications for benefits </w:t>
            </w:r>
            <w:r w:rsidRPr="00D54EAD">
              <w:t>paid out of fund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t xml:space="preserve">4.1 Advise trustee on taxation and social security treatment of income streams to members from self-managed superannuation </w:t>
            </w:r>
            <w:r w:rsidRPr="00D54EAD">
              <w:t>fund, within scope of adviser auth</w:t>
            </w:r>
            <w:r w:rsidRPr="00D54EAD">
              <w:t>ority</w:t>
            </w:r>
          </w:p>
          <w:p w:rsidR="00000000" w:rsidRPr="00D54EAD" w:rsidP="00D54EAD">
            <w:pPr>
              <w:pStyle w:val="BodyText"/>
            </w:pPr>
            <w:r w:rsidRPr="00D54EAD">
              <w:t>4.2 Inform trustee of tax treatment of death benefits (lump sum and income stream), and effect of binding or non-binding nominations, within scope of adviser authority</w:t>
            </w:r>
          </w:p>
          <w:p w:rsidR="00000000" w:rsidRPr="00D54EAD" w:rsidP="00D54EAD">
            <w:pPr>
              <w:pStyle w:val="BodyText"/>
            </w:pPr>
            <w:r w:rsidRPr="00D54EAD">
              <w:t>4.3 Advise trustee of taxation and social security treatment of any existing asset</w:t>
            </w:r>
            <w:r w:rsidRPr="00D54EAD">
              <w:t>s test exempt income streams, within scope of adviser authority</w:t>
            </w:r>
          </w:p>
        </w:tc>
      </w:tr>
    </w:tbl>
    <w:p w:rsidR="00000000" w:rsidRPr="00D54EAD" w:rsidP="00D54EAD">
      <w:pPr>
        <w:pStyle w:val="BodyText"/>
      </w:pPr>
    </w:p>
    <w:p w:rsidR="00000000" w:rsidRPr="00D54EAD" w:rsidP="00D54EAD">
      <w:pPr>
        <w:pStyle w:val="AllowPageBreak"/>
      </w:pPr>
    </w:p>
    <w:p w:rsidR="00000000" w:rsidRPr="00D54EAD" w:rsidP="00D54EAD">
      <w:pPr>
        <w:pStyle w:val="Heading1"/>
      </w:pPr>
      <w:bookmarkStart w:id="5" w:name="O_703713"/>
      <w:bookmarkEnd w:id="5"/>
      <w:r w:rsidRPr="00D54EAD">
        <w:t>Foundation Skills</w:t>
      </w:r>
    </w:p>
    <w:p w:rsidR="00000000" w:rsidRPr="0089409E" w:rsidP="0089409E">
      <w:pPr>
        <w:pStyle w:val="BodyText"/>
        <w:rPr>
          <w:i/>
        </w:rPr>
      </w:pPr>
      <w:r w:rsidRPr="0089409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54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rPr>
                <w:rStyle w:val="SpecialBold"/>
              </w:rPr>
              <w:t>Description</w:t>
            </w:r>
          </w:p>
        </w:tc>
      </w:tr>
      <w:tr w:rsidTr="00D54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ListBullet"/>
              <w:rPr>
                <w:lang w:val="en-NZ"/>
              </w:rPr>
            </w:pPr>
            <w:r w:rsidRPr="00D54EAD">
              <w:t>Accesses, comprehends and interprets c</w:t>
            </w:r>
            <w:r w:rsidRPr="00D54EAD">
              <w:t>omplex documents with a high level of technical detail, assessing the accuracy and relevance of the information</w:t>
            </w:r>
          </w:p>
        </w:tc>
      </w:tr>
      <w:tr w:rsidTr="00D54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1.1-1.6,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ListBullet"/>
              <w:rPr>
                <w:lang w:val="en-NZ"/>
              </w:rPr>
            </w:pPr>
            <w:r w:rsidRPr="00D54EAD">
              <w:t xml:space="preserve">Records and consolidates related information and organises content in a manner that supports the </w:t>
            </w:r>
            <w:r w:rsidRPr="00D54EAD">
              <w:t>purposes and format of the document</w:t>
            </w:r>
          </w:p>
        </w:tc>
      </w:tr>
      <w:tr w:rsidTr="00D54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1.1-1.6,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ListBullet"/>
            </w:pPr>
            <w:r w:rsidRPr="00D54EAD">
              <w:t>Presents information, choosing language and register appropriate to the audience</w:t>
            </w:r>
          </w:p>
          <w:p w:rsidR="00000000" w:rsidP="00D54EAD">
            <w:pPr>
              <w:pStyle w:val="ListBullet"/>
              <w:rPr>
                <w:lang w:val="en-NZ"/>
              </w:rPr>
            </w:pPr>
            <w:r w:rsidRPr="00D54EAD">
              <w:t>Asks questions and listens to responses from trustees using appropriate register, v</w:t>
            </w:r>
            <w:r w:rsidRPr="00D54EAD">
              <w:t>ocabulary and paralinguistic features</w:t>
            </w:r>
          </w:p>
        </w:tc>
      </w:tr>
      <w:tr w:rsidTr="00D54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ListBullet"/>
              <w:rPr>
                <w:lang w:val="en-NZ"/>
              </w:rPr>
            </w:pPr>
            <w:r w:rsidRPr="00D54EAD">
              <w:t>Extracts, comprehends and analyses mathematical information embedded in a range of complex documents, particularly those related to taxation and with taxation implications</w:t>
            </w:r>
          </w:p>
        </w:tc>
      </w:tr>
      <w:tr w:rsidTr="00D54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Navigate</w:t>
            </w:r>
            <w:r w:rsidRPr="00D54EAD">
              <w:t xml:space="preserve">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1.1-1.7, 2.2, 2.3,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ListBullet"/>
              <w:rPr>
                <w:lang w:val="en-NZ"/>
              </w:rPr>
            </w:pPr>
            <w:r w:rsidRPr="00D54EAD">
              <w:t>Accepts responsibility for providing advice according to requirements of own role and relevant legislation</w:t>
            </w:r>
          </w:p>
        </w:tc>
      </w:tr>
      <w:tr w:rsidTr="00D54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1.1-1.6,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ListBullet"/>
            </w:pPr>
            <w:r w:rsidRPr="00D54EAD">
              <w:t>Uses a range of strategies, including reading of verbal and non-verbal signals, to establish connection and build rapport with trustees</w:t>
            </w:r>
          </w:p>
          <w:p w:rsidR="00000000" w:rsidP="00D54EAD">
            <w:pPr>
              <w:pStyle w:val="ListBullet"/>
              <w:rPr>
                <w:lang w:val="en-NZ"/>
              </w:rPr>
            </w:pPr>
            <w:r w:rsidRPr="00D54EAD">
              <w:t>Selects and uses appropriate conventions and protocols when liaising or sharing information with trustees</w:t>
            </w:r>
          </w:p>
        </w:tc>
      </w:tr>
      <w:tr w:rsidTr="00D54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 xml:space="preserve">Get the work </w:t>
            </w:r>
            <w:r w:rsidRPr="00D54EAD">
              <w:t>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1.1-1.7,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ListBullet"/>
            </w:pPr>
            <w:r w:rsidRPr="00D54EAD">
              <w:t>Plans, organises and implements tasks, aiming to provide accurate information to trustees</w:t>
            </w:r>
          </w:p>
          <w:p w:rsidR="00000000" w:rsidRPr="00D54EAD" w:rsidP="00D54EAD">
            <w:pPr>
              <w:pStyle w:val="ListBullet"/>
            </w:pPr>
            <w:r w:rsidRPr="00D54EAD">
              <w:t>Applies systematic and analytical processes to decide on most appropriate advice for clients in complex and non-routine situa</w:t>
            </w:r>
            <w:r w:rsidRPr="00D54EAD">
              <w:t>tions</w:t>
            </w:r>
          </w:p>
          <w:p w:rsidR="00000000" w:rsidRPr="00D54EAD" w:rsidP="00D54EAD">
            <w:pPr>
              <w:pStyle w:val="ListBullet"/>
            </w:pPr>
            <w:r w:rsidRPr="00D54EAD">
              <w:t>Uses the main features and functions of digital tools to complete work tasks and to access information</w:t>
            </w:r>
          </w:p>
        </w:tc>
      </w:tr>
    </w:tbl>
    <w:p w:rsidR="00000000" w:rsidRPr="00D54EAD" w:rsidP="00D54EAD">
      <w:pPr>
        <w:pStyle w:val="BodyText"/>
      </w:pPr>
    </w:p>
    <w:p w:rsidR="00000000" w:rsidRPr="00D54EAD" w:rsidP="00D54EAD">
      <w:pPr>
        <w:pStyle w:val="AllowPageBreak"/>
      </w:pPr>
    </w:p>
    <w:p w:rsidR="00000000" w:rsidRPr="00D54EAD" w:rsidP="00D54EAD">
      <w:pPr>
        <w:pStyle w:val="Heading1"/>
      </w:pPr>
      <w:bookmarkStart w:id="6" w:name="O_703715"/>
      <w:bookmarkEnd w:id="6"/>
      <w:r w:rsidRPr="00D54E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54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rPr>
                <w:rStyle w:val="SpecialBold"/>
              </w:rPr>
              <w:t>Code and title</w:t>
            </w:r>
          </w:p>
          <w:p w:rsidR="00000000" w:rsidRPr="00D54EAD" w:rsidP="00D54EAD">
            <w:pPr>
              <w:pStyle w:val="BodyText"/>
            </w:pPr>
            <w:r w:rsidRPr="00D54EA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rPr>
                <w:rStyle w:val="SpecialBold"/>
              </w:rPr>
              <w:t>Code and title</w:t>
            </w:r>
          </w:p>
          <w:p w:rsidR="00000000" w:rsidRPr="00D54EAD" w:rsidP="00D54EAD">
            <w:pPr>
              <w:pStyle w:val="BodyText"/>
            </w:pPr>
            <w:r w:rsidRPr="00D54EA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rPr>
                <w:rStyle w:val="SpecialBold"/>
              </w:rPr>
              <w:t>Equivalence status</w:t>
            </w:r>
          </w:p>
        </w:tc>
      </w:tr>
      <w:tr w:rsidTr="00D54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FNSSMS602 Consider taxation requirements when advising in self-managed superannuation funds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FNSSMS602 Apply taxation requirements when advising in self-managed superannuation funds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t>Updated to meet Standards for Training Packages.</w:t>
            </w:r>
          </w:p>
          <w:p w:rsidR="00000000" w:rsidRPr="00D54EAD" w:rsidP="00D54EAD">
            <w:pPr>
              <w:pStyle w:val="BodyText"/>
            </w:pPr>
            <w:r w:rsidRPr="00D54EAD">
              <w:t>Changed title.</w:t>
            </w:r>
          </w:p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 xml:space="preserve">Rewritten, </w:t>
            </w:r>
            <w:r w:rsidRPr="00D54EAD">
              <w:t>reordered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t>Equivalent unit</w:t>
            </w:r>
          </w:p>
        </w:tc>
      </w:tr>
    </w:tbl>
    <w:p w:rsidR="00000000" w:rsidRPr="00D54EAD" w:rsidP="00D54EAD">
      <w:pPr>
        <w:pStyle w:val="BodyText"/>
      </w:pPr>
    </w:p>
    <w:p w:rsidR="00000000" w:rsidRPr="00D54EAD" w:rsidP="00D54EAD">
      <w:pPr>
        <w:pStyle w:val="AllowPageBreak"/>
      </w:pPr>
    </w:p>
    <w:p w:rsidR="00000000" w:rsidRPr="00D54EAD" w:rsidP="00D54EAD">
      <w:pPr>
        <w:pStyle w:val="Heading1"/>
      </w:pPr>
      <w:bookmarkStart w:id="7" w:name="O_703722"/>
      <w:bookmarkEnd w:id="7"/>
      <w:r w:rsidRPr="00D54EAD">
        <w:t>Links</w:t>
      </w:r>
    </w:p>
    <w:p w:rsidR="00000000" w:rsidRPr="00D54EAD" w:rsidP="0089409E">
      <w:pPr>
        <w:pStyle w:val="BodyText"/>
      </w:pPr>
      <w:r w:rsidRPr="00D54E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332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54EAD" w:rsidP="0089409E">
      <w:pPr>
        <w:pStyle w:val="BodyText"/>
        <w:sectPr w:rsidSect="00D54E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4EAD" w:rsidP="00D54EAD">
      <w:pPr>
        <w:pStyle w:val="SuperHeading"/>
      </w:pPr>
      <w:r w:rsidRPr="00D54EAD">
        <w:t>Assessment Requirements for FNSSMS602 Consider taxation requirements when advising in self-managed superannuation funds</w:t>
      </w:r>
    </w:p>
    <w:p w:rsidR="00000000" w:rsidRPr="00D54EAD" w:rsidP="00D54EAD">
      <w:pPr>
        <w:pStyle w:val="Heading1"/>
      </w:pPr>
      <w:bookmarkStart w:id="8" w:name="O_703717"/>
      <w:bookmarkEnd w:id="8"/>
      <w:r w:rsidRPr="00D54E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4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rPr>
                <w:rStyle w:val="SpecialBold"/>
              </w:rPr>
              <w:t>Comments</w:t>
            </w:r>
          </w:p>
        </w:tc>
      </w:tr>
      <w:tr w:rsidTr="00D54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AD">
            <w:pPr>
              <w:pStyle w:val="BodyText"/>
              <w:rPr>
                <w:lang w:val="en-NZ"/>
              </w:rPr>
            </w:pPr>
            <w:r w:rsidRPr="00D54E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AD" w:rsidP="00D54EAD">
            <w:pPr>
              <w:pStyle w:val="BodyText"/>
            </w:pPr>
            <w:r w:rsidRPr="00D54EAD">
              <w:t>This version first released with FNS Financial Services Training Package Version 1.0.</w:t>
            </w:r>
          </w:p>
        </w:tc>
      </w:tr>
    </w:tbl>
    <w:p w:rsidR="00000000" w:rsidRPr="00D54EAD" w:rsidP="00D54EAD">
      <w:pPr>
        <w:pStyle w:val="BodyText"/>
      </w:pPr>
    </w:p>
    <w:p w:rsidR="00000000" w:rsidRPr="00D54EAD" w:rsidP="00D54EAD">
      <w:pPr>
        <w:pStyle w:val="AllowPageBreak"/>
      </w:pPr>
    </w:p>
    <w:p w:rsidR="00000000" w:rsidRPr="00D54EAD" w:rsidP="00D54EAD">
      <w:pPr>
        <w:pStyle w:val="Heading1"/>
      </w:pPr>
      <w:bookmarkStart w:id="9" w:name="O_703718"/>
      <w:bookmarkEnd w:id="9"/>
      <w:r w:rsidRPr="00D54EAD">
        <w:t>Performance Evidence</w:t>
      </w:r>
    </w:p>
    <w:p w:rsidR="00000000" w:rsidRPr="00D54EAD" w:rsidP="0089409E">
      <w:pPr>
        <w:pStyle w:val="BodyText"/>
      </w:pPr>
      <w:r w:rsidRPr="00D54EAD">
        <w:t>Evidence of the ability to:</w:t>
      </w:r>
    </w:p>
    <w:p w:rsidR="00000000" w:rsidRPr="00D54EAD" w:rsidP="00D54EAD">
      <w:pPr>
        <w:pStyle w:val="ListBullet"/>
      </w:pPr>
      <w:r w:rsidRPr="00D54EAD">
        <w:t>use effective communication and interpersonal skills to advise trustees on the potential taxation implications and other requirements to be considered for self-managed superannuation funds including:</w:t>
      </w:r>
    </w:p>
    <w:p w:rsidR="00000000" w:rsidRPr="00D54EAD" w:rsidP="00D54EAD">
      <w:pPr>
        <w:pStyle w:val="ListBullet2"/>
      </w:pPr>
      <w:r w:rsidRPr="00D54EAD">
        <w:t>contributions and benefits</w:t>
      </w:r>
    </w:p>
    <w:p w:rsidR="00000000" w:rsidRPr="00D54EAD" w:rsidP="00D54EAD">
      <w:pPr>
        <w:pStyle w:val="ListBullet2"/>
      </w:pPr>
      <w:r w:rsidRPr="00D54EAD">
        <w:t>fund income and assets</w:t>
      </w:r>
    </w:p>
    <w:p w:rsidR="00000000" w:rsidRPr="00D54EAD" w:rsidP="00D54EAD">
      <w:pPr>
        <w:pStyle w:val="ListBullet2"/>
      </w:pPr>
      <w:r w:rsidRPr="00D54EAD">
        <w:t>compliance with legislation and Australian Taxation Office (ATO) guidelines.</w:t>
      </w:r>
    </w:p>
    <w:p w:rsidR="00000000" w:rsidRPr="00D54EAD" w:rsidP="00D54EAD">
      <w:pPr>
        <w:pStyle w:val="BodyText"/>
      </w:pPr>
    </w:p>
    <w:p w:rsidR="00000000" w:rsidRPr="00D54EAD" w:rsidP="0089409E">
      <w:pPr>
        <w:pStyle w:val="BodyText"/>
      </w:pPr>
      <w:r w:rsidRPr="00D54EAD">
        <w:t>Note: If a specific volume or frequency is not stated, then evidence must be provided at least once.</w:t>
      </w:r>
    </w:p>
    <w:p w:rsidR="00000000" w:rsidRPr="00D54EAD" w:rsidP="00D54EAD">
      <w:pPr>
        <w:pStyle w:val="Heading1"/>
      </w:pPr>
      <w:bookmarkStart w:id="10" w:name="O_703719"/>
      <w:bookmarkEnd w:id="10"/>
      <w:r w:rsidRPr="00D54EAD">
        <w:t>Knowledge Evidence</w:t>
      </w:r>
    </w:p>
    <w:p w:rsidR="00000000" w:rsidRPr="00D54EAD" w:rsidP="0089409E">
      <w:pPr>
        <w:pStyle w:val="BodyText"/>
      </w:pPr>
      <w:r w:rsidRPr="00D54EAD">
        <w:t xml:space="preserve">To complete the unit requirements safely </w:t>
      </w:r>
      <w:r w:rsidRPr="00D54EAD">
        <w:t>and effectively, the individual must:</w:t>
      </w:r>
    </w:p>
    <w:p w:rsidR="00000000" w:rsidRPr="00D54EAD" w:rsidP="00D54EAD">
      <w:pPr>
        <w:pStyle w:val="ListBullet"/>
      </w:pPr>
      <w:r w:rsidRPr="00D54EAD">
        <w:t>interpret ATO requirements regarding self-managed superannuation funds</w:t>
      </w:r>
    </w:p>
    <w:p w:rsidR="00000000" w:rsidRPr="00D54EAD" w:rsidP="00D54EAD">
      <w:pPr>
        <w:pStyle w:val="ListBullet"/>
      </w:pPr>
      <w:r w:rsidRPr="00D54EAD">
        <w:t>interpret and explain critical features of the key legislative requirements regarding self-managed superannuation funds and the Superannuation Ind</w:t>
      </w:r>
      <w:r w:rsidRPr="00D54EAD">
        <w:t>ustry (Supervision) (SIS) Act</w:t>
      </w:r>
    </w:p>
    <w:p w:rsidR="00000000" w:rsidRPr="00D54EAD" w:rsidP="00D54EAD">
      <w:pPr>
        <w:pStyle w:val="ListBullet"/>
      </w:pPr>
      <w:r w:rsidRPr="00D54EAD">
        <w:t>define and describe capital gains treatment for investment earnings (accumulation and pensions)</w:t>
      </w:r>
    </w:p>
    <w:p w:rsidR="00000000" w:rsidRPr="00D54EAD" w:rsidP="00D54EAD">
      <w:pPr>
        <w:pStyle w:val="ListBullet"/>
      </w:pPr>
      <w:r w:rsidRPr="00D54EAD">
        <w:t>define and describe fund residency and complying status for tax purposes</w:t>
      </w:r>
    </w:p>
    <w:p w:rsidR="00000000" w:rsidRPr="00D54EAD" w:rsidP="00D54EAD">
      <w:pPr>
        <w:pStyle w:val="ListBullet"/>
      </w:pPr>
      <w:r w:rsidRPr="00D54EAD">
        <w:t>define and describe general taxation of investment earnin</w:t>
      </w:r>
      <w:r w:rsidRPr="00D54EAD">
        <w:t>gs (accumulation and pension)</w:t>
      </w:r>
    </w:p>
    <w:p w:rsidR="00000000" w:rsidRPr="00D54EAD" w:rsidP="00D54EAD">
      <w:pPr>
        <w:pStyle w:val="ListBullet"/>
      </w:pPr>
      <w:r w:rsidRPr="00D54EAD">
        <w:t>define and describe pay as you go (PAYG) and goods and services tax (GST) considerations relating to self-managed superannuation funds</w:t>
      </w:r>
    </w:p>
    <w:p w:rsidR="00000000" w:rsidRPr="00D54EAD" w:rsidP="00D54EAD">
      <w:pPr>
        <w:pStyle w:val="ListBullet"/>
      </w:pPr>
      <w:r w:rsidRPr="00D54EAD">
        <w:t>identify tax deductions available to, and taxation of income streams from, self-managed superannuation funds</w:t>
      </w:r>
    </w:p>
    <w:p w:rsidR="00000000" w:rsidRPr="00D54EAD" w:rsidP="00D54EAD">
      <w:pPr>
        <w:pStyle w:val="ListBullet"/>
      </w:pPr>
      <w:r w:rsidRPr="00D54EAD">
        <w:t>discuss taxation treatment of:</w:t>
      </w:r>
    </w:p>
    <w:p w:rsidR="00000000" w:rsidRPr="00D54EAD" w:rsidP="00D54EAD">
      <w:pPr>
        <w:pStyle w:val="ListBullet2"/>
      </w:pPr>
      <w:r w:rsidRPr="00D54EAD">
        <w:t>contributions to the fund</w:t>
      </w:r>
    </w:p>
    <w:p w:rsidR="00000000" w:rsidRPr="00D54EAD" w:rsidP="00D54EAD">
      <w:pPr>
        <w:pStyle w:val="ListBullet2"/>
      </w:pPr>
      <w:r w:rsidRPr="00D54EAD">
        <w:t>existing assets test exempt income streams (taxation and social security issues)</w:t>
      </w:r>
    </w:p>
    <w:p w:rsidR="00000000" w:rsidRPr="00D54EAD" w:rsidP="00D54EAD">
      <w:pPr>
        <w:pStyle w:val="ListBullet2"/>
      </w:pPr>
      <w:r w:rsidRPr="00D54EAD">
        <w:t>death be</w:t>
      </w:r>
      <w:r w:rsidRPr="00D54EAD">
        <w:t>nefits (lump sum and pension issues)</w:t>
      </w:r>
    </w:p>
    <w:p w:rsidR="00000000" w:rsidRPr="00D54EAD" w:rsidP="00D54EAD">
      <w:pPr>
        <w:pStyle w:val="ListBullet2"/>
      </w:pPr>
      <w:r w:rsidRPr="00D54EAD">
        <w:t>franking credits</w:t>
      </w:r>
    </w:p>
    <w:p w:rsidR="00000000" w:rsidRPr="00D54EAD" w:rsidP="00D54EAD">
      <w:pPr>
        <w:pStyle w:val="ListBullet2"/>
      </w:pPr>
      <w:r w:rsidRPr="00D54EAD">
        <w:t>reserves and residual fund assets</w:t>
      </w:r>
    </w:p>
    <w:p w:rsidR="00000000" w:rsidRPr="00D54EAD" w:rsidP="00D54EAD">
      <w:pPr>
        <w:pStyle w:val="ListBullet2"/>
      </w:pPr>
      <w:r w:rsidRPr="00D54EAD">
        <w:t>rollovers, including in specie issues.</w:t>
      </w:r>
    </w:p>
    <w:p w:rsidR="00000000" w:rsidRPr="00D54EAD" w:rsidP="00D54EAD">
      <w:pPr>
        <w:pStyle w:val="AllowPageBreak"/>
      </w:pPr>
    </w:p>
    <w:p w:rsidR="00000000" w:rsidRPr="00D54EAD" w:rsidP="00D54EAD">
      <w:pPr>
        <w:pStyle w:val="Heading1"/>
      </w:pPr>
      <w:bookmarkStart w:id="11" w:name="O_703720"/>
      <w:bookmarkEnd w:id="11"/>
      <w:r w:rsidRPr="00D54EAD">
        <w:t>Assessment Conditions</w:t>
      </w:r>
    </w:p>
    <w:p w:rsidR="00000000" w:rsidRPr="00D54EAD" w:rsidP="0089409E">
      <w:pPr>
        <w:pStyle w:val="BodyText"/>
      </w:pPr>
      <w:r w:rsidRPr="00D54EAD">
        <w:t>Assessment must be conducted in a safe environment where evidence gathered demonstrates co</w:t>
      </w:r>
      <w:r w:rsidRPr="00D54EAD">
        <w:t>nsistent performance of typical activities experienced in the self-managed superannuation field of work and include access to:</w:t>
      </w:r>
    </w:p>
    <w:p w:rsidR="00000000" w:rsidRPr="00D54EAD" w:rsidP="00D54EAD">
      <w:pPr>
        <w:pStyle w:val="ListBullet"/>
      </w:pPr>
      <w:r w:rsidRPr="00D54EAD">
        <w:t>organisational financial records</w:t>
      </w:r>
    </w:p>
    <w:p w:rsidR="00000000" w:rsidRPr="00D54EAD" w:rsidP="00D54EAD">
      <w:pPr>
        <w:pStyle w:val="ListBullet"/>
      </w:pPr>
      <w:r w:rsidRPr="00D54EAD">
        <w:t>organisational policy and procedures</w:t>
      </w:r>
    </w:p>
    <w:p w:rsidR="00000000" w:rsidRPr="00D54EAD" w:rsidP="00D54EAD">
      <w:pPr>
        <w:pStyle w:val="ListBullet"/>
      </w:pPr>
      <w:r w:rsidRPr="00D54EAD">
        <w:t>special purpose tools, equipment, materials and industry software packages.</w:t>
      </w:r>
    </w:p>
    <w:p w:rsidR="00000000" w:rsidRPr="00D54EAD" w:rsidP="00D54EAD">
      <w:pPr>
        <w:pStyle w:val="BodyText"/>
      </w:pPr>
    </w:p>
    <w:p w:rsidR="00000000" w:rsidRPr="00D54EAD" w:rsidP="0089409E">
      <w:pPr>
        <w:pStyle w:val="BodyText"/>
      </w:pPr>
      <w:r w:rsidRPr="00D54EAD">
        <w:t>Assessors must satisfy NVR/AQTF assessor requirements.</w:t>
      </w:r>
    </w:p>
    <w:p w:rsidR="00000000" w:rsidRPr="00D54EAD" w:rsidP="00D54EAD">
      <w:pPr>
        <w:pStyle w:val="Heading1"/>
      </w:pPr>
      <w:bookmarkStart w:id="12" w:name="O_703723"/>
      <w:bookmarkEnd w:id="12"/>
      <w:r w:rsidRPr="00D54EAD">
        <w:t>Links</w:t>
      </w:r>
    </w:p>
    <w:p w:rsidR="00000000" w:rsidRPr="00D54EAD" w:rsidP="0089409E">
      <w:pPr>
        <w:pStyle w:val="BodyText"/>
      </w:pPr>
      <w:r w:rsidRPr="00D54E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332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54EAD" w:rsidP="00D54EAD"/>
    <w:sectPr w:rsidSect="00D54E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AD" w:rsidRPr="0089409E" w:rsidP="00894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9E" w:rsidP="00D54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9409E" w:rsidP="00D54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409E" w:rsidP="00D54E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AD" w:rsidP="00D54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409E">
      <w:t>Approved</w:t>
    </w:r>
    <w:r w:rsidR="008940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40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409E">
      <w:rPr>
        <w:noProof/>
      </w:rPr>
      <w:t>5</w:t>
    </w:r>
    <w:r>
      <w:rPr>
        <w:noProof/>
      </w:rPr>
      <w:fldChar w:fldCharType="end"/>
    </w:r>
  </w:p>
  <w:p w:rsidR="00D54EAD" w:rsidP="00D54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40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409E">
      <w:t>Future Skills Organisation</w:t>
    </w:r>
    <w:r w:rsidR="0089409E">
      <w:fldChar w:fldCharType="end"/>
    </w:r>
  </w:p>
  <w:p w:rsidR="00D54EAD" w:rsidP="00D54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EAD" w:rsidRPr="0089409E" w:rsidP="00894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9E" w:rsidRPr="002D2AF8" w:rsidP="00D54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FNSSMS602 Consider taxation requirements when advising in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409E" w:rsidP="00D54E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AD" w:rsidRPr="002D2AF8" w:rsidP="00D54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409E">
      <w:t>FNSSMS602 Consider taxation requirements when advising in self-managed superannuation funds</w:t>
    </w:r>
    <w:r w:rsidR="008940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409E">
      <w:rPr>
        <w:noProof/>
      </w:rPr>
      <w:t>2 March 2025</w:t>
    </w:r>
    <w:r>
      <w:fldChar w:fldCharType="end"/>
    </w:r>
  </w:p>
  <w:p w:rsidR="00D54EAD" w:rsidP="00D54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E49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285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58D9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EAD"/>
  </w:style>
  <w:style w:type="character" w:customStyle="1" w:styleId="Heading1Char">
    <w:name w:val="Heading 1 Char"/>
    <w:basedOn w:val="DefaultParagraphFont"/>
    <w:link w:val="Heading1"/>
    <w:rsid w:val="00D54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E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E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EAD"/>
    <w:rPr>
      <w:b/>
      <w:spacing w:val="0"/>
    </w:rPr>
  </w:style>
  <w:style w:type="paragraph" w:styleId="ListBullet2">
    <w:name w:val="List Bullet 2"/>
    <w:basedOn w:val="List2"/>
    <w:rsid w:val="00D54E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4EAD"/>
    <w:rPr>
      <w:i/>
    </w:rPr>
  </w:style>
  <w:style w:type="paragraph" w:customStyle="1" w:styleId="SuperHeading">
    <w:name w:val="SuperHeading"/>
    <w:basedOn w:val="Normal"/>
    <w:rsid w:val="00D54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E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E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4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EAD"/>
  </w:style>
  <w:style w:type="paragraph" w:styleId="TableofFigures">
    <w:name w:val="table of figures"/>
    <w:basedOn w:val="Normal"/>
    <w:next w:val="Normal"/>
    <w:semiHidden/>
    <w:rsid w:val="00D54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E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EAD"/>
    <w:rPr>
      <w:rFonts w:ascii="Wingdings" w:hAnsi="Wingdings"/>
    </w:rPr>
  </w:style>
  <w:style w:type="paragraph" w:customStyle="1" w:styleId="TableHeading">
    <w:name w:val="Table Heading"/>
    <w:basedOn w:val="HeadingBase"/>
    <w:rsid w:val="00D54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EAD"/>
    <w:rPr>
      <w:color w:val="0033CC"/>
      <w:u w:val="none"/>
    </w:rPr>
  </w:style>
  <w:style w:type="paragraph" w:customStyle="1" w:styleId="BodyTextRight">
    <w:name w:val="Body Text Right"/>
    <w:basedOn w:val="BodyText"/>
    <w:rsid w:val="00D54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E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EAD"/>
    <w:rPr>
      <w:sz w:val="32"/>
    </w:rPr>
  </w:style>
  <w:style w:type="paragraph" w:customStyle="1" w:styleId="HeadingProcedure">
    <w:name w:val="Heading Procedure"/>
    <w:basedOn w:val="HeadingBase"/>
    <w:next w:val="Normal"/>
    <w:rsid w:val="00D54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EAD"/>
    <w:pPr>
      <w:spacing w:before="60" w:after="60"/>
    </w:pPr>
  </w:style>
  <w:style w:type="paragraph" w:styleId="ListContinue">
    <w:name w:val="List Continue"/>
    <w:basedOn w:val="List"/>
    <w:rsid w:val="00D54EAD"/>
    <w:pPr>
      <w:ind w:firstLine="0"/>
    </w:pPr>
  </w:style>
  <w:style w:type="paragraph" w:customStyle="1" w:styleId="ListNote">
    <w:name w:val="List Note"/>
    <w:basedOn w:val="List"/>
    <w:rsid w:val="00D54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EAD"/>
    <w:rPr>
      <w:rFonts w:ascii="Courier New" w:hAnsi="Courier New"/>
    </w:rPr>
  </w:style>
  <w:style w:type="paragraph" w:customStyle="1" w:styleId="NoteBullet">
    <w:name w:val="Note Bullet"/>
    <w:basedOn w:val="Note"/>
    <w:rsid w:val="00D54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E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EAD"/>
    <w:rPr>
      <w:b/>
      <w:smallCaps/>
    </w:rPr>
  </w:style>
  <w:style w:type="paragraph" w:customStyle="1" w:styleId="TableListNumber">
    <w:name w:val="Table List Number"/>
    <w:basedOn w:val="ListNumber"/>
    <w:rsid w:val="00D54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EAD"/>
    <w:pPr>
      <w:numPr>
        <w:numId w:val="9"/>
      </w:numPr>
    </w:pPr>
  </w:style>
  <w:style w:type="paragraph" w:customStyle="1" w:styleId="ListAlpha2">
    <w:name w:val="List Alpha 2"/>
    <w:basedOn w:val="List2"/>
    <w:rsid w:val="00D54EAD"/>
    <w:pPr>
      <w:numPr>
        <w:numId w:val="8"/>
      </w:numPr>
    </w:pPr>
  </w:style>
  <w:style w:type="paragraph" w:styleId="List2">
    <w:name w:val="List 2"/>
    <w:basedOn w:val="BodyText"/>
    <w:rsid w:val="00D54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E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E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EAD"/>
    <w:pPr>
      <w:numPr>
        <w:numId w:val="4"/>
      </w:numPr>
    </w:pPr>
  </w:style>
  <w:style w:type="paragraph" w:styleId="ListContinue2">
    <w:name w:val="List Continue 2"/>
    <w:basedOn w:val="List2"/>
    <w:rsid w:val="00D54EAD"/>
    <w:pPr>
      <w:ind w:firstLine="0"/>
    </w:pPr>
  </w:style>
  <w:style w:type="paragraph" w:styleId="ListContinue3">
    <w:name w:val="List Continue 3"/>
    <w:basedOn w:val="List3"/>
    <w:rsid w:val="00D54EAD"/>
    <w:pPr>
      <w:ind w:left="1021" w:firstLine="0"/>
    </w:pPr>
  </w:style>
  <w:style w:type="paragraph" w:styleId="ListContinue4">
    <w:name w:val="List Continue 4"/>
    <w:basedOn w:val="List4"/>
    <w:rsid w:val="00D54EAD"/>
    <w:pPr>
      <w:ind w:firstLine="0"/>
    </w:pPr>
  </w:style>
  <w:style w:type="paragraph" w:styleId="ListContinue5">
    <w:name w:val="List Continue 5"/>
    <w:basedOn w:val="List5"/>
    <w:rsid w:val="00D54EAD"/>
    <w:pPr>
      <w:ind w:firstLine="0"/>
    </w:pPr>
  </w:style>
  <w:style w:type="paragraph" w:styleId="ListNumber3">
    <w:name w:val="List Number 3"/>
    <w:basedOn w:val="List3"/>
    <w:rsid w:val="00D54EAD"/>
    <w:pPr>
      <w:numPr>
        <w:numId w:val="5"/>
      </w:numPr>
    </w:pPr>
  </w:style>
  <w:style w:type="paragraph" w:styleId="ListNumber4">
    <w:name w:val="List Number 4"/>
    <w:basedOn w:val="List4"/>
    <w:rsid w:val="00D54EAD"/>
    <w:pPr>
      <w:numPr>
        <w:numId w:val="6"/>
      </w:numPr>
    </w:pPr>
  </w:style>
  <w:style w:type="paragraph" w:styleId="ListNumber5">
    <w:name w:val="List Number 5"/>
    <w:basedOn w:val="List5"/>
    <w:rsid w:val="00D54EAD"/>
    <w:pPr>
      <w:numPr>
        <w:numId w:val="7"/>
      </w:numPr>
    </w:pPr>
  </w:style>
  <w:style w:type="paragraph" w:styleId="BlockText">
    <w:name w:val="Block Text"/>
    <w:basedOn w:val="Normal"/>
    <w:rsid w:val="00D54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EAD"/>
    <w:rPr>
      <w:sz w:val="16"/>
      <w:vertAlign w:val="superscript"/>
    </w:rPr>
  </w:style>
  <w:style w:type="character" w:customStyle="1" w:styleId="Symbols">
    <w:name w:val="Symbols"/>
    <w:basedOn w:val="DefaultParagraphFont"/>
    <w:rsid w:val="00D54EAD"/>
    <w:rPr>
      <w:rFonts w:ascii="Symbol" w:hAnsi="Symbol"/>
    </w:rPr>
  </w:style>
  <w:style w:type="character" w:customStyle="1" w:styleId="MenuOptions">
    <w:name w:val="Menu Options"/>
    <w:basedOn w:val="DefaultParagraphFont"/>
    <w:rsid w:val="00D54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EAD"/>
    <w:rPr>
      <w:b/>
    </w:rPr>
  </w:style>
  <w:style w:type="character" w:customStyle="1" w:styleId="Underlined">
    <w:name w:val="Underlined"/>
    <w:basedOn w:val="DefaultParagraphFont"/>
    <w:rsid w:val="00D54EAD"/>
    <w:rPr>
      <w:u w:val="single"/>
    </w:rPr>
  </w:style>
  <w:style w:type="paragraph" w:customStyle="1" w:styleId="TableBodyTextRight">
    <w:name w:val="Table Body Text Right"/>
    <w:basedOn w:val="TableBodyText"/>
    <w:rsid w:val="00D54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EAD"/>
    <w:rPr>
      <w:sz w:val="18"/>
    </w:rPr>
  </w:style>
  <w:style w:type="paragraph" w:customStyle="1" w:styleId="BodySmallRight">
    <w:name w:val="Body Small Right"/>
    <w:basedOn w:val="BodyTextRight"/>
    <w:rsid w:val="00D54EAD"/>
    <w:rPr>
      <w:sz w:val="18"/>
      <w:szCs w:val="18"/>
    </w:rPr>
  </w:style>
  <w:style w:type="paragraph" w:customStyle="1" w:styleId="MarginEdition">
    <w:name w:val="Margin Edition"/>
    <w:basedOn w:val="MarginNote"/>
    <w:rsid w:val="00D54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EAD"/>
    <w:rPr>
      <w:sz w:val="2"/>
      <w:szCs w:val="2"/>
    </w:rPr>
  </w:style>
  <w:style w:type="character" w:customStyle="1" w:styleId="Small">
    <w:name w:val="Small"/>
    <w:basedOn w:val="DefaultParagraphFont"/>
    <w:rsid w:val="00D54EAD"/>
    <w:rPr>
      <w:sz w:val="16"/>
    </w:rPr>
  </w:style>
  <w:style w:type="paragraph" w:customStyle="1" w:styleId="WideTable">
    <w:name w:val="Wide Table"/>
    <w:basedOn w:val="Normal"/>
    <w:rsid w:val="00D54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EAD"/>
  </w:style>
  <w:style w:type="paragraph" w:styleId="Quote">
    <w:name w:val="Quote"/>
    <w:basedOn w:val="Heading1"/>
    <w:link w:val="QuoteChar"/>
    <w:qFormat/>
    <w:rsid w:val="00D54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EAD"/>
    <w:pPr>
      <w:pageBreakBefore/>
    </w:pPr>
  </w:style>
  <w:style w:type="paragraph" w:customStyle="1" w:styleId="Border">
    <w:name w:val="Border"/>
    <w:basedOn w:val="Normal"/>
    <w:qFormat/>
    <w:rsid w:val="00D54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EAD"/>
    <w:rPr>
      <w:u w:val="single"/>
    </w:rPr>
  </w:style>
  <w:style w:type="character" w:customStyle="1" w:styleId="BoldandItalics">
    <w:name w:val="Bold and Italics"/>
    <w:qFormat/>
    <w:rsid w:val="00D54EAD"/>
    <w:rPr>
      <w:b/>
      <w:i/>
      <w:u w:val="none"/>
    </w:rPr>
  </w:style>
  <w:style w:type="paragraph" w:styleId="BalloonText">
    <w:name w:val="Balloon Text"/>
    <w:basedOn w:val="Normal"/>
    <w:link w:val="BalloonTextChar"/>
    <w:rsid w:val="00D54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EAD"/>
    <w:pPr>
      <w:spacing w:before="0" w:after="0"/>
    </w:pPr>
  </w:style>
  <w:style w:type="paragraph" w:customStyle="1" w:styleId="BodyTextBold">
    <w:name w:val="Body Text Bold"/>
    <w:basedOn w:val="BodyText"/>
    <w:qFormat/>
    <w:rsid w:val="00D54EAD"/>
    <w:rPr>
      <w:b/>
    </w:rPr>
  </w:style>
  <w:style w:type="character" w:styleId="Hyperlink">
    <w:name w:val="Hyperlink"/>
    <w:basedOn w:val="DefaultParagraphFont"/>
    <w:uiPriority w:val="99"/>
    <w:unhideWhenUsed/>
    <w:rsid w:val="00894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8052</Characters>
  <Application>Microsoft Office Word</Application>
  <DocSecurity>0</DocSecurity>
  <Lines>268</Lines>
  <Paragraphs>147</Paragraphs>
  <ScaleCrop>false</ScaleCrop>
  <Company>Author-it Software Corporation Ltd.</Company>
  <LinksUpToDate>false</LinksUpToDate>
  <CharactersWithSpaces>9126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FNSSMS602 Consider taxation requirements when advising in self-managed superannuation funds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