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01EF" w:rsidP="00A801EF">
      <w:pPr>
        <w:pStyle w:val="Title"/>
      </w:pPr>
      <w:r>
        <w:fldChar w:fldCharType="begin"/>
      </w:r>
      <w:r>
        <w:instrText xml:space="preserve"> TITLE   \* MERGEFORMAT </w:instrText>
      </w:r>
      <w:r>
        <w:fldChar w:fldCharType="separate"/>
      </w:r>
      <w:r>
        <w:t>FNSSMS601 Provide advice in self-managed superannuation funds</w:t>
      </w:r>
      <w:r>
        <w:fldChar w:fldCharType="end"/>
      </w:r>
    </w:p>
    <w:p w:rsidR="00A801EF" w:rsidP="00A801EF">
      <w:pPr>
        <w:pStyle w:val="Version"/>
        <w:sectPr w:rsidSect="002853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53DF" w:rsidP="002853DF">
      <w:pPr>
        <w:pStyle w:val="SuperHeading"/>
      </w:pPr>
      <w:r w:rsidRPr="002853DF">
        <w:t>FNSSMS601 Provide advice in self-managed superannuation funds</w:t>
      </w:r>
    </w:p>
    <w:p w:rsidR="00000000" w:rsidRPr="002853DF" w:rsidP="002853DF">
      <w:pPr>
        <w:pStyle w:val="Heading1"/>
      </w:pPr>
      <w:bookmarkStart w:id="1" w:name="O_703618"/>
      <w:bookmarkEnd w:id="1"/>
      <w:r w:rsidRPr="002853DF">
        <w:t>Modification History</w:t>
      </w:r>
    </w:p>
    <w:tbl>
      <w:tblPr>
        <w:tblW w:w="0" w:type="auto"/>
        <w:tblLayout w:type="fixed"/>
        <w:tblCellMar>
          <w:left w:w="62" w:type="dxa"/>
          <w:right w:w="62" w:type="dxa"/>
        </w:tblCellMar>
        <w:tblLook w:val="0000"/>
      </w:tblPr>
      <w:tblGrid>
        <w:gridCol w:w="3091"/>
        <w:gridCol w:w="5873"/>
      </w:tblGrid>
      <w:tr w:rsidTr="002853D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3DF" w:rsidP="002853DF">
            <w:pPr>
              <w:pStyle w:val="BodyText"/>
            </w:pPr>
            <w:r w:rsidRPr="002853D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3DF">
            <w:pPr>
              <w:pStyle w:val="BodyText"/>
              <w:rPr>
                <w:lang w:val="en-NZ"/>
              </w:rPr>
            </w:pPr>
            <w:r w:rsidRPr="002853DF">
              <w:rPr>
                <w:rStyle w:val="SpecialBold"/>
              </w:rPr>
              <w:t>Comments</w:t>
            </w:r>
          </w:p>
        </w:tc>
      </w:tr>
      <w:tr w:rsidTr="002853D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3DF">
            <w:pPr>
              <w:pStyle w:val="BodyText"/>
              <w:rPr>
                <w:lang w:val="en-NZ"/>
              </w:rPr>
            </w:pPr>
            <w:r w:rsidRPr="002853D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3DF" w:rsidP="002853DF">
            <w:pPr>
              <w:pStyle w:val="BodyText"/>
            </w:pPr>
            <w:r w:rsidRPr="002853DF">
              <w:t>This version first released with FNS Financial Services Training Package Version 1.0.</w:t>
            </w:r>
          </w:p>
        </w:tc>
      </w:tr>
    </w:tbl>
    <w:p w:rsidR="00000000" w:rsidRPr="002853DF" w:rsidP="002853DF">
      <w:pPr>
        <w:pStyle w:val="BodyText"/>
      </w:pPr>
    </w:p>
    <w:p w:rsidR="00000000" w:rsidRPr="002853DF" w:rsidP="002853DF">
      <w:pPr>
        <w:pStyle w:val="AllowPageBreak"/>
      </w:pPr>
    </w:p>
    <w:p w:rsidR="00000000" w:rsidRPr="002853DF" w:rsidP="002853DF">
      <w:pPr>
        <w:pStyle w:val="Heading1"/>
      </w:pPr>
      <w:bookmarkStart w:id="2" w:name="O_703620"/>
      <w:bookmarkEnd w:id="2"/>
      <w:r w:rsidRPr="002853DF">
        <w:t>Application</w:t>
      </w:r>
    </w:p>
    <w:p w:rsidR="00000000" w:rsidRPr="002853DF" w:rsidP="00A801EF">
      <w:pPr>
        <w:pStyle w:val="BodyText"/>
      </w:pPr>
      <w:r w:rsidRPr="002853DF">
        <w:t>This unit describes the skills and knowledge required to establish relationships with trustees of self-managed superannuation funds including identifying and analysing their objectives, needs, financial situation and risk profile; developing and presenting</w:t>
      </w:r>
      <w:r w:rsidRPr="002853DF">
        <w:t xml:space="preserve"> appropriate strategies and solutions; negotiating a financial plan and coordinating its implementation while maintaining necessary documentation and providing ongoing service where requested by the trustee.</w:t>
      </w:r>
    </w:p>
    <w:p w:rsidR="00000000" w:rsidRPr="002853DF" w:rsidP="00A801EF">
      <w:pPr>
        <w:pStyle w:val="BodyText"/>
      </w:pPr>
      <w:r w:rsidRPr="002853DF">
        <w:t>It applies to individuals who use effective com</w:t>
      </w:r>
      <w:r w:rsidRPr="002853DF">
        <w:t>munication skills to build relationships and use specialised industry knowledge to respond to enquiries and assist clients with complex needs and requirements.</w:t>
      </w:r>
    </w:p>
    <w:p w:rsidR="00000000" w:rsidRPr="002853DF" w:rsidP="00A801EF">
      <w:pPr>
        <w:pStyle w:val="BodyText"/>
      </w:pPr>
      <w:r w:rsidRPr="002853DF">
        <w:t xml:space="preserve">Work functions in the occupational areas where this unit may be used are subject to regulatory </w:t>
      </w:r>
      <w:r w:rsidRPr="002853DF">
        <w:t>requirements. Refer to the FNS Implementation Guide Companion Volume or the relevant regulator for specific guidance on requirements.</w:t>
      </w:r>
    </w:p>
    <w:p w:rsidR="00000000" w:rsidRPr="002853DF" w:rsidP="002853DF">
      <w:pPr>
        <w:pStyle w:val="Heading1"/>
      </w:pPr>
      <w:bookmarkStart w:id="3" w:name="O_703627"/>
      <w:bookmarkEnd w:id="3"/>
      <w:r w:rsidRPr="002853DF">
        <w:t>Unit Sector</w:t>
      </w:r>
    </w:p>
    <w:p w:rsidR="00000000" w:rsidRPr="002853DF" w:rsidP="00A801EF">
      <w:pPr>
        <w:pStyle w:val="BodyText"/>
      </w:pPr>
      <w:r w:rsidRPr="002853DF">
        <w:t>Self-managed superannuation</w:t>
      </w:r>
    </w:p>
    <w:p w:rsidR="00000000" w:rsidRPr="002853DF" w:rsidP="002853DF">
      <w:pPr>
        <w:pStyle w:val="Heading1"/>
      </w:pPr>
      <w:bookmarkStart w:id="4" w:name="O_703628"/>
      <w:bookmarkEnd w:id="4"/>
      <w:r w:rsidRPr="002853DF">
        <w:t>Elements and Performance Criteria</w:t>
      </w:r>
    </w:p>
    <w:tbl>
      <w:tblPr>
        <w:tblW w:w="9236" w:type="dxa"/>
        <w:tblLayout w:type="fixed"/>
        <w:tblCellMar>
          <w:left w:w="62" w:type="dxa"/>
          <w:right w:w="62" w:type="dxa"/>
        </w:tblCellMar>
        <w:tblLook w:val="0000"/>
      </w:tblPr>
      <w:tblGrid>
        <w:gridCol w:w="2645"/>
        <w:gridCol w:w="6591"/>
      </w:tblGrid>
      <w:tr w:rsidTr="002853DF">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853DF" w:rsidP="002853DF">
            <w:pPr>
              <w:pStyle w:val="BodyText"/>
            </w:pPr>
            <w:r w:rsidRPr="002853DF">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853DF">
            <w:pPr>
              <w:pStyle w:val="BodyText"/>
              <w:rPr>
                <w:lang w:val="en-NZ"/>
              </w:rPr>
            </w:pPr>
            <w:r w:rsidRPr="002853DF">
              <w:rPr>
                <w:rStyle w:val="SpecialBold"/>
              </w:rPr>
              <w:t>PERFORMANCE CRITERIA</w:t>
            </w:r>
          </w:p>
        </w:tc>
      </w:tr>
      <w:tr w:rsidTr="002853DF">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853DF" w:rsidP="002853DF">
            <w:pPr>
              <w:pStyle w:val="BodyText"/>
            </w:pPr>
            <w:r w:rsidRPr="002853DF">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853DF">
            <w:pPr>
              <w:pStyle w:val="BodyText"/>
              <w:rPr>
                <w:lang w:val="en-NZ"/>
              </w:rPr>
            </w:pPr>
            <w:r w:rsidRPr="002853DF">
              <w:rPr>
                <w:rStyle w:val="Emphasis"/>
              </w:rPr>
              <w:t>Performance criteria describe the performance needed to demonstrate achievement of the element.</w:t>
            </w:r>
          </w:p>
        </w:tc>
      </w:tr>
      <w:tr w:rsidTr="002853D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3DF">
            <w:pPr>
              <w:pStyle w:val="BodyText"/>
              <w:rPr>
                <w:lang w:val="en-NZ"/>
              </w:rPr>
            </w:pPr>
            <w:r w:rsidRPr="002853DF">
              <w:t>1. Establish relationship with client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3DF" w:rsidP="002853DF">
            <w:pPr>
              <w:pStyle w:val="BodyText"/>
            </w:pPr>
            <w:r w:rsidRPr="002853DF">
              <w:t>1.1 Establish knowledge level of client using range of co</w:t>
            </w:r>
            <w:r w:rsidRPr="002853DF">
              <w:t>mmunication and interpersonal skills</w:t>
            </w:r>
          </w:p>
          <w:p w:rsidR="00000000" w:rsidRPr="002853DF" w:rsidP="002853DF">
            <w:pPr>
              <w:pStyle w:val="BodyText"/>
            </w:pPr>
            <w:r w:rsidRPr="002853DF">
              <w:t>1.2 Respond to enquiries in relation to products and services by explaining range of products and services available and their relevant fee and charging methodology</w:t>
            </w:r>
          </w:p>
          <w:p w:rsidR="00000000" w:rsidRPr="002853DF" w:rsidP="002853DF">
            <w:pPr>
              <w:pStyle w:val="BodyText"/>
            </w:pPr>
            <w:r w:rsidRPr="002853DF">
              <w:t>1.3 Inform client of role of adviser and licensee or p</w:t>
            </w:r>
            <w:r w:rsidRPr="002853DF">
              <w:t>rincipal responsible for adviser’s conduct</w:t>
            </w:r>
          </w:p>
          <w:p w:rsidR="00000000" w:rsidP="002853DF">
            <w:pPr>
              <w:pStyle w:val="BodyText"/>
              <w:rPr>
                <w:lang w:val="en-NZ"/>
              </w:rPr>
            </w:pPr>
            <w:r w:rsidRPr="002853DF">
              <w:t>1.4 Comply with procedures for complaints handling and circumstances in which they should be engaged</w:t>
            </w:r>
          </w:p>
        </w:tc>
      </w:tr>
      <w:tr w:rsidTr="002853D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3DF">
            <w:pPr>
              <w:pStyle w:val="BodyText"/>
              <w:rPr>
                <w:lang w:val="en-NZ"/>
              </w:rPr>
            </w:pPr>
            <w:r w:rsidRPr="002853DF">
              <w:t>2. Identify client’s objectives, needs and financial situation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3DF" w:rsidP="002853DF">
            <w:pPr>
              <w:pStyle w:val="BodyText"/>
            </w:pPr>
            <w:r w:rsidRPr="002853DF">
              <w:t>2.1 Use range of communication and interpersonal skills to gather client’s personal, financial and business details</w:t>
            </w:r>
          </w:p>
          <w:p w:rsidR="00000000" w:rsidRPr="002853DF" w:rsidP="002853DF">
            <w:pPr>
              <w:pStyle w:val="BodyText"/>
            </w:pPr>
            <w:r w:rsidRPr="002853DF">
              <w:t>2.2 Identify client needs by encouraging expression of their objectives and short-term, medium-term and long-term goals as relevant to produ</w:t>
            </w:r>
            <w:r w:rsidRPr="002853DF">
              <w:t>ct</w:t>
            </w:r>
          </w:p>
          <w:p w:rsidR="00000000" w:rsidRPr="002853DF" w:rsidP="002853DF">
            <w:pPr>
              <w:pStyle w:val="BodyText"/>
            </w:pPr>
            <w:r w:rsidRPr="002853DF">
              <w:t>2.3 Identify product risk profile of client</w:t>
            </w:r>
          </w:p>
          <w:p w:rsidR="00000000" w:rsidP="002853DF">
            <w:pPr>
              <w:pStyle w:val="BodyText"/>
              <w:rPr>
                <w:lang w:val="en-NZ"/>
              </w:rPr>
            </w:pPr>
            <w:r w:rsidRPr="002853DF">
              <w:t>2.4 Obtain client expectations of cash flow and relevant taxation obligations</w:t>
            </w:r>
          </w:p>
        </w:tc>
      </w:tr>
      <w:tr w:rsidTr="002853D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3DF">
            <w:pPr>
              <w:pStyle w:val="BodyText"/>
              <w:rPr>
                <w:lang w:val="en-NZ"/>
              </w:rPr>
            </w:pPr>
            <w:r w:rsidRPr="002853DF">
              <w:t>3. Analyse client’s objective, needs, financial situation and risk profile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3DF" w:rsidP="002853DF">
            <w:pPr>
              <w:pStyle w:val="BodyText"/>
            </w:pPr>
            <w:r w:rsidRPr="002853DF">
              <w:t>3.1 Undertake assessment of client needs using all info</w:t>
            </w:r>
            <w:r w:rsidRPr="002853DF">
              <w:t>rmation gathered and taking into account client’s product expectations and specific needs</w:t>
            </w:r>
          </w:p>
          <w:p w:rsidR="00000000" w:rsidRPr="002853DF" w:rsidP="002853DF">
            <w:pPr>
              <w:pStyle w:val="BodyText"/>
            </w:pPr>
            <w:r w:rsidRPr="002853DF">
              <w:t>3.2 Consult client throughout analysis for further clarification where necessary</w:t>
            </w:r>
          </w:p>
          <w:p w:rsidR="00000000" w:rsidRPr="002853DF" w:rsidP="002853DF">
            <w:pPr>
              <w:pStyle w:val="BodyText"/>
            </w:pPr>
            <w:r w:rsidRPr="002853DF">
              <w:t>3.3 Analyse need for specialist advice and/or refer client to appropriate adviser for</w:t>
            </w:r>
            <w:r w:rsidRPr="002853DF">
              <w:t xml:space="preserve"> higher level or specialist advice if required</w:t>
            </w:r>
          </w:p>
          <w:p w:rsidR="00000000" w:rsidRPr="002853DF" w:rsidP="002853DF">
            <w:pPr>
              <w:pStyle w:val="BodyText"/>
            </w:pPr>
            <w:r w:rsidRPr="002853DF">
              <w:t>3.4 Assess product risk profile of client and reach agreement</w:t>
            </w:r>
          </w:p>
          <w:p w:rsidR="00000000" w:rsidP="002853DF">
            <w:pPr>
              <w:pStyle w:val="BodyText"/>
              <w:rPr>
                <w:lang w:val="en-NZ"/>
              </w:rPr>
            </w:pPr>
            <w:r w:rsidRPr="002853DF">
              <w:t>3.5 Apply knowledge of the Australian Securities and Investment Commission (ASIC) identified generic and specialist knowledge relevant to the produ</w:t>
            </w:r>
            <w:r w:rsidRPr="002853DF">
              <w:t>cts being offered</w:t>
            </w:r>
          </w:p>
        </w:tc>
      </w:tr>
      <w:tr w:rsidTr="002853D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3DF">
            <w:pPr>
              <w:pStyle w:val="BodyText"/>
              <w:rPr>
                <w:lang w:val="en-NZ"/>
              </w:rPr>
            </w:pPr>
            <w:r w:rsidRPr="002853DF">
              <w:t>4. Develop appropriate strategies and solutions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3DF" w:rsidP="002853DF">
            <w:pPr>
              <w:pStyle w:val="BodyText"/>
            </w:pPr>
            <w:r w:rsidRPr="002853DF">
              <w:t>4.1 Determine appropriate strategy to provide for identified needs and outcomes from analysis of products, client risk profile and assessment of client’s needs</w:t>
            </w:r>
          </w:p>
          <w:p w:rsidR="00000000" w:rsidRPr="002853DF" w:rsidP="002853DF">
            <w:pPr>
              <w:pStyle w:val="BodyText"/>
            </w:pPr>
            <w:r w:rsidRPr="002853DF">
              <w:t>4.2 Conduct relevant research</w:t>
            </w:r>
            <w:r w:rsidRPr="002853DF">
              <w:t>, analysis and product modelling</w:t>
            </w:r>
          </w:p>
          <w:p w:rsidR="00000000" w:rsidP="002853DF">
            <w:pPr>
              <w:pStyle w:val="BodyText"/>
              <w:rPr>
                <w:lang w:val="en-NZ"/>
              </w:rPr>
            </w:pPr>
            <w:r w:rsidRPr="002853DF">
              <w:t>4.3 Draft appropriate solution (plan, policy or transaction) for presentation to client</w:t>
            </w:r>
          </w:p>
        </w:tc>
      </w:tr>
      <w:tr w:rsidTr="002853D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3DF">
            <w:pPr>
              <w:pStyle w:val="BodyText"/>
              <w:rPr>
                <w:lang w:val="en-NZ"/>
              </w:rPr>
            </w:pPr>
            <w:r w:rsidRPr="002853DF">
              <w:t>5. Present appropriate strategies and solutions to client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3DF" w:rsidP="002853DF">
            <w:pPr>
              <w:pStyle w:val="BodyText"/>
            </w:pPr>
            <w:r w:rsidRPr="002853DF">
              <w:t>5.1 Demonstrate product knowledge appropriate for service or product offered</w:t>
            </w:r>
            <w:r w:rsidRPr="002853DF">
              <w:t xml:space="preserve"> when presenting product</w:t>
            </w:r>
          </w:p>
          <w:p w:rsidR="00000000" w:rsidRPr="002853DF" w:rsidP="002853DF">
            <w:pPr>
              <w:pStyle w:val="BodyText"/>
            </w:pPr>
            <w:r w:rsidRPr="002853DF">
              <w:t>5.2 Explain and discuss proposed transaction with client in clear and unambiguous way</w:t>
            </w:r>
          </w:p>
          <w:p w:rsidR="00000000" w:rsidRPr="002853DF" w:rsidP="002853DF">
            <w:pPr>
              <w:pStyle w:val="BodyText"/>
            </w:pPr>
            <w:r w:rsidRPr="002853DF">
              <w:t xml:space="preserve">5.3 Reinforce relevant details, terms and conditions of product and </w:t>
            </w:r>
            <w:r w:rsidRPr="002853DF">
              <w:t>service to client</w:t>
            </w:r>
          </w:p>
          <w:p w:rsidR="00000000" w:rsidRPr="002853DF" w:rsidP="002853DF">
            <w:pPr>
              <w:pStyle w:val="BodyText"/>
            </w:pPr>
            <w:r w:rsidRPr="002853DF">
              <w:t>5.4 Disclose impacts and possible risks of solution in clea</w:t>
            </w:r>
            <w:r w:rsidRPr="002853DF">
              <w:t>r and concise manner to client</w:t>
            </w:r>
          </w:p>
          <w:p w:rsidR="00000000" w:rsidP="002853DF">
            <w:pPr>
              <w:pStyle w:val="BodyText"/>
              <w:rPr>
                <w:lang w:val="en-NZ"/>
              </w:rPr>
            </w:pPr>
            <w:r w:rsidRPr="002853DF">
              <w:t>5.5 Provide client with written supporting documentation and guidance through key aspects of documentation</w:t>
            </w:r>
          </w:p>
        </w:tc>
      </w:tr>
      <w:tr w:rsidTr="002853D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3DF">
            <w:pPr>
              <w:pStyle w:val="BodyText"/>
              <w:rPr>
                <w:lang w:val="en-NZ"/>
              </w:rPr>
            </w:pPr>
            <w:r w:rsidRPr="002853DF">
              <w:t>6. Negotiate financial plan, policy or transaction with client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3DF" w:rsidP="002853DF">
            <w:pPr>
              <w:pStyle w:val="BodyText"/>
            </w:pPr>
            <w:r w:rsidRPr="002853DF">
              <w:t xml:space="preserve">6.1 Discuss and clarify concerns and/or issues client </w:t>
            </w:r>
            <w:r w:rsidRPr="002853DF">
              <w:t>has regarding proposed plan, policy or transaction</w:t>
            </w:r>
          </w:p>
          <w:p w:rsidR="00000000" w:rsidP="002853DF">
            <w:pPr>
              <w:pStyle w:val="BodyText"/>
              <w:rPr>
                <w:lang w:val="en-NZ"/>
              </w:rPr>
            </w:pPr>
            <w:r w:rsidRPr="002853DF">
              <w:t>6.2 Seek confirmation from client that client understands the proposed plan, policy or transaction</w:t>
            </w:r>
          </w:p>
        </w:tc>
      </w:tr>
      <w:tr w:rsidTr="002853D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3DF">
            <w:pPr>
              <w:pStyle w:val="BodyText"/>
              <w:rPr>
                <w:lang w:val="en-NZ"/>
              </w:rPr>
            </w:pPr>
            <w:r w:rsidRPr="002853DF">
              <w:t>7. Coordinate implementation of agreed plan, policy or transaction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3DF" w:rsidP="002853DF">
            <w:pPr>
              <w:pStyle w:val="BodyText"/>
            </w:pPr>
            <w:r w:rsidRPr="002853DF">
              <w:t xml:space="preserve">7.1 Gain client’s formal agreement to </w:t>
            </w:r>
            <w:r w:rsidRPr="002853DF">
              <w:t>proposed plan, policy or transaction</w:t>
            </w:r>
          </w:p>
          <w:p w:rsidR="00000000" w:rsidRPr="002853DF" w:rsidP="002853DF">
            <w:pPr>
              <w:pStyle w:val="BodyText"/>
            </w:pPr>
            <w:r w:rsidRPr="002853DF">
              <w:t>7.2 Clearly explain associated fee and cost structures and gain confirmation of understanding from client</w:t>
            </w:r>
          </w:p>
          <w:p w:rsidR="00000000" w:rsidP="002853DF">
            <w:pPr>
              <w:pStyle w:val="BodyText"/>
              <w:rPr>
                <w:lang w:val="en-NZ"/>
              </w:rPr>
            </w:pPr>
            <w:r w:rsidRPr="002853DF">
              <w:t>7.3 Clearly explain timeframes for execution and processing, and gain confirmation of understanding from client</w:t>
            </w:r>
          </w:p>
        </w:tc>
      </w:tr>
      <w:tr w:rsidTr="002853D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3DF">
            <w:pPr>
              <w:pStyle w:val="BodyText"/>
              <w:rPr>
                <w:lang w:val="en-NZ"/>
              </w:rPr>
            </w:pPr>
            <w:r w:rsidRPr="002853DF">
              <w:t>8. Complete and maintain necessary documentation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3DF" w:rsidP="002853DF">
            <w:pPr>
              <w:pStyle w:val="BodyText"/>
            </w:pPr>
            <w:r w:rsidRPr="002853DF">
              <w:t>8.1 Complete proposal and all other statutory and transactional documents and obtain sign off by client</w:t>
            </w:r>
          </w:p>
          <w:p w:rsidR="00000000" w:rsidP="002853DF">
            <w:pPr>
              <w:pStyle w:val="BodyText"/>
              <w:rPr>
                <w:lang w:val="en-NZ"/>
              </w:rPr>
            </w:pPr>
            <w:r w:rsidRPr="002853DF">
              <w:t>8.2 Exchange copies of appropriate documentation and signed agreement</w:t>
            </w:r>
          </w:p>
        </w:tc>
      </w:tr>
      <w:tr w:rsidTr="002853D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3DF">
            <w:pPr>
              <w:pStyle w:val="BodyText"/>
              <w:rPr>
                <w:lang w:val="en-NZ"/>
              </w:rPr>
            </w:pPr>
            <w:r w:rsidRPr="002853DF">
              <w:t>9. Provide ongoing service where</w:t>
            </w:r>
            <w:r w:rsidRPr="002853DF">
              <w:t xml:space="preserve"> requested by client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3DF" w:rsidP="002853DF">
            <w:pPr>
              <w:pStyle w:val="BodyText"/>
            </w:pPr>
            <w:r w:rsidRPr="002853DF">
              <w:t>9.1 Agree on type and form of ongoing service, including reporting on performance and review of plan, policy or transaction with client</w:t>
            </w:r>
          </w:p>
          <w:p w:rsidR="00000000" w:rsidRPr="002853DF" w:rsidP="002853DF">
            <w:pPr>
              <w:pStyle w:val="BodyText"/>
            </w:pPr>
            <w:r w:rsidRPr="002853DF">
              <w:t>9.2 Clearly explain fees and costs for ongoing and specifically defined service, and confirm unders</w:t>
            </w:r>
            <w:r w:rsidRPr="002853DF">
              <w:t>tanding gained from client</w:t>
            </w:r>
          </w:p>
          <w:p w:rsidR="00000000" w:rsidRPr="002853DF" w:rsidP="002853DF">
            <w:pPr>
              <w:pStyle w:val="BodyText"/>
            </w:pPr>
            <w:r w:rsidRPr="002853DF">
              <w:t>9.3 Provide ongoing service as required</w:t>
            </w:r>
          </w:p>
        </w:tc>
      </w:tr>
    </w:tbl>
    <w:p w:rsidR="00000000" w:rsidRPr="002853DF" w:rsidP="002853DF">
      <w:pPr>
        <w:pStyle w:val="BodyText"/>
      </w:pPr>
    </w:p>
    <w:p w:rsidR="00000000" w:rsidRPr="002853DF" w:rsidP="002853DF">
      <w:pPr>
        <w:pStyle w:val="AllowPageBreak"/>
      </w:pPr>
    </w:p>
    <w:p w:rsidR="00000000" w:rsidRPr="002853DF" w:rsidP="002853DF">
      <w:pPr>
        <w:pStyle w:val="Heading1"/>
      </w:pPr>
      <w:bookmarkStart w:id="5" w:name="O_703631"/>
      <w:bookmarkEnd w:id="5"/>
      <w:r w:rsidRPr="002853DF">
        <w:t>Foundation Skills</w:t>
      </w:r>
    </w:p>
    <w:p w:rsidR="00000000" w:rsidRPr="00A801EF" w:rsidP="00A801EF">
      <w:pPr>
        <w:pStyle w:val="BodyText"/>
        <w:rPr>
          <w:i/>
        </w:rPr>
      </w:pPr>
      <w:r w:rsidRPr="00A801EF">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2853D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3DF" w:rsidP="002853DF">
            <w:pPr>
              <w:pStyle w:val="BodyText"/>
            </w:pPr>
            <w:r w:rsidRPr="002853DF">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3DF" w:rsidP="002853DF">
            <w:pPr>
              <w:pStyle w:val="BodyText"/>
            </w:pPr>
            <w:r w:rsidRPr="002853DF">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3DF">
            <w:pPr>
              <w:pStyle w:val="BodyText"/>
              <w:rPr>
                <w:lang w:val="en-NZ"/>
              </w:rPr>
            </w:pPr>
            <w:r w:rsidRPr="002853DF">
              <w:rPr>
                <w:rStyle w:val="SpecialBold"/>
              </w:rPr>
              <w:t>Description</w:t>
            </w:r>
          </w:p>
        </w:tc>
      </w:tr>
      <w:tr w:rsidTr="002853D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3DF">
            <w:pPr>
              <w:pStyle w:val="BodyText"/>
              <w:rPr>
                <w:lang w:val="en-NZ"/>
              </w:rPr>
            </w:pPr>
            <w:r w:rsidRPr="002853DF">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3DF">
            <w:pPr>
              <w:pStyle w:val="BodyText"/>
              <w:rPr>
                <w:lang w:val="en-NZ"/>
              </w:rPr>
            </w:pPr>
            <w:r w:rsidRPr="002853DF">
              <w:t>1.2, 1.4, 3.1, 3.2, 3.3, 4.1, 4.2, 8.1, 9.1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3DF" w:rsidP="002853DF">
            <w:pPr>
              <w:pStyle w:val="ListBullet"/>
            </w:pPr>
            <w:r w:rsidRPr="002853DF">
              <w:t>Sel</w:t>
            </w:r>
            <w:r w:rsidRPr="002853DF">
              <w:t>ects, synthesises and critically evaluates complex texts with highly embedded information</w:t>
            </w:r>
          </w:p>
          <w:p w:rsidR="00000000" w:rsidP="002853DF">
            <w:pPr>
              <w:pStyle w:val="ListBullet"/>
              <w:rPr>
                <w:lang w:val="en-NZ"/>
              </w:rPr>
            </w:pPr>
            <w:r w:rsidRPr="002853DF">
              <w:t>Assesses the currency and accuracy of organisational documents</w:t>
            </w:r>
          </w:p>
        </w:tc>
      </w:tr>
      <w:tr w:rsidTr="002853D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3DF">
            <w:pPr>
              <w:pStyle w:val="BodyText"/>
              <w:rPr>
                <w:lang w:val="en-NZ"/>
              </w:rPr>
            </w:pPr>
            <w:r w:rsidRPr="002853DF">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3DF">
            <w:pPr>
              <w:pStyle w:val="BodyText"/>
              <w:rPr>
                <w:lang w:val="en-NZ"/>
              </w:rPr>
            </w:pPr>
            <w:r w:rsidRPr="002853DF">
              <w:t>3.1, 3.3, 3.4, 4.1, 4.2, 4.3, 5.5, 8.1, 9.1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3DF">
            <w:pPr>
              <w:pStyle w:val="ListBullet"/>
              <w:rPr>
                <w:lang w:val="en-NZ"/>
              </w:rPr>
            </w:pPr>
            <w:r w:rsidRPr="002853DF">
              <w:t>Records and consolidates related information and organises content in a manner that supports the purposes and format of the document</w:t>
            </w:r>
          </w:p>
        </w:tc>
      </w:tr>
      <w:tr w:rsidTr="002853D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3DF">
            <w:pPr>
              <w:pStyle w:val="BodyText"/>
              <w:rPr>
                <w:lang w:val="en-NZ"/>
              </w:rPr>
            </w:pPr>
            <w:r w:rsidRPr="002853DF">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3DF">
            <w:pPr>
              <w:pStyle w:val="BodyText"/>
              <w:rPr>
                <w:lang w:val="en-NZ"/>
              </w:rPr>
            </w:pPr>
            <w:r w:rsidRPr="002853DF">
              <w:t>1.1-1.4, 2.1-2.4, 3.2, 3.4, 5.1-5.5, 6.1, 6.2, 7.1, 7.2, 7.3, 9.1, 9.2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3DF" w:rsidP="002853DF">
            <w:pPr>
              <w:pStyle w:val="ListBullet"/>
            </w:pPr>
            <w:r w:rsidRPr="002853DF">
              <w:t>Presents information about prod</w:t>
            </w:r>
            <w:r w:rsidRPr="002853DF">
              <w:t>ucts and processes, choosing language and register appropriate to the audience</w:t>
            </w:r>
          </w:p>
          <w:p w:rsidR="00000000" w:rsidP="002853DF">
            <w:pPr>
              <w:pStyle w:val="ListBullet"/>
              <w:rPr>
                <w:lang w:val="en-NZ"/>
              </w:rPr>
            </w:pPr>
            <w:r w:rsidRPr="002853DF">
              <w:t>Asks questions and listens to responses from clients using appropriate register, vocabulary and paralinguistic features</w:t>
            </w:r>
          </w:p>
        </w:tc>
      </w:tr>
      <w:tr w:rsidTr="002853D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3DF">
            <w:pPr>
              <w:pStyle w:val="BodyText"/>
              <w:rPr>
                <w:lang w:val="en-NZ"/>
              </w:rPr>
            </w:pPr>
            <w:r w:rsidRPr="002853DF">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3DF">
            <w:pPr>
              <w:pStyle w:val="BodyText"/>
              <w:rPr>
                <w:lang w:val="en-NZ"/>
              </w:rPr>
            </w:pPr>
            <w:r w:rsidRPr="002853DF">
              <w:t>1.2, 2.1-2.4, 3.1, 3.3, 4.1, 4.2, 4.3, 5.1, 5.2</w:t>
            </w:r>
            <w:r w:rsidRPr="002853DF">
              <w:t>, 5.4, 5.5, 6.1, 7.1, 7.3, 8.1, 9.2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3DF">
            <w:pPr>
              <w:pStyle w:val="ListBullet"/>
              <w:rPr>
                <w:lang w:val="en-NZ"/>
              </w:rPr>
            </w:pPr>
            <w:r w:rsidRPr="002853DF">
              <w:t>Identifies and uses statistical models and extracts, comprehends and analyses mathematical information embedded in a range of complex documents</w:t>
            </w:r>
          </w:p>
        </w:tc>
      </w:tr>
      <w:tr w:rsidTr="002853D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3DF">
            <w:pPr>
              <w:pStyle w:val="BodyText"/>
              <w:rPr>
                <w:lang w:val="en-NZ"/>
              </w:rPr>
            </w:pPr>
            <w:r w:rsidRPr="002853DF">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3DF">
            <w:pPr>
              <w:pStyle w:val="BodyText"/>
              <w:rPr>
                <w:lang w:val="en-NZ"/>
              </w:rPr>
            </w:pPr>
            <w:r w:rsidRPr="002853DF">
              <w:t>1.4, 3.5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3DF" w:rsidP="002853DF">
            <w:pPr>
              <w:pStyle w:val="ListBullet"/>
            </w:pPr>
            <w:r w:rsidRPr="002853DF">
              <w:t>Takes responsibility for ensuring that own knowledge of procedures and legislative requirements is accurate</w:t>
            </w:r>
          </w:p>
          <w:p w:rsidR="00000000" w:rsidP="002853DF">
            <w:pPr>
              <w:pStyle w:val="ListBullet"/>
              <w:rPr>
                <w:lang w:val="en-NZ"/>
              </w:rPr>
            </w:pPr>
            <w:r w:rsidRPr="002853DF">
              <w:t>Ensures that all compliance and organisational obligations are fulfilled</w:t>
            </w:r>
          </w:p>
        </w:tc>
      </w:tr>
      <w:tr w:rsidTr="002853D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3DF">
            <w:pPr>
              <w:pStyle w:val="BodyText"/>
              <w:rPr>
                <w:lang w:val="en-NZ"/>
              </w:rPr>
            </w:pPr>
            <w:r w:rsidRPr="002853DF">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3DF">
            <w:pPr>
              <w:pStyle w:val="BodyText"/>
              <w:rPr>
                <w:lang w:val="en-NZ"/>
              </w:rPr>
            </w:pPr>
            <w:r w:rsidRPr="002853DF">
              <w:t>1.1-1.4, 2.1-2.2, 3.2, 3.4, 5.1-5.5, 6.1, 6.2, 7.1-7.</w:t>
            </w:r>
            <w:r w:rsidRPr="002853DF">
              <w:t>3, 9.1-9.3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3DF" w:rsidP="002853DF">
            <w:pPr>
              <w:pStyle w:val="ListBullet"/>
            </w:pPr>
            <w:r w:rsidRPr="002853DF">
              <w:t>Selects and uses appropriate conventions and protocols when liaising or sharing information with clients or colleagues</w:t>
            </w:r>
          </w:p>
          <w:p w:rsidR="00000000" w:rsidRPr="002853DF" w:rsidP="002853DF">
            <w:pPr>
              <w:pStyle w:val="ListBullet"/>
            </w:pPr>
            <w:r w:rsidRPr="002853DF">
              <w:t>Uses a range of strategies, including reading of verbal and non-verbal signals, to establish connection and build rapport wit</w:t>
            </w:r>
            <w:r w:rsidRPr="002853DF">
              <w:t>h clients</w:t>
            </w:r>
          </w:p>
          <w:p w:rsidR="00000000" w:rsidRPr="002853DF" w:rsidP="002853DF">
            <w:pPr>
              <w:pStyle w:val="ListBullet"/>
            </w:pPr>
            <w:r w:rsidRPr="002853DF">
              <w:t>Negotiates with others to obtain agreement on proposed solutions</w:t>
            </w:r>
          </w:p>
          <w:p w:rsidR="00000000" w:rsidP="002853DF">
            <w:pPr>
              <w:pStyle w:val="ListBullet"/>
              <w:rPr>
                <w:lang w:val="en-NZ"/>
              </w:rPr>
            </w:pPr>
            <w:r w:rsidRPr="002853DF">
              <w:t>Recognises the importance of joint ownership of process and outcomes, and seeks to identify common understanding and agreement</w:t>
            </w:r>
          </w:p>
        </w:tc>
      </w:tr>
      <w:tr w:rsidTr="002853D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3DF">
            <w:pPr>
              <w:pStyle w:val="BodyText"/>
              <w:rPr>
                <w:lang w:val="en-NZ"/>
              </w:rPr>
            </w:pPr>
            <w:r w:rsidRPr="002853DF">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3DF">
            <w:pPr>
              <w:pStyle w:val="BodyText"/>
              <w:rPr>
                <w:lang w:val="en-NZ"/>
              </w:rPr>
            </w:pPr>
            <w:r w:rsidRPr="002853DF">
              <w:t>1.1, 1.3, 1.4, 2.1-2.4, 3.1-3.4, 4.</w:t>
            </w:r>
            <w:r w:rsidRPr="002853DF">
              <w:t>1, 4.2, 5.5, 6.1, 8.1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3DF" w:rsidP="002853DF">
            <w:pPr>
              <w:pStyle w:val="ListBullet"/>
            </w:pPr>
            <w:r w:rsidRPr="002853DF">
              <w:t>Plans, organises, and implements complex tasks, aiming to complete them to client satisfaction</w:t>
            </w:r>
          </w:p>
          <w:p w:rsidR="00000000" w:rsidRPr="002853DF" w:rsidP="002853DF">
            <w:pPr>
              <w:pStyle w:val="ListBullet"/>
            </w:pPr>
            <w:r w:rsidRPr="002853DF">
              <w:t>Applies systematic and analytical processes to decide on most appropriate products for clients in complex and non-routine situations</w:t>
            </w:r>
          </w:p>
          <w:p w:rsidR="00000000" w:rsidRPr="002853DF" w:rsidP="002853DF">
            <w:pPr>
              <w:pStyle w:val="ListBullet"/>
            </w:pPr>
            <w:r w:rsidRPr="002853DF">
              <w:t>Uses the main features and functions of digital tools to complete work tasks and to access information</w:t>
            </w:r>
          </w:p>
        </w:tc>
      </w:tr>
    </w:tbl>
    <w:p w:rsidR="00000000" w:rsidRPr="002853DF" w:rsidP="002853DF">
      <w:pPr>
        <w:pStyle w:val="BodyText"/>
      </w:pPr>
    </w:p>
    <w:p w:rsidR="00000000" w:rsidRPr="002853DF" w:rsidP="002853DF">
      <w:pPr>
        <w:pStyle w:val="AllowPageBreak"/>
      </w:pPr>
    </w:p>
    <w:p w:rsidR="00000000" w:rsidRPr="002853DF" w:rsidP="002853DF">
      <w:pPr>
        <w:pStyle w:val="Heading1"/>
      </w:pPr>
      <w:bookmarkStart w:id="6" w:name="O_703635"/>
      <w:bookmarkEnd w:id="6"/>
      <w:r w:rsidRPr="002853DF">
        <w:t>Unit Mapping Information</w:t>
      </w:r>
    </w:p>
    <w:tbl>
      <w:tblPr>
        <w:tblW w:w="0" w:type="auto"/>
        <w:tblLayout w:type="fixed"/>
        <w:tblCellMar>
          <w:left w:w="62" w:type="dxa"/>
          <w:right w:w="62" w:type="dxa"/>
        </w:tblCellMar>
        <w:tblLook w:val="0000"/>
      </w:tblPr>
      <w:tblGrid>
        <w:gridCol w:w="2355"/>
        <w:gridCol w:w="2160"/>
        <w:gridCol w:w="2295"/>
        <w:gridCol w:w="2295"/>
      </w:tblGrid>
      <w:tr w:rsidTr="002853DF">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3DF" w:rsidP="002853DF">
            <w:pPr>
              <w:pStyle w:val="BodyText"/>
            </w:pPr>
            <w:r w:rsidRPr="002853DF">
              <w:rPr>
                <w:rStyle w:val="SpecialBold"/>
              </w:rPr>
              <w:t>Code and title</w:t>
            </w:r>
          </w:p>
          <w:p w:rsidR="00000000" w:rsidRPr="002853DF" w:rsidP="002853DF">
            <w:pPr>
              <w:pStyle w:val="BodyText"/>
            </w:pPr>
            <w:r w:rsidRPr="002853DF">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3DF" w:rsidP="002853DF">
            <w:pPr>
              <w:pStyle w:val="BodyText"/>
            </w:pPr>
            <w:r w:rsidRPr="002853DF">
              <w:rPr>
                <w:rStyle w:val="SpecialBold"/>
              </w:rPr>
              <w:t>Code and title</w:t>
            </w:r>
          </w:p>
          <w:p w:rsidR="00000000" w:rsidRPr="002853DF" w:rsidP="002853DF">
            <w:pPr>
              <w:pStyle w:val="BodyText"/>
            </w:pPr>
            <w:r w:rsidRPr="002853DF">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3DF" w:rsidP="002853DF">
            <w:pPr>
              <w:pStyle w:val="BodyText"/>
            </w:pPr>
            <w:r w:rsidRPr="002853DF">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3DF">
            <w:pPr>
              <w:pStyle w:val="BodyText"/>
              <w:rPr>
                <w:lang w:val="en-NZ"/>
              </w:rPr>
            </w:pPr>
            <w:r w:rsidRPr="002853DF">
              <w:rPr>
                <w:rStyle w:val="SpecialBold"/>
              </w:rPr>
              <w:t>Equivalence status</w:t>
            </w:r>
          </w:p>
        </w:tc>
      </w:tr>
      <w:tr w:rsidTr="002853DF">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3DF">
            <w:pPr>
              <w:pStyle w:val="BodyText"/>
              <w:rPr>
                <w:lang w:val="en-NZ"/>
              </w:rPr>
            </w:pPr>
            <w:r w:rsidRPr="002853DF">
              <w:t>FNSSMS601 Pr</w:t>
            </w:r>
            <w:r w:rsidRPr="002853DF">
              <w:t>ovide advice in self-managed superannuation funds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3DF">
            <w:pPr>
              <w:pStyle w:val="BodyText"/>
              <w:rPr>
                <w:lang w:val="en-NZ"/>
              </w:rPr>
            </w:pPr>
            <w:r w:rsidRPr="002853DF">
              <w:t>FNSSMS601A Provide advice in self-managed superannuation funds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3DF">
            <w:pPr>
              <w:pStyle w:val="BodyText"/>
              <w:rPr>
                <w:lang w:val="en-NZ"/>
              </w:rPr>
            </w:pPr>
            <w:r w:rsidRPr="002853DF">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3DF" w:rsidP="002853DF">
            <w:pPr>
              <w:pStyle w:val="BodyText"/>
            </w:pPr>
            <w:r w:rsidRPr="002853DF">
              <w:t>Equivalent unit</w:t>
            </w:r>
          </w:p>
        </w:tc>
      </w:tr>
    </w:tbl>
    <w:p w:rsidR="00000000" w:rsidRPr="002853DF" w:rsidP="002853DF">
      <w:pPr>
        <w:pStyle w:val="BodyText"/>
      </w:pPr>
    </w:p>
    <w:p w:rsidR="00000000" w:rsidRPr="002853DF" w:rsidP="002853DF">
      <w:pPr>
        <w:pStyle w:val="AllowPageBreak"/>
      </w:pPr>
    </w:p>
    <w:p w:rsidR="00000000" w:rsidRPr="002853DF" w:rsidP="002853DF">
      <w:pPr>
        <w:pStyle w:val="Heading1"/>
      </w:pPr>
      <w:bookmarkStart w:id="7" w:name="O_703646"/>
      <w:bookmarkEnd w:id="7"/>
      <w:r w:rsidRPr="002853DF">
        <w:t>Links</w:t>
      </w:r>
    </w:p>
    <w:p w:rsidR="00000000" w:rsidRPr="002853DF" w:rsidP="00A801EF">
      <w:pPr>
        <w:pStyle w:val="BodyText"/>
      </w:pPr>
      <w:r w:rsidRPr="002853DF">
        <w:t>Companion Volume implementation guides are found in VE</w:t>
      </w:r>
      <w:r w:rsidRPr="002853DF">
        <w:t xml:space="preserve">TNet - </w:t>
      </w:r>
      <w:r>
        <w:fldChar w:fldCharType="begin"/>
      </w:r>
      <w:r>
        <w:instrText xml:space="preserve"> HYPERLINK "https://vetnet.gov.au/Pages/TrainingDocs.aspx?q=c7200cc8-0566-4f04-b76f-e89fd6f102fe" </w:instrText>
      </w:r>
      <w:r>
        <w:fldChar w:fldCharType="separate"/>
      </w:r>
      <w:r w:rsidRPr="00EE4C83">
        <w:rPr>
          <w:rStyle w:val="Hyperlink"/>
        </w:rPr>
        <w:t>https://vetnet.gov.au/Pages/TrainingDocs.aspx?q=c7200cc8-0566-4f04-b76f-e89fd6f102fe</w:t>
      </w:r>
      <w:r>
        <w:fldChar w:fldCharType="end"/>
      </w:r>
    </w:p>
    <w:p w:rsidR="00000000" w:rsidRPr="002853DF" w:rsidP="00A801EF">
      <w:pPr>
        <w:pStyle w:val="BodyText"/>
        <w:sectPr w:rsidSect="002853DF">
          <w:headerReference w:type="default" r:id="rId10"/>
          <w:footerReference w:type="default" r:id="rId11"/>
          <w:pgSz w:w="11908" w:h="16833"/>
          <w:pgMar w:top="1702" w:right="1418" w:bottom="1702" w:left="1418" w:header="992" w:footer="992" w:gutter="0"/>
          <w:cols w:space="720"/>
          <w:noEndnote/>
          <w:docGrid w:linePitch="299"/>
        </w:sectPr>
      </w:pPr>
    </w:p>
    <w:p w:rsidR="00000000" w:rsidRPr="002853DF" w:rsidP="002853DF">
      <w:pPr>
        <w:pStyle w:val="SuperHeading"/>
      </w:pPr>
      <w:r w:rsidRPr="002853DF">
        <w:t>Assessment Requirements for FNSSMS601 Provide advice in self-managed superannuation funds</w:t>
      </w:r>
    </w:p>
    <w:p w:rsidR="00000000" w:rsidRPr="002853DF" w:rsidP="002853DF">
      <w:pPr>
        <w:pStyle w:val="Heading1"/>
      </w:pPr>
      <w:bookmarkStart w:id="8" w:name="O_703638"/>
      <w:bookmarkEnd w:id="8"/>
      <w:r w:rsidRPr="002853DF">
        <w:t>Modification History</w:t>
      </w:r>
    </w:p>
    <w:tbl>
      <w:tblPr>
        <w:tblW w:w="0" w:type="auto"/>
        <w:tblLayout w:type="fixed"/>
        <w:tblCellMar>
          <w:left w:w="62" w:type="dxa"/>
          <w:right w:w="62" w:type="dxa"/>
        </w:tblCellMar>
        <w:tblLook w:val="0000"/>
      </w:tblPr>
      <w:tblGrid>
        <w:gridCol w:w="2627"/>
        <w:gridCol w:w="6337"/>
      </w:tblGrid>
      <w:tr w:rsidTr="002853D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3DF" w:rsidP="002853DF">
            <w:pPr>
              <w:pStyle w:val="BodyText"/>
            </w:pPr>
            <w:r w:rsidRPr="002853D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3DF">
            <w:pPr>
              <w:pStyle w:val="BodyText"/>
              <w:rPr>
                <w:lang w:val="en-NZ"/>
              </w:rPr>
            </w:pPr>
            <w:r w:rsidRPr="002853DF">
              <w:rPr>
                <w:rStyle w:val="SpecialBold"/>
              </w:rPr>
              <w:t>Comments</w:t>
            </w:r>
          </w:p>
        </w:tc>
      </w:tr>
      <w:tr w:rsidTr="002853D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3DF">
            <w:pPr>
              <w:pStyle w:val="BodyText"/>
              <w:rPr>
                <w:lang w:val="en-NZ"/>
              </w:rPr>
            </w:pPr>
            <w:r w:rsidRPr="002853D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3DF" w:rsidP="002853DF">
            <w:pPr>
              <w:pStyle w:val="BodyText"/>
            </w:pPr>
            <w:r w:rsidRPr="002853DF">
              <w:t>This version first released with FNS Financial Services Training Package Version 1.0.</w:t>
            </w:r>
          </w:p>
        </w:tc>
      </w:tr>
    </w:tbl>
    <w:p w:rsidR="00000000" w:rsidRPr="002853DF" w:rsidP="002853DF">
      <w:pPr>
        <w:pStyle w:val="BodyText"/>
      </w:pPr>
    </w:p>
    <w:p w:rsidR="00000000" w:rsidRPr="002853DF" w:rsidP="002853DF">
      <w:pPr>
        <w:pStyle w:val="AllowPageBreak"/>
      </w:pPr>
    </w:p>
    <w:p w:rsidR="00000000" w:rsidRPr="002853DF" w:rsidP="002853DF">
      <w:pPr>
        <w:pStyle w:val="Heading1"/>
      </w:pPr>
      <w:bookmarkStart w:id="9" w:name="O_703640"/>
      <w:bookmarkEnd w:id="9"/>
      <w:r w:rsidRPr="002853DF">
        <w:t>Performance Evidence</w:t>
      </w:r>
    </w:p>
    <w:p w:rsidR="00000000" w:rsidRPr="002853DF" w:rsidP="00A801EF">
      <w:pPr>
        <w:pStyle w:val="BodyText"/>
      </w:pPr>
      <w:r w:rsidRPr="002853DF">
        <w:t>Evidence of the ability to:</w:t>
      </w:r>
    </w:p>
    <w:p w:rsidR="00000000" w:rsidRPr="002853DF" w:rsidP="002853DF">
      <w:pPr>
        <w:pStyle w:val="ListBullet"/>
      </w:pPr>
      <w:r w:rsidRPr="002853DF">
        <w:t>use a range of communication and interpersonal skills to gather financial details to identify the self-managed superannuation fund</w:t>
      </w:r>
      <w:r>
        <w:t>’</w:t>
      </w:r>
      <w:r w:rsidRPr="002853DF">
        <w:t>s objectives, needs, financial situation and risk profile</w:t>
      </w:r>
    </w:p>
    <w:p w:rsidR="00000000" w:rsidRPr="002853DF" w:rsidP="002853DF">
      <w:pPr>
        <w:pStyle w:val="ListBullet"/>
      </w:pPr>
      <w:r w:rsidRPr="002853DF">
        <w:t>analyse the self-managed superannuation fund</w:t>
      </w:r>
      <w:r>
        <w:t>’</w:t>
      </w:r>
      <w:r w:rsidRPr="002853DF">
        <w:t>s objectives, needs, f</w:t>
      </w:r>
      <w:r w:rsidRPr="002853DF">
        <w:t>inancial situation and risk profile and identify relevant strategies</w:t>
      </w:r>
    </w:p>
    <w:p w:rsidR="00000000" w:rsidRPr="002853DF" w:rsidP="002853DF">
      <w:pPr>
        <w:pStyle w:val="ListBullet"/>
      </w:pPr>
      <w:r w:rsidRPr="002853DF">
        <w:t>present appropriate strategies and solutions and negotiate with trustee until confirmation to proceed is obtained</w:t>
      </w:r>
    </w:p>
    <w:p w:rsidR="00000000" w:rsidRPr="002853DF" w:rsidP="002853DF">
      <w:pPr>
        <w:pStyle w:val="ListBullet"/>
      </w:pPr>
      <w:r w:rsidRPr="002853DF">
        <w:t>prepare documentation that meets legislative requirements</w:t>
      </w:r>
    </w:p>
    <w:p w:rsidR="00000000" w:rsidRPr="002853DF" w:rsidP="002853DF">
      <w:pPr>
        <w:pStyle w:val="ListBullet"/>
      </w:pPr>
      <w:r w:rsidRPr="002853DF">
        <w:t>negotiate and agree to ongoing service to be provided to the trustee.</w:t>
      </w:r>
    </w:p>
    <w:p w:rsidR="00000000" w:rsidRPr="002853DF" w:rsidP="002853DF">
      <w:pPr>
        <w:pStyle w:val="BodyText"/>
      </w:pPr>
    </w:p>
    <w:p w:rsidR="00000000" w:rsidRPr="002853DF" w:rsidP="00A801EF">
      <w:pPr>
        <w:pStyle w:val="BodyText"/>
      </w:pPr>
      <w:r w:rsidRPr="002853DF">
        <w:t>Note: For insurance products, competence in this unit is subject to the staff members’ approval or authority to accept the transfer of risk.</w:t>
      </w:r>
    </w:p>
    <w:p w:rsidR="00000000" w:rsidRPr="002853DF" w:rsidP="00A801EF">
      <w:pPr>
        <w:pStyle w:val="BodyText"/>
      </w:pPr>
      <w:r w:rsidRPr="002853DF">
        <w:t xml:space="preserve">Note: If a specific volume or frequency is </w:t>
      </w:r>
      <w:r w:rsidRPr="002853DF">
        <w:t>not stated, then evidence must be provided at least once.</w:t>
      </w:r>
    </w:p>
    <w:p w:rsidR="00000000" w:rsidRPr="002853DF" w:rsidP="002853DF">
      <w:pPr>
        <w:pStyle w:val="Heading1"/>
      </w:pPr>
      <w:bookmarkStart w:id="10" w:name="O_703641"/>
      <w:bookmarkEnd w:id="10"/>
      <w:r w:rsidRPr="002853DF">
        <w:t>Knowledge Evidence</w:t>
      </w:r>
    </w:p>
    <w:p w:rsidR="00000000" w:rsidRPr="002853DF" w:rsidP="00A801EF">
      <w:pPr>
        <w:pStyle w:val="BodyText"/>
      </w:pPr>
      <w:r w:rsidRPr="002853DF">
        <w:t xml:space="preserve">To complete the unit requirements safely and effectively, the individual must: </w:t>
      </w:r>
    </w:p>
    <w:p w:rsidR="00000000" w:rsidRPr="002853DF" w:rsidP="00A801EF">
      <w:pPr>
        <w:pStyle w:val="Heading3"/>
      </w:pPr>
      <w:r w:rsidRPr="002853DF">
        <w:rPr>
          <w:rStyle w:val="SpecialBold"/>
        </w:rPr>
        <w:t>Generic knowledge requirements</w:t>
      </w:r>
    </w:p>
    <w:p w:rsidR="00000000" w:rsidRPr="002853DF" w:rsidP="002853DF">
      <w:pPr>
        <w:pStyle w:val="ListBullet"/>
      </w:pPr>
      <w:r w:rsidRPr="002853DF">
        <w:t>analyse the economic environment, the characterist</w:t>
      </w:r>
      <w:r w:rsidRPr="002853DF">
        <w:t>ics and impact of economic and business cycles, including interest rates, exchange rates, inflation, and government monetary and fiscal policy</w:t>
      </w:r>
    </w:p>
    <w:p w:rsidR="00000000" w:rsidRPr="002853DF" w:rsidP="002853DF">
      <w:pPr>
        <w:pStyle w:val="ListBullet"/>
      </w:pPr>
      <w:r w:rsidRPr="002853DF">
        <w:t>discuss the operation of financial markets, the roles played by intermediaries and issuers, structure and interre</w:t>
      </w:r>
      <w:r w:rsidRPr="002853DF">
        <w:t>lationships within the financial markets, and interrelationship between industry sectors</w:t>
      </w:r>
    </w:p>
    <w:p w:rsidR="00000000" w:rsidRPr="002853DF" w:rsidP="002853DF">
      <w:pPr>
        <w:pStyle w:val="ListBullet"/>
      </w:pPr>
      <w:r w:rsidRPr="002853DF">
        <w:t>compare and contrast financial products, including the concept of a financial product, general definition, specific inclusions and exclusions, types of financial inves</w:t>
      </w:r>
      <w:r w:rsidRPr="002853DF">
        <w:t>tment products and types of financial risk products</w:t>
      </w:r>
    </w:p>
    <w:p w:rsidR="00000000" w:rsidRPr="002853DF" w:rsidP="002853DF">
      <w:pPr>
        <w:pStyle w:val="ListBullet"/>
      </w:pPr>
      <w:r w:rsidRPr="002853DF">
        <w:t>appraise taxation issues in relation to the products and markets in which they operate</w:t>
      </w:r>
    </w:p>
    <w:p w:rsidR="00000000" w:rsidRPr="002853DF" w:rsidP="002853DF">
      <w:pPr>
        <w:pStyle w:val="ListBullet"/>
      </w:pPr>
      <w:r w:rsidRPr="002853DF">
        <w:t>discuss advisory functions, the role of the representative or adviser, participants in the advisory services market a</w:t>
      </w:r>
      <w:r w:rsidRPr="002853DF">
        <w:t>nd range of services provided</w:t>
      </w:r>
    </w:p>
    <w:p w:rsidR="00000000" w:rsidRPr="002853DF" w:rsidP="002853DF">
      <w:pPr>
        <w:pStyle w:val="ListBullet"/>
      </w:pPr>
      <w:r w:rsidRPr="002853DF">
        <w:t>explain the profile and financial information of the client and appropriateness of a risk assessment</w:t>
      </w:r>
    </w:p>
    <w:p w:rsidR="00000000" w:rsidRPr="002853DF" w:rsidP="002853DF">
      <w:pPr>
        <w:pStyle w:val="ListBullet"/>
      </w:pPr>
      <w:r w:rsidRPr="002853DF">
        <w:t>discuss the legal environment and disclosure and compliance, the role of the representative or adviser, relevant legal princi</w:t>
      </w:r>
      <w:r w:rsidRPr="002853DF">
        <w:t>ples (e.g. Corporations Act, Financial Services Reform Act, the relationship between ethics and regulatory requirements (e.g. good faith, utmost good faith, full disclosure of remuneration or fees and any other conflicts of interest which may influence the</w:t>
      </w:r>
      <w:r w:rsidRPr="002853DF">
        <w:t xml:space="preserve"> adviser’s recommendation)</w:t>
      </w:r>
    </w:p>
    <w:p w:rsidR="00000000" w:rsidRPr="002853DF" w:rsidP="002853DF">
      <w:pPr>
        <w:pStyle w:val="ListBullet"/>
      </w:pPr>
      <w:r w:rsidRPr="002853DF">
        <w:t>interpret relevant industry codes of practice and conduct</w:t>
      </w:r>
    </w:p>
    <w:p w:rsidR="00000000" w:rsidRPr="002853DF" w:rsidP="002853DF">
      <w:pPr>
        <w:pStyle w:val="ListBullet"/>
      </w:pPr>
      <w:r w:rsidRPr="002853DF">
        <w:t>describe complaints resolution procedures (internal and external)</w:t>
      </w:r>
    </w:p>
    <w:p w:rsidR="00000000" w:rsidRPr="002853DF" w:rsidP="002853DF">
      <w:pPr>
        <w:pStyle w:val="ListBullet"/>
      </w:pPr>
      <w:r w:rsidRPr="002853DF">
        <w:t>describe regulators’ guidelines including the requirements of ASIC policy relevant product areas.</w:t>
      </w:r>
    </w:p>
    <w:p w:rsidR="00000000" w:rsidRPr="002853DF" w:rsidP="002853DF">
      <w:pPr>
        <w:pStyle w:val="BodyText"/>
      </w:pPr>
    </w:p>
    <w:p w:rsidR="00000000" w:rsidRPr="002853DF" w:rsidP="00A801EF">
      <w:pPr>
        <w:pStyle w:val="Heading3"/>
      </w:pPr>
      <w:r w:rsidRPr="002853DF">
        <w:rPr>
          <w:rStyle w:val="SpecialBold"/>
        </w:rPr>
        <w:t>Specialist knowledge requirements</w:t>
      </w:r>
    </w:p>
    <w:p w:rsidR="00000000" w:rsidRPr="002853DF" w:rsidP="002853DF">
      <w:pPr>
        <w:pStyle w:val="ListBullet"/>
      </w:pPr>
      <w:r w:rsidRPr="002853DF">
        <w:t>describe the operation and management of self-managed superannuation funds</w:t>
      </w:r>
    </w:p>
    <w:p w:rsidR="00000000" w:rsidRPr="002853DF" w:rsidP="002853DF">
      <w:pPr>
        <w:pStyle w:val="ListBullet"/>
      </w:pPr>
      <w:r w:rsidRPr="002853DF">
        <w:t>describe the characteristics and structure of a superannuation product</w:t>
      </w:r>
    </w:p>
    <w:p w:rsidR="00000000" w:rsidRPr="002853DF" w:rsidP="002853DF">
      <w:pPr>
        <w:pStyle w:val="ListBullet"/>
      </w:pPr>
      <w:r w:rsidRPr="002853DF">
        <w:t>distinguish between the roles played by intermediaries and issuers</w:t>
      </w:r>
    </w:p>
    <w:p w:rsidR="00000000" w:rsidRPr="002853DF" w:rsidP="002853DF">
      <w:pPr>
        <w:pStyle w:val="ListBullet"/>
      </w:pPr>
      <w:r w:rsidRPr="002853DF">
        <w:t>describe</w:t>
      </w:r>
      <w:r w:rsidRPr="002853DF">
        <w:t xml:space="preserve"> different types of superannuation products</w:t>
      </w:r>
    </w:p>
    <w:p w:rsidR="00000000" w:rsidRPr="002853DF" w:rsidP="002853DF">
      <w:pPr>
        <w:pStyle w:val="ListBullet"/>
      </w:pPr>
      <w:r w:rsidRPr="002853DF">
        <w:t>outline fee structure, administration and management costs</w:t>
      </w:r>
    </w:p>
    <w:p w:rsidR="00000000" w:rsidRPr="002853DF" w:rsidP="002853DF">
      <w:pPr>
        <w:pStyle w:val="ListBullet"/>
      </w:pPr>
      <w:r w:rsidRPr="002853DF">
        <w:t>describe types of contributions</w:t>
      </w:r>
    </w:p>
    <w:p w:rsidR="00000000" w:rsidRPr="002853DF" w:rsidP="002853DF">
      <w:pPr>
        <w:pStyle w:val="ListBullet"/>
      </w:pPr>
      <w:r w:rsidRPr="002853DF">
        <w:t>describe annuities or pensions, allocated pensions and income stream products and analyse associated risks with these</w:t>
      </w:r>
    </w:p>
    <w:p w:rsidR="00000000" w:rsidRPr="002853DF" w:rsidP="002853DF">
      <w:pPr>
        <w:pStyle w:val="ListBullet"/>
      </w:pPr>
      <w:r w:rsidRPr="002853DF">
        <w:t>des</w:t>
      </w:r>
      <w:r w:rsidRPr="002853DF">
        <w:t>cribe the structure of superannuation plans management and administration of superannuation products</w:t>
      </w:r>
    </w:p>
    <w:p w:rsidR="00000000" w:rsidRPr="002853DF" w:rsidP="002853DF">
      <w:pPr>
        <w:pStyle w:val="ListBullet"/>
      </w:pPr>
      <w:r w:rsidRPr="002853DF">
        <w:t>define preservation rules</w:t>
      </w:r>
    </w:p>
    <w:p w:rsidR="00000000" w:rsidRPr="002853DF" w:rsidP="002853DF">
      <w:pPr>
        <w:pStyle w:val="ListBullet"/>
      </w:pPr>
      <w:r w:rsidRPr="002853DF">
        <w:t>evaluate investment strategies within superannuation funds</w:t>
      </w:r>
    </w:p>
    <w:p w:rsidR="00000000" w:rsidRPr="002853DF" w:rsidP="002853DF">
      <w:pPr>
        <w:pStyle w:val="ListBullet"/>
      </w:pPr>
      <w:r w:rsidRPr="002853DF">
        <w:t>identify restrictions on investment strategies.</w:t>
      </w:r>
    </w:p>
    <w:p w:rsidR="00000000" w:rsidRPr="002853DF" w:rsidP="002853DF">
      <w:pPr>
        <w:pStyle w:val="BodyText"/>
      </w:pPr>
    </w:p>
    <w:p w:rsidR="00000000" w:rsidRPr="002853DF" w:rsidP="00A801EF">
      <w:pPr>
        <w:pStyle w:val="Heading3"/>
      </w:pPr>
      <w:r w:rsidRPr="002853DF">
        <w:rPr>
          <w:rStyle w:val="SpecialBold"/>
        </w:rPr>
        <w:t>Taxation</w:t>
      </w:r>
    </w:p>
    <w:p w:rsidR="00000000" w:rsidRPr="002853DF" w:rsidP="002853DF">
      <w:pPr>
        <w:pStyle w:val="ListBullet"/>
      </w:pPr>
      <w:r w:rsidRPr="002853DF">
        <w:t>analyse the</w:t>
      </w:r>
      <w:r w:rsidRPr="002853DF">
        <w:t xml:space="preserve"> impact of taxation on investment earnings</w:t>
      </w:r>
    </w:p>
    <w:p w:rsidR="00000000" w:rsidRPr="002853DF" w:rsidP="002853DF">
      <w:pPr>
        <w:pStyle w:val="ListBullet"/>
      </w:pPr>
      <w:r w:rsidRPr="002853DF">
        <w:t>define and explain a range of terms including:</w:t>
      </w:r>
    </w:p>
    <w:p w:rsidR="00000000" w:rsidRPr="002853DF" w:rsidP="002853DF">
      <w:pPr>
        <w:pStyle w:val="ListBullet2"/>
      </w:pPr>
      <w:r w:rsidRPr="002853DF">
        <w:t>employer and employee contributions</w:t>
      </w:r>
    </w:p>
    <w:p w:rsidR="00000000" w:rsidRPr="002853DF" w:rsidP="002853DF">
      <w:pPr>
        <w:pStyle w:val="ListBullet2"/>
      </w:pPr>
      <w:r w:rsidRPr="002853DF">
        <w:t>benefit payments and expenses</w:t>
      </w:r>
    </w:p>
    <w:p w:rsidR="00000000" w:rsidRPr="002853DF" w:rsidP="002853DF">
      <w:pPr>
        <w:pStyle w:val="ListBullet2"/>
      </w:pPr>
      <w:r w:rsidRPr="002853DF">
        <w:t>tax deductions</w:t>
      </w:r>
    </w:p>
    <w:p w:rsidR="00000000" w:rsidRPr="002853DF" w:rsidP="002853DF">
      <w:pPr>
        <w:pStyle w:val="ListBullet2"/>
      </w:pPr>
      <w:r w:rsidRPr="002853DF">
        <w:t>capital gains tax treatment</w:t>
      </w:r>
    </w:p>
    <w:p w:rsidR="00000000" w:rsidRPr="002853DF" w:rsidP="002853DF">
      <w:pPr>
        <w:pStyle w:val="ListBullet2"/>
      </w:pPr>
      <w:r w:rsidRPr="002853DF">
        <w:t>rollovers</w:t>
      </w:r>
    </w:p>
    <w:p w:rsidR="00000000" w:rsidRPr="002853DF" w:rsidP="002853DF">
      <w:pPr>
        <w:pStyle w:val="ListBullet2"/>
      </w:pPr>
      <w:r w:rsidRPr="002853DF">
        <w:t>death benefits</w:t>
      </w:r>
    </w:p>
    <w:p w:rsidR="00000000" w:rsidRPr="002853DF" w:rsidP="002853DF">
      <w:pPr>
        <w:pStyle w:val="ListBullet2"/>
      </w:pPr>
      <w:r w:rsidRPr="002853DF">
        <w:t>franking credits</w:t>
      </w:r>
    </w:p>
    <w:p w:rsidR="00000000" w:rsidRPr="002853DF" w:rsidP="002853DF">
      <w:pPr>
        <w:pStyle w:val="ListBullet"/>
      </w:pPr>
      <w:r w:rsidRPr="002853DF">
        <w:t>explain taxation issues related to retirement planning.</w:t>
      </w:r>
    </w:p>
    <w:p w:rsidR="00000000" w:rsidRPr="002853DF" w:rsidP="002853DF">
      <w:pPr>
        <w:pStyle w:val="BodyText"/>
      </w:pPr>
    </w:p>
    <w:p w:rsidR="00000000" w:rsidRPr="002853DF" w:rsidP="00A801EF">
      <w:pPr>
        <w:pStyle w:val="Heading3"/>
      </w:pPr>
      <w:r w:rsidRPr="002853DF">
        <w:rPr>
          <w:rStyle w:val="SpecialBold"/>
        </w:rPr>
        <w:t>Legal environment - disclosure and compliance</w:t>
      </w:r>
    </w:p>
    <w:p w:rsidR="00000000" w:rsidRPr="002853DF" w:rsidP="002853DF">
      <w:pPr>
        <w:pStyle w:val="ListBullet"/>
      </w:pPr>
      <w:r w:rsidRPr="002853DF">
        <w:t>describe the role of the representative or adviser</w:t>
      </w:r>
    </w:p>
    <w:p w:rsidR="00000000" w:rsidRPr="002853DF" w:rsidP="002853DF">
      <w:pPr>
        <w:pStyle w:val="ListBullet"/>
      </w:pPr>
      <w:r w:rsidRPr="002853DF">
        <w:t>discuss the application of relevant legal principles contained in:</w:t>
      </w:r>
    </w:p>
    <w:p w:rsidR="00000000" w:rsidRPr="002853DF" w:rsidP="002853DF">
      <w:pPr>
        <w:pStyle w:val="ListBullet2"/>
      </w:pPr>
      <w:r w:rsidRPr="002853DF">
        <w:t>Corporations Act</w:t>
      </w:r>
    </w:p>
    <w:p w:rsidR="00000000" w:rsidRPr="002853DF" w:rsidP="002853DF">
      <w:pPr>
        <w:pStyle w:val="ListBullet2"/>
      </w:pPr>
      <w:r w:rsidRPr="002853DF">
        <w:t>ASIC Act</w:t>
      </w:r>
    </w:p>
    <w:p w:rsidR="00000000" w:rsidRPr="002853DF" w:rsidP="002853DF">
      <w:pPr>
        <w:pStyle w:val="ListBullet2"/>
      </w:pPr>
      <w:r w:rsidRPr="002853DF">
        <w:t>Privac</w:t>
      </w:r>
      <w:r w:rsidRPr="002853DF">
        <w:t>y Act</w:t>
      </w:r>
    </w:p>
    <w:p w:rsidR="00000000" w:rsidRPr="002853DF" w:rsidP="002853DF">
      <w:pPr>
        <w:pStyle w:val="ListBullet"/>
      </w:pPr>
      <w:r w:rsidRPr="002853DF">
        <w:t>discuss the relationship between ethics and regulatory requirements (e.g. good faith, utmost good faith, full disclosure of remuneration and fees and any other conflicts of interest which may influence the adviser)</w:t>
      </w:r>
    </w:p>
    <w:p w:rsidR="00000000" w:rsidRPr="002853DF" w:rsidP="002853DF">
      <w:pPr>
        <w:pStyle w:val="ListBullet"/>
      </w:pPr>
      <w:r w:rsidRPr="002853DF">
        <w:t xml:space="preserve">explain the relevance of industry </w:t>
      </w:r>
      <w:r w:rsidRPr="002853DF">
        <w:t>codes of conduct</w:t>
      </w:r>
    </w:p>
    <w:p w:rsidR="00000000" w:rsidRPr="002853DF" w:rsidP="002853DF">
      <w:pPr>
        <w:pStyle w:val="ListBullet"/>
      </w:pPr>
      <w:r w:rsidRPr="002853DF">
        <w:t>describe compliant resolution procedures (external and, if relevant, internal).</w:t>
      </w:r>
    </w:p>
    <w:p w:rsidR="00000000" w:rsidRPr="002853DF" w:rsidP="002853DF">
      <w:pPr>
        <w:pStyle w:val="AllowPageBreak"/>
      </w:pPr>
    </w:p>
    <w:p w:rsidR="00000000" w:rsidRPr="002853DF" w:rsidP="002853DF">
      <w:pPr>
        <w:pStyle w:val="Heading1"/>
      </w:pPr>
      <w:bookmarkStart w:id="11" w:name="O_703642"/>
      <w:bookmarkEnd w:id="11"/>
      <w:r w:rsidRPr="002853DF">
        <w:t>Assessment Conditions</w:t>
      </w:r>
    </w:p>
    <w:p w:rsidR="00000000" w:rsidRPr="002853DF" w:rsidP="00A801EF">
      <w:pPr>
        <w:pStyle w:val="BodyText"/>
      </w:pPr>
      <w:r w:rsidRPr="002853DF">
        <w:t>Assessment must be conducted in a safe environment where evidence gathered demonstrates consistent performance of typica</w:t>
      </w:r>
      <w:r w:rsidRPr="002853DF">
        <w:t>l activities experienced in the self-managed superannuation field of work and include access to:</w:t>
      </w:r>
    </w:p>
    <w:p w:rsidR="00000000" w:rsidRPr="002853DF" w:rsidP="002853DF">
      <w:pPr>
        <w:pStyle w:val="ListBullet"/>
      </w:pPr>
      <w:r w:rsidRPr="002853DF">
        <w:t>organisational financial records</w:t>
      </w:r>
    </w:p>
    <w:p w:rsidR="00000000" w:rsidRPr="002853DF" w:rsidP="002853DF">
      <w:pPr>
        <w:pStyle w:val="ListBullet"/>
      </w:pPr>
      <w:r w:rsidRPr="002853DF">
        <w:t>organisational policy and procedures</w:t>
      </w:r>
    </w:p>
    <w:p w:rsidR="00000000" w:rsidRPr="002853DF" w:rsidP="002853DF">
      <w:pPr>
        <w:pStyle w:val="ListBullet"/>
      </w:pPr>
      <w:r w:rsidRPr="002853DF">
        <w:t>special purpose tools, equipment, materials and industry software packages.</w:t>
      </w:r>
    </w:p>
    <w:p w:rsidR="00000000" w:rsidRPr="002853DF" w:rsidP="002853DF">
      <w:pPr>
        <w:pStyle w:val="BodyText"/>
      </w:pPr>
    </w:p>
    <w:p w:rsidR="00000000" w:rsidRPr="002853DF" w:rsidP="00A801EF">
      <w:pPr>
        <w:pStyle w:val="BodyText"/>
      </w:pPr>
      <w:r w:rsidRPr="002853DF">
        <w:t>Assessors m</w:t>
      </w:r>
      <w:r w:rsidRPr="002853DF">
        <w:t>ust satisfy NVR/AQTF assessor requirements.</w:t>
      </w:r>
    </w:p>
    <w:p w:rsidR="00000000" w:rsidRPr="002853DF" w:rsidP="002853DF">
      <w:pPr>
        <w:pStyle w:val="Heading1"/>
      </w:pPr>
      <w:bookmarkStart w:id="12" w:name="O_703647"/>
      <w:bookmarkEnd w:id="12"/>
      <w:r w:rsidRPr="002853DF">
        <w:t>Links</w:t>
      </w:r>
    </w:p>
    <w:p w:rsidR="00000000" w:rsidRPr="002853DF" w:rsidP="00A801EF">
      <w:pPr>
        <w:pStyle w:val="BodyText"/>
      </w:pPr>
      <w:r w:rsidRPr="002853DF">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EE4C83">
        <w:rPr>
          <w:rStyle w:val="Hyperlink"/>
        </w:rPr>
        <w:t>https://vetnet.gov.au/Pages/TrainingDocs.aspx?q=c7200cc8-0566-4f04-b76f-e89fd6f102fe</w:t>
      </w:r>
      <w:r>
        <w:fldChar w:fldCharType="end"/>
      </w:r>
    </w:p>
    <w:p w:rsidR="00000000" w:rsidRPr="002853DF" w:rsidP="002853DF"/>
    <w:sectPr w:rsidSect="002853D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3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3DF" w:rsidRPr="00A801EF" w:rsidP="00A801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3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1EF" w:rsidP="002853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801EF" w:rsidP="002853D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A801EF" w:rsidP="002853D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3DF" w:rsidP="002853DF">
    <w:pPr>
      <w:pStyle w:val="Footer"/>
      <w:framePr w:wrap="around"/>
    </w:pPr>
    <w:r>
      <w:fldChar w:fldCharType="begin"/>
    </w:r>
    <w:r>
      <w:instrText xml:space="preserve"> DOCPROPERTY  Subject  \* MERGEFORMAT </w:instrText>
    </w:r>
    <w:r>
      <w:fldChar w:fldCharType="separate"/>
    </w:r>
    <w:r w:rsidR="00A801EF">
      <w:t>Approved</w:t>
    </w:r>
    <w:r w:rsidR="00A801EF">
      <w:fldChar w:fldCharType="end"/>
    </w:r>
    <w:r>
      <w:tab/>
      <w:t xml:space="preserve">Page </w:t>
    </w:r>
    <w:r>
      <w:fldChar w:fldCharType="begin"/>
    </w:r>
    <w:r>
      <w:instrText xml:space="preserve"> PAGE  \* Arabic  \* MERGEFORMAT </w:instrText>
    </w:r>
    <w:r>
      <w:fldChar w:fldCharType="separate"/>
    </w:r>
    <w:r w:rsidR="00A801E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801EF">
      <w:rPr>
        <w:noProof/>
      </w:rPr>
      <w:t>6</w:t>
    </w:r>
    <w:r>
      <w:rPr>
        <w:noProof/>
      </w:rPr>
      <w:fldChar w:fldCharType="end"/>
    </w:r>
  </w:p>
  <w:p w:rsidR="002853DF" w:rsidP="002853DF">
    <w:pPr>
      <w:pStyle w:val="Footer"/>
      <w:framePr w:wrap="around"/>
    </w:pPr>
    <w:r>
      <w:t xml:space="preserve">© Commonwealth of Australia, </w:t>
    </w:r>
    <w:r>
      <w:fldChar w:fldCharType="begin"/>
    </w:r>
    <w:r>
      <w:instrText xml:space="preserve"> DATE  \@ "yyyy"  \* MERGEFORMAT </w:instrText>
    </w:r>
    <w:r>
      <w:fldChar w:fldCharType="separate"/>
    </w:r>
    <w:r w:rsidR="00A801EF">
      <w:rPr>
        <w:noProof/>
      </w:rPr>
      <w:t>2025</w:t>
    </w:r>
    <w:r>
      <w:fldChar w:fldCharType="end"/>
    </w:r>
    <w:r>
      <w:tab/>
    </w:r>
    <w:r>
      <w:fldChar w:fldCharType="begin"/>
    </w:r>
    <w:r>
      <w:instrText xml:space="preserve"> DOCPROPERTY  Author  \* MERGEFORMAT </w:instrText>
    </w:r>
    <w:r>
      <w:fldChar w:fldCharType="separate"/>
    </w:r>
    <w:r w:rsidR="00A801EF">
      <w:t>Future Skills Organisation</w:t>
    </w:r>
    <w:r w:rsidR="00A801EF">
      <w:fldChar w:fldCharType="end"/>
    </w:r>
  </w:p>
  <w:p w:rsidR="002853DF" w:rsidP="002853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3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1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53DF" w:rsidRPr="00A801EF" w:rsidP="00A801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3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1EF" w:rsidRPr="002D2AF8" w:rsidP="002853DF">
    <w:pPr>
      <w:pStyle w:val="Header"/>
      <w:framePr w:wrap="around"/>
    </w:pPr>
    <w:r>
      <w:fldChar w:fldCharType="begin"/>
    </w:r>
    <w:r>
      <w:instrText xml:space="preserve"> TITLE   \* MERGEFORMAT </w:instrText>
    </w:r>
    <w:r>
      <w:fldChar w:fldCharType="separate"/>
    </w:r>
    <w:r>
      <w:t>FNSSMS601 Provide advice in self-managed superannuation funds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801EF" w:rsidP="002853D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3DF" w:rsidRPr="002D2AF8" w:rsidP="002853DF">
    <w:pPr>
      <w:pStyle w:val="Header"/>
      <w:framePr w:wrap="around"/>
    </w:pPr>
    <w:r>
      <w:fldChar w:fldCharType="begin"/>
    </w:r>
    <w:r>
      <w:instrText xml:space="preserve"> TITLE   \* MERGEFORMAT </w:instrText>
    </w:r>
    <w:r>
      <w:fldChar w:fldCharType="separate"/>
    </w:r>
    <w:r w:rsidR="00A801EF">
      <w:t>FNSSMS601 Provide advice in self-managed superannuation funds</w:t>
    </w:r>
    <w:r w:rsidR="00A801EF">
      <w:fldChar w:fldCharType="end"/>
    </w:r>
    <w:r>
      <w:tab/>
      <w:t xml:space="preserve">Date this document was generated: </w:t>
    </w:r>
    <w:r>
      <w:fldChar w:fldCharType="begin"/>
    </w:r>
    <w:r>
      <w:instrText xml:space="preserve"> CREATEDATE  \@ "d MMMM yyyy"  \* MERGEFORMAT </w:instrText>
    </w:r>
    <w:r>
      <w:fldChar w:fldCharType="separate"/>
    </w:r>
    <w:r w:rsidR="00A801EF">
      <w:rPr>
        <w:noProof/>
      </w:rPr>
      <w:t>2 March 2025</w:t>
    </w:r>
    <w:r>
      <w:fldChar w:fldCharType="end"/>
    </w:r>
  </w:p>
  <w:p w:rsidR="002853DF" w:rsidP="002853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F692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C0F5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4A5D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53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53DF"/>
    <w:pPr>
      <w:spacing w:before="360" w:after="60"/>
      <w:outlineLvl w:val="0"/>
    </w:pPr>
    <w:rPr>
      <w:sz w:val="32"/>
    </w:rPr>
  </w:style>
  <w:style w:type="paragraph" w:styleId="Heading2">
    <w:name w:val="heading 2"/>
    <w:basedOn w:val="HeadingBase"/>
    <w:next w:val="BodyText"/>
    <w:link w:val="Heading2Char"/>
    <w:qFormat/>
    <w:rsid w:val="002853DF"/>
    <w:pPr>
      <w:keepLines/>
      <w:spacing w:before="240" w:after="120"/>
      <w:outlineLvl w:val="1"/>
    </w:pPr>
    <w:rPr>
      <w:sz w:val="28"/>
      <w:szCs w:val="40"/>
    </w:rPr>
  </w:style>
  <w:style w:type="paragraph" w:styleId="Heading3">
    <w:name w:val="heading 3"/>
    <w:basedOn w:val="HeadingBase"/>
    <w:next w:val="BodyText"/>
    <w:link w:val="Heading3Char"/>
    <w:qFormat/>
    <w:rsid w:val="002853DF"/>
    <w:pPr>
      <w:spacing w:before="180" w:after="120"/>
      <w:outlineLvl w:val="2"/>
    </w:pPr>
    <w:rPr>
      <w:spacing w:val="-10"/>
      <w:kern w:val="32"/>
    </w:rPr>
  </w:style>
  <w:style w:type="paragraph" w:styleId="Heading4">
    <w:name w:val="heading 4"/>
    <w:basedOn w:val="HeadingBase"/>
    <w:next w:val="BodyText"/>
    <w:link w:val="Heading4Char"/>
    <w:qFormat/>
    <w:rsid w:val="002853DF"/>
    <w:pPr>
      <w:spacing w:before="160" w:after="120"/>
      <w:outlineLvl w:val="3"/>
    </w:pPr>
    <w:rPr>
      <w:sz w:val="22"/>
    </w:rPr>
  </w:style>
  <w:style w:type="paragraph" w:styleId="Heading5">
    <w:name w:val="heading 5"/>
    <w:basedOn w:val="HeadingBase"/>
    <w:next w:val="Normal"/>
    <w:link w:val="Heading5Char"/>
    <w:qFormat/>
    <w:rsid w:val="002853DF"/>
    <w:pPr>
      <w:spacing w:before="80"/>
      <w:outlineLvl w:val="4"/>
    </w:pPr>
    <w:rPr>
      <w:color w:val="918585"/>
      <w:sz w:val="20"/>
    </w:rPr>
  </w:style>
  <w:style w:type="paragraph" w:styleId="Heading6">
    <w:name w:val="heading 6"/>
    <w:basedOn w:val="HeadingBase"/>
    <w:next w:val="Normal"/>
    <w:link w:val="Heading6Char"/>
    <w:qFormat/>
    <w:rsid w:val="002853DF"/>
    <w:pPr>
      <w:spacing w:before="60"/>
      <w:outlineLvl w:val="5"/>
    </w:pPr>
    <w:rPr>
      <w:color w:val="918585"/>
      <w:sz w:val="20"/>
    </w:rPr>
  </w:style>
  <w:style w:type="paragraph" w:styleId="Heading7">
    <w:name w:val="heading 7"/>
    <w:basedOn w:val="Normal"/>
    <w:next w:val="Normal"/>
    <w:link w:val="Heading7Char"/>
    <w:qFormat/>
    <w:rsid w:val="002853DF"/>
    <w:pPr>
      <w:ind w:left="720"/>
      <w:outlineLvl w:val="6"/>
    </w:pPr>
    <w:rPr>
      <w:i/>
    </w:rPr>
  </w:style>
  <w:style w:type="paragraph" w:styleId="Heading8">
    <w:name w:val="heading 8"/>
    <w:basedOn w:val="Normal"/>
    <w:next w:val="Normal"/>
    <w:link w:val="Heading8Char"/>
    <w:qFormat/>
    <w:rsid w:val="002853DF"/>
    <w:pPr>
      <w:ind w:left="720"/>
      <w:outlineLvl w:val="7"/>
    </w:pPr>
    <w:rPr>
      <w:i/>
    </w:rPr>
  </w:style>
  <w:style w:type="paragraph" w:styleId="Heading9">
    <w:name w:val="heading 9"/>
    <w:basedOn w:val="Normal"/>
    <w:next w:val="Normal"/>
    <w:link w:val="Heading9Char"/>
    <w:qFormat/>
    <w:rsid w:val="002853DF"/>
    <w:pPr>
      <w:ind w:left="720"/>
      <w:outlineLvl w:val="8"/>
    </w:pPr>
    <w:rPr>
      <w:i/>
    </w:rPr>
  </w:style>
  <w:style w:type="character" w:default="1" w:styleId="DefaultParagraphFont">
    <w:name w:val="Default Paragraph Font"/>
    <w:uiPriority w:val="1"/>
    <w:unhideWhenUsed/>
    <w:rsid w:val="002853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53DF"/>
  </w:style>
  <w:style w:type="character" w:customStyle="1" w:styleId="Heading1Char">
    <w:name w:val="Heading 1 Char"/>
    <w:basedOn w:val="DefaultParagraphFont"/>
    <w:link w:val="Heading1"/>
    <w:rsid w:val="002853DF"/>
    <w:rPr>
      <w:rFonts w:ascii="Times New Roman" w:eastAsia="Times New Roman" w:hAnsi="Times New Roman" w:cs="Times New Roman"/>
      <w:b/>
      <w:sz w:val="32"/>
      <w:szCs w:val="20"/>
      <w:lang w:eastAsia="en-US"/>
    </w:rPr>
  </w:style>
  <w:style w:type="paragraph" w:styleId="BodyText">
    <w:name w:val="Body Text"/>
    <w:basedOn w:val="Normal"/>
    <w:link w:val="BodyTextChar"/>
    <w:rsid w:val="002853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53DF"/>
    <w:rPr>
      <w:rFonts w:ascii="Times New Roman" w:eastAsia="Times New Roman" w:hAnsi="Times New Roman" w:cs="Times New Roman"/>
      <w:sz w:val="24"/>
      <w:lang w:eastAsia="en-US"/>
    </w:rPr>
  </w:style>
  <w:style w:type="paragraph" w:styleId="ListBullet">
    <w:name w:val="List Bullet"/>
    <w:basedOn w:val="List"/>
    <w:rsid w:val="002853DF"/>
    <w:pPr>
      <w:numPr>
        <w:numId w:val="12"/>
      </w:numPr>
      <w:tabs>
        <w:tab w:val="clear" w:pos="340"/>
      </w:tabs>
      <w:spacing w:before="40" w:after="40"/>
    </w:pPr>
  </w:style>
  <w:style w:type="character" w:customStyle="1" w:styleId="SpecialBold">
    <w:name w:val="Special Bold"/>
    <w:basedOn w:val="DefaultParagraphFont"/>
    <w:rsid w:val="002853DF"/>
    <w:rPr>
      <w:b/>
      <w:spacing w:val="0"/>
    </w:rPr>
  </w:style>
  <w:style w:type="paragraph" w:styleId="ListBullet2">
    <w:name w:val="List Bullet 2"/>
    <w:basedOn w:val="List2"/>
    <w:rsid w:val="002853DF"/>
    <w:pPr>
      <w:numPr>
        <w:numId w:val="13"/>
      </w:numPr>
      <w:tabs>
        <w:tab w:val="clear" w:pos="680"/>
      </w:tabs>
    </w:pPr>
  </w:style>
  <w:style w:type="character" w:styleId="Emphasis">
    <w:name w:val="Emphasis"/>
    <w:basedOn w:val="DefaultParagraphFont"/>
    <w:qFormat/>
    <w:rsid w:val="002853DF"/>
    <w:rPr>
      <w:i/>
    </w:rPr>
  </w:style>
  <w:style w:type="paragraph" w:customStyle="1" w:styleId="SuperHeading">
    <w:name w:val="SuperHeading"/>
    <w:basedOn w:val="Normal"/>
    <w:rsid w:val="002853DF"/>
    <w:pPr>
      <w:spacing w:before="240" w:after="120"/>
      <w:outlineLvl w:val="0"/>
    </w:pPr>
    <w:rPr>
      <w:rFonts w:ascii="Times New Roman" w:hAnsi="Times New Roman"/>
      <w:b/>
      <w:sz w:val="32"/>
    </w:rPr>
  </w:style>
  <w:style w:type="paragraph" w:customStyle="1" w:styleId="AllowPageBreak">
    <w:name w:val="AllowPageBreak"/>
    <w:rsid w:val="002853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53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53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53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53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53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53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53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53DF"/>
    <w:rPr>
      <w:rFonts w:ascii="Courier New" w:eastAsia="Times New Roman" w:hAnsi="Courier New" w:cs="Times New Roman"/>
      <w:i/>
      <w:szCs w:val="20"/>
      <w:lang w:eastAsia="en-US"/>
    </w:rPr>
  </w:style>
  <w:style w:type="paragraph" w:customStyle="1" w:styleId="HeadingBase">
    <w:name w:val="Heading Base"/>
    <w:rsid w:val="002853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53DF"/>
    <w:pPr>
      <w:tabs>
        <w:tab w:val="right" w:leader="dot" w:pos="9072"/>
      </w:tabs>
      <w:ind w:left="567"/>
    </w:pPr>
    <w:rPr>
      <w:szCs w:val="22"/>
    </w:rPr>
  </w:style>
  <w:style w:type="paragraph" w:customStyle="1" w:styleId="TOCBase">
    <w:name w:val="TOC Base"/>
    <w:rsid w:val="002853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53DF"/>
    <w:pPr>
      <w:tabs>
        <w:tab w:val="right" w:leader="dot" w:pos="9072"/>
      </w:tabs>
      <w:spacing w:before="40" w:after="40"/>
      <w:ind w:left="284"/>
    </w:pPr>
    <w:rPr>
      <w:rFonts w:ascii="Times New Roman" w:hAnsi="Times New Roman"/>
    </w:rPr>
  </w:style>
  <w:style w:type="paragraph" w:styleId="TOC1">
    <w:name w:val="toc 1"/>
    <w:basedOn w:val="TOCBase"/>
    <w:next w:val="Normal"/>
    <w:rsid w:val="002853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53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53DF"/>
    <w:rPr>
      <w:rFonts w:ascii="Times New Roman" w:eastAsia="Times New Roman" w:hAnsi="Times New Roman" w:cs="Times New Roman"/>
      <w:sz w:val="16"/>
      <w:lang w:eastAsia="en-US"/>
    </w:rPr>
  </w:style>
  <w:style w:type="paragraph" w:styleId="Title">
    <w:name w:val="Title"/>
    <w:basedOn w:val="HeadingBase"/>
    <w:link w:val="TitleChar"/>
    <w:qFormat/>
    <w:rsid w:val="002853DF"/>
    <w:pPr>
      <w:spacing w:before="5040"/>
      <w:jc w:val="center"/>
    </w:pPr>
    <w:rPr>
      <w:sz w:val="48"/>
      <w:szCs w:val="72"/>
      <w:lang w:val="en-US"/>
    </w:rPr>
  </w:style>
  <w:style w:type="character" w:customStyle="1" w:styleId="TitleChar">
    <w:name w:val="Title Char"/>
    <w:basedOn w:val="DefaultParagraphFont"/>
    <w:link w:val="Title"/>
    <w:rsid w:val="002853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53DF"/>
    <w:pPr>
      <w:tabs>
        <w:tab w:val="left" w:pos="3600"/>
        <w:tab w:val="left" w:pos="3958"/>
      </w:tabs>
    </w:pPr>
  </w:style>
  <w:style w:type="paragraph" w:styleId="List">
    <w:name w:val="List"/>
    <w:basedOn w:val="BodyText"/>
    <w:next w:val="BodyText"/>
    <w:rsid w:val="002853DF"/>
    <w:pPr>
      <w:tabs>
        <w:tab w:val="left" w:pos="340"/>
      </w:tabs>
      <w:spacing w:before="60" w:after="60"/>
      <w:ind w:left="340" w:hanging="340"/>
    </w:pPr>
  </w:style>
  <w:style w:type="paragraph" w:customStyle="1" w:styleId="Note">
    <w:name w:val="Note"/>
    <w:basedOn w:val="BodyText"/>
    <w:rsid w:val="002853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53DF"/>
    <w:pPr>
      <w:framePr w:wrap="auto" w:hAnchor="text" w:y="6049"/>
    </w:pPr>
    <w:rPr>
      <w:color w:val="000000"/>
      <w:sz w:val="40"/>
    </w:rPr>
  </w:style>
  <w:style w:type="paragraph" w:customStyle="1" w:styleId="TOCTitle">
    <w:name w:val="TOCTitle"/>
    <w:basedOn w:val="Heading1"/>
    <w:rsid w:val="002853DF"/>
    <w:pPr>
      <w:spacing w:after="240"/>
      <w:jc w:val="center"/>
      <w:outlineLvl w:val="9"/>
    </w:pPr>
    <w:rPr>
      <w:caps/>
    </w:rPr>
  </w:style>
  <w:style w:type="paragraph" w:customStyle="1" w:styleId="Version">
    <w:name w:val="Version"/>
    <w:rsid w:val="002853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53DF"/>
    <w:pPr>
      <w:keepNext w:val="0"/>
      <w:tabs>
        <w:tab w:val="right" w:pos="4176"/>
      </w:tabs>
      <w:ind w:left="198" w:hanging="198"/>
    </w:pPr>
    <w:rPr>
      <w:rFonts w:ascii="Garamond" w:hAnsi="Garamond"/>
    </w:rPr>
  </w:style>
  <w:style w:type="paragraph" w:styleId="IndexHeading">
    <w:name w:val="index heading"/>
    <w:basedOn w:val="Normal"/>
    <w:next w:val="Index1"/>
    <w:semiHidden/>
    <w:rsid w:val="002853DF"/>
    <w:pPr>
      <w:spacing w:before="120" w:after="120"/>
    </w:pPr>
    <w:rPr>
      <w:rFonts w:ascii="Arial" w:hAnsi="Arial"/>
      <w:b/>
      <w:color w:val="918585"/>
      <w:sz w:val="24"/>
    </w:rPr>
  </w:style>
  <w:style w:type="paragraph" w:styleId="Header">
    <w:name w:val="header"/>
    <w:basedOn w:val="Normal"/>
    <w:link w:val="HeaderChar"/>
    <w:rsid w:val="002853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53DF"/>
    <w:rPr>
      <w:rFonts w:ascii="Times New Roman" w:eastAsia="Times New Roman" w:hAnsi="Times New Roman" w:cs="Times New Roman"/>
      <w:sz w:val="16"/>
      <w:szCs w:val="20"/>
      <w:lang w:val="en-GB" w:eastAsia="en-US"/>
    </w:rPr>
  </w:style>
  <w:style w:type="paragraph" w:customStyle="1" w:styleId="Chapter">
    <w:name w:val="Chapter"/>
    <w:basedOn w:val="Normal"/>
    <w:rsid w:val="002853DF"/>
    <w:pPr>
      <w:spacing w:before="240"/>
    </w:pPr>
    <w:rPr>
      <w:rFonts w:ascii="Times New Roman" w:hAnsi="Times New Roman"/>
      <w:smallCaps/>
      <w:spacing w:val="80"/>
      <w:sz w:val="28"/>
    </w:rPr>
  </w:style>
  <w:style w:type="paragraph" w:customStyle="1" w:styleId="InChapter">
    <w:name w:val="InChapter"/>
    <w:basedOn w:val="Heading3"/>
    <w:rsid w:val="002853DF"/>
    <w:pPr>
      <w:spacing w:after="240"/>
      <w:outlineLvl w:val="9"/>
    </w:pPr>
    <w:rPr>
      <w:noProof/>
    </w:rPr>
  </w:style>
  <w:style w:type="paragraph" w:styleId="Index2">
    <w:name w:val="index 2"/>
    <w:basedOn w:val="Normal"/>
    <w:next w:val="Normal"/>
    <w:semiHidden/>
    <w:rsid w:val="002853DF"/>
    <w:pPr>
      <w:tabs>
        <w:tab w:val="right" w:pos="4176"/>
      </w:tabs>
      <w:ind w:left="568" w:hanging="284"/>
    </w:pPr>
    <w:rPr>
      <w:rFonts w:ascii="Garamond" w:hAnsi="Garamond"/>
    </w:rPr>
  </w:style>
  <w:style w:type="paragraph" w:customStyle="1" w:styleId="Byline">
    <w:name w:val="Byline"/>
    <w:rsid w:val="002853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53DF"/>
    <w:pPr>
      <w:tabs>
        <w:tab w:val="clear" w:pos="3600"/>
        <w:tab w:val="clear" w:pos="3958"/>
      </w:tabs>
      <w:jc w:val="right"/>
    </w:pPr>
  </w:style>
  <w:style w:type="paragraph" w:styleId="Caption">
    <w:name w:val="caption"/>
    <w:basedOn w:val="BodyText"/>
    <w:next w:val="Normal"/>
    <w:qFormat/>
    <w:rsid w:val="002853DF"/>
    <w:pPr>
      <w:framePr w:w="2268" w:hSpace="181" w:vSpace="181" w:wrap="around" w:vAnchor="text" w:hAnchor="page" w:x="1135" w:y="285" w:anchorLock="1"/>
    </w:pPr>
    <w:rPr>
      <w:i/>
    </w:rPr>
  </w:style>
  <w:style w:type="paragraph" w:customStyle="1" w:styleId="MiniTOCTitle">
    <w:name w:val="MiniTOCTitle"/>
    <w:basedOn w:val="Heading4"/>
    <w:rsid w:val="002853DF"/>
    <w:pPr>
      <w:spacing w:before="240"/>
      <w:outlineLvl w:val="9"/>
    </w:pPr>
    <w:rPr>
      <w:noProof/>
      <w:sz w:val="24"/>
    </w:rPr>
  </w:style>
  <w:style w:type="paragraph" w:customStyle="1" w:styleId="MiniTOCItem">
    <w:name w:val="MiniTOCItem"/>
    <w:basedOn w:val="ListBullet"/>
    <w:rsid w:val="002853DF"/>
    <w:pPr>
      <w:numPr>
        <w:numId w:val="0"/>
      </w:numPr>
      <w:tabs>
        <w:tab w:val="right" w:leader="dot" w:pos="6521"/>
      </w:tabs>
      <w:spacing w:before="0" w:after="0"/>
    </w:pPr>
  </w:style>
  <w:style w:type="paragraph" w:customStyle="1" w:styleId="TOFTitle">
    <w:name w:val="TOFTitle"/>
    <w:basedOn w:val="TOCTitle"/>
    <w:rsid w:val="002853DF"/>
  </w:style>
  <w:style w:type="paragraph" w:styleId="TableofFigures">
    <w:name w:val="table of figures"/>
    <w:basedOn w:val="Normal"/>
    <w:next w:val="Normal"/>
    <w:semiHidden/>
    <w:rsid w:val="002853DF"/>
    <w:pPr>
      <w:tabs>
        <w:tab w:val="right" w:leader="dot" w:pos="9072"/>
      </w:tabs>
      <w:ind w:left="970" w:hanging="403"/>
    </w:pPr>
    <w:rPr>
      <w:rFonts w:ascii="Times New Roman" w:hAnsi="Times New Roman"/>
      <w:b/>
    </w:rPr>
  </w:style>
  <w:style w:type="paragraph" w:styleId="ListNumber">
    <w:name w:val="List Number"/>
    <w:basedOn w:val="List"/>
    <w:rsid w:val="002853DF"/>
    <w:pPr>
      <w:numPr>
        <w:numId w:val="15"/>
      </w:numPr>
      <w:tabs>
        <w:tab w:val="clear" w:pos="340"/>
      </w:tabs>
    </w:pPr>
  </w:style>
  <w:style w:type="character" w:customStyle="1" w:styleId="WingdingSymbols">
    <w:name w:val="Wingding Symbols"/>
    <w:rsid w:val="002853DF"/>
    <w:rPr>
      <w:rFonts w:ascii="Wingdings" w:hAnsi="Wingdings"/>
    </w:rPr>
  </w:style>
  <w:style w:type="paragraph" w:customStyle="1" w:styleId="TableHeading">
    <w:name w:val="Table Heading"/>
    <w:basedOn w:val="HeadingBase"/>
    <w:rsid w:val="002853DF"/>
    <w:pPr>
      <w:keepLines/>
      <w:pBdr>
        <w:bottom w:val="single" w:sz="6" w:space="1" w:color="918585"/>
      </w:pBdr>
      <w:spacing w:before="240"/>
    </w:pPr>
  </w:style>
  <w:style w:type="character" w:customStyle="1" w:styleId="HotSpot">
    <w:name w:val="HotSpot"/>
    <w:rsid w:val="002853DF"/>
    <w:rPr>
      <w:color w:val="0033CC"/>
      <w:u w:val="none"/>
    </w:rPr>
  </w:style>
  <w:style w:type="paragraph" w:customStyle="1" w:styleId="BodyTextRight">
    <w:name w:val="Body Text Right"/>
    <w:basedOn w:val="BodyText"/>
    <w:rsid w:val="002853DF"/>
    <w:pPr>
      <w:spacing w:before="0" w:after="0"/>
      <w:jc w:val="right"/>
    </w:pPr>
  </w:style>
  <w:style w:type="paragraph" w:styleId="Index3">
    <w:name w:val="index 3"/>
    <w:basedOn w:val="ListNumber2"/>
    <w:next w:val="Normal"/>
    <w:semiHidden/>
    <w:rsid w:val="002853DF"/>
    <w:pPr>
      <w:numPr>
        <w:numId w:val="0"/>
      </w:numPr>
      <w:tabs>
        <w:tab w:val="right" w:leader="dot" w:pos="4176"/>
      </w:tabs>
    </w:pPr>
  </w:style>
  <w:style w:type="paragraph" w:styleId="ListNumber2">
    <w:name w:val="List Number 2"/>
    <w:basedOn w:val="List2"/>
    <w:rsid w:val="002853DF"/>
    <w:pPr>
      <w:numPr>
        <w:numId w:val="10"/>
      </w:numPr>
      <w:tabs>
        <w:tab w:val="clear" w:pos="1060"/>
      </w:tabs>
    </w:pPr>
  </w:style>
  <w:style w:type="paragraph" w:customStyle="1" w:styleId="MarginNote">
    <w:name w:val="Margin Note"/>
    <w:basedOn w:val="BodyText"/>
    <w:rsid w:val="002853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53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53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53DF"/>
    <w:rPr>
      <w:sz w:val="32"/>
    </w:rPr>
  </w:style>
  <w:style w:type="paragraph" w:customStyle="1" w:styleId="HeadingProcedure">
    <w:name w:val="Heading Procedure"/>
    <w:basedOn w:val="HeadingBase"/>
    <w:next w:val="Normal"/>
    <w:rsid w:val="002853DF"/>
    <w:pPr>
      <w:tabs>
        <w:tab w:val="left" w:pos="0"/>
      </w:tabs>
      <w:spacing w:before="120" w:after="60"/>
    </w:pPr>
    <w:rPr>
      <w:i/>
      <w:color w:val="918585"/>
      <w:sz w:val="22"/>
    </w:rPr>
  </w:style>
  <w:style w:type="paragraph" w:customStyle="1" w:styleId="TableBodyText">
    <w:name w:val="Table Body Text"/>
    <w:basedOn w:val="BodyText"/>
    <w:rsid w:val="002853DF"/>
    <w:pPr>
      <w:spacing w:before="60" w:after="60"/>
    </w:pPr>
  </w:style>
  <w:style w:type="paragraph" w:styleId="ListContinue">
    <w:name w:val="List Continue"/>
    <w:basedOn w:val="List"/>
    <w:rsid w:val="002853DF"/>
    <w:pPr>
      <w:ind w:firstLine="0"/>
    </w:pPr>
  </w:style>
  <w:style w:type="paragraph" w:customStyle="1" w:styleId="ListNote">
    <w:name w:val="List Note"/>
    <w:basedOn w:val="List"/>
    <w:rsid w:val="002853DF"/>
    <w:pPr>
      <w:pBdr>
        <w:top w:val="single" w:sz="6" w:space="2" w:color="918585"/>
        <w:bottom w:val="single" w:sz="6" w:space="2" w:color="918585"/>
      </w:pBdr>
      <w:tabs>
        <w:tab w:val="left" w:pos="1021"/>
      </w:tabs>
      <w:ind w:firstLine="0"/>
    </w:pPr>
  </w:style>
  <w:style w:type="paragraph" w:customStyle="1" w:styleId="Warning">
    <w:name w:val="Warning"/>
    <w:basedOn w:val="BodyText"/>
    <w:rsid w:val="002853DF"/>
    <w:pPr>
      <w:shd w:val="clear" w:color="auto" w:fill="D9D9D9"/>
      <w:tabs>
        <w:tab w:val="left" w:pos="992"/>
      </w:tabs>
      <w:ind w:left="119" w:right="119"/>
    </w:pPr>
    <w:rPr>
      <w:sz w:val="20"/>
    </w:rPr>
  </w:style>
  <w:style w:type="paragraph" w:customStyle="1" w:styleId="MarginIcons">
    <w:name w:val="Margin Icons"/>
    <w:basedOn w:val="BodyText"/>
    <w:rsid w:val="002853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53DF"/>
    <w:rPr>
      <w:rFonts w:ascii="Courier New" w:hAnsi="Courier New"/>
    </w:rPr>
  </w:style>
  <w:style w:type="paragraph" w:customStyle="1" w:styleId="NoteBullet">
    <w:name w:val="Note Bullet"/>
    <w:basedOn w:val="Note"/>
    <w:rsid w:val="002853DF"/>
    <w:pPr>
      <w:tabs>
        <w:tab w:val="clear" w:pos="680"/>
      </w:tabs>
      <w:spacing w:before="60" w:after="60"/>
    </w:pPr>
  </w:style>
  <w:style w:type="paragraph" w:customStyle="1" w:styleId="SubHeading2">
    <w:name w:val="SubHeading2"/>
    <w:basedOn w:val="HeadingBase"/>
    <w:rsid w:val="002853DF"/>
    <w:pPr>
      <w:spacing w:before="240" w:after="60"/>
    </w:pPr>
    <w:rPr>
      <w:sz w:val="20"/>
    </w:rPr>
  </w:style>
  <w:style w:type="paragraph" w:customStyle="1" w:styleId="SubHeading1">
    <w:name w:val="SubHeading1"/>
    <w:basedOn w:val="HeadingBase"/>
    <w:rsid w:val="002853DF"/>
    <w:pPr>
      <w:spacing w:before="240" w:after="60"/>
    </w:pPr>
    <w:rPr>
      <w:color w:val="918585"/>
      <w:sz w:val="22"/>
    </w:rPr>
  </w:style>
  <w:style w:type="paragraph" w:customStyle="1" w:styleId="SideHeading">
    <w:name w:val="Side Heading"/>
    <w:basedOn w:val="HeadingBase"/>
    <w:rsid w:val="002853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53DF"/>
    <w:pPr>
      <w:tabs>
        <w:tab w:val="num" w:pos="360"/>
      </w:tabs>
    </w:pPr>
  </w:style>
  <w:style w:type="paragraph" w:styleId="PlainText">
    <w:name w:val="Plain Text"/>
    <w:basedOn w:val="Normal"/>
    <w:link w:val="PlainTextChar"/>
    <w:rsid w:val="002853DF"/>
    <w:rPr>
      <w:sz w:val="20"/>
    </w:rPr>
  </w:style>
  <w:style w:type="character" w:customStyle="1" w:styleId="PlainTextChar">
    <w:name w:val="Plain Text Char"/>
    <w:basedOn w:val="DefaultParagraphFont"/>
    <w:link w:val="PlainText"/>
    <w:rsid w:val="002853DF"/>
    <w:rPr>
      <w:rFonts w:ascii="Courier New" w:eastAsia="Times New Roman" w:hAnsi="Courier New" w:cs="Times New Roman"/>
      <w:sz w:val="20"/>
      <w:szCs w:val="20"/>
      <w:lang w:eastAsia="en-US"/>
    </w:rPr>
  </w:style>
  <w:style w:type="character" w:customStyle="1" w:styleId="MenuOption">
    <w:name w:val="Menu Option"/>
    <w:basedOn w:val="DefaultParagraphFont"/>
    <w:rsid w:val="002853DF"/>
    <w:rPr>
      <w:b/>
      <w:smallCaps/>
    </w:rPr>
  </w:style>
  <w:style w:type="paragraph" w:customStyle="1" w:styleId="TableListNumber">
    <w:name w:val="Table List Number"/>
    <w:basedOn w:val="ListNumber"/>
    <w:rsid w:val="002853DF"/>
    <w:pPr>
      <w:numPr>
        <w:numId w:val="0"/>
      </w:numPr>
    </w:pPr>
  </w:style>
  <w:style w:type="paragraph" w:styleId="TOC4">
    <w:name w:val="toc 4"/>
    <w:basedOn w:val="TOCBase"/>
    <w:next w:val="Normal"/>
    <w:semiHidden/>
    <w:rsid w:val="002853DF"/>
    <w:pPr>
      <w:tabs>
        <w:tab w:val="right" w:leader="dot" w:pos="9071"/>
      </w:tabs>
      <w:ind w:left="1701"/>
    </w:pPr>
  </w:style>
  <w:style w:type="paragraph" w:customStyle="1" w:styleId="ListAlpha">
    <w:name w:val="List Alpha"/>
    <w:basedOn w:val="List"/>
    <w:rsid w:val="002853DF"/>
    <w:pPr>
      <w:numPr>
        <w:numId w:val="9"/>
      </w:numPr>
    </w:pPr>
  </w:style>
  <w:style w:type="paragraph" w:customStyle="1" w:styleId="ListAlpha2">
    <w:name w:val="List Alpha 2"/>
    <w:basedOn w:val="List2"/>
    <w:rsid w:val="002853DF"/>
    <w:pPr>
      <w:numPr>
        <w:numId w:val="8"/>
      </w:numPr>
    </w:pPr>
  </w:style>
  <w:style w:type="paragraph" w:styleId="List2">
    <w:name w:val="List 2"/>
    <w:basedOn w:val="BodyText"/>
    <w:rsid w:val="002853DF"/>
    <w:pPr>
      <w:tabs>
        <w:tab w:val="left" w:pos="680"/>
      </w:tabs>
      <w:spacing w:before="60" w:after="60"/>
      <w:ind w:left="680" w:hanging="340"/>
    </w:pPr>
  </w:style>
  <w:style w:type="paragraph" w:styleId="List3">
    <w:name w:val="List 3"/>
    <w:basedOn w:val="BodyText"/>
    <w:rsid w:val="002853DF"/>
    <w:pPr>
      <w:tabs>
        <w:tab w:val="left" w:pos="1021"/>
      </w:tabs>
      <w:spacing w:before="60" w:after="60"/>
      <w:ind w:left="1020" w:hanging="340"/>
    </w:pPr>
  </w:style>
  <w:style w:type="paragraph" w:styleId="List4">
    <w:name w:val="List 4"/>
    <w:basedOn w:val="BodyText"/>
    <w:rsid w:val="002853DF"/>
    <w:pPr>
      <w:tabs>
        <w:tab w:val="left" w:pos="1361"/>
      </w:tabs>
      <w:spacing w:before="60" w:after="60"/>
      <w:ind w:left="1361" w:hanging="340"/>
    </w:pPr>
  </w:style>
  <w:style w:type="paragraph" w:styleId="List5">
    <w:name w:val="List 5"/>
    <w:basedOn w:val="BodyText"/>
    <w:rsid w:val="002853DF"/>
    <w:pPr>
      <w:tabs>
        <w:tab w:val="left" w:pos="1701"/>
      </w:tabs>
      <w:spacing w:before="60" w:after="60"/>
      <w:ind w:left="1701" w:hanging="340"/>
    </w:pPr>
  </w:style>
  <w:style w:type="paragraph" w:styleId="ListBullet3">
    <w:name w:val="List Bullet 3"/>
    <w:basedOn w:val="List3"/>
    <w:rsid w:val="002853DF"/>
    <w:pPr>
      <w:numPr>
        <w:numId w:val="14"/>
      </w:numPr>
      <w:tabs>
        <w:tab w:val="clear" w:pos="1021"/>
      </w:tabs>
      <w:ind w:left="1037" w:hanging="357"/>
    </w:pPr>
  </w:style>
  <w:style w:type="paragraph" w:styleId="ListBullet4">
    <w:name w:val="List Bullet 4"/>
    <w:basedOn w:val="List4"/>
    <w:rsid w:val="002853DF"/>
    <w:pPr>
      <w:numPr>
        <w:numId w:val="3"/>
      </w:numPr>
      <w:tabs>
        <w:tab w:val="clear" w:pos="1361"/>
      </w:tabs>
    </w:pPr>
  </w:style>
  <w:style w:type="paragraph" w:styleId="ListBullet5">
    <w:name w:val="List Bullet 5"/>
    <w:basedOn w:val="List5"/>
    <w:rsid w:val="002853DF"/>
    <w:pPr>
      <w:numPr>
        <w:numId w:val="4"/>
      </w:numPr>
    </w:pPr>
  </w:style>
  <w:style w:type="paragraph" w:styleId="ListContinue2">
    <w:name w:val="List Continue 2"/>
    <w:basedOn w:val="List2"/>
    <w:rsid w:val="002853DF"/>
    <w:pPr>
      <w:ind w:firstLine="0"/>
    </w:pPr>
  </w:style>
  <w:style w:type="paragraph" w:styleId="ListContinue3">
    <w:name w:val="List Continue 3"/>
    <w:basedOn w:val="List3"/>
    <w:rsid w:val="002853DF"/>
    <w:pPr>
      <w:ind w:left="1021" w:firstLine="0"/>
    </w:pPr>
  </w:style>
  <w:style w:type="paragraph" w:styleId="ListContinue4">
    <w:name w:val="List Continue 4"/>
    <w:basedOn w:val="List4"/>
    <w:rsid w:val="002853DF"/>
    <w:pPr>
      <w:ind w:firstLine="0"/>
    </w:pPr>
  </w:style>
  <w:style w:type="paragraph" w:styleId="ListContinue5">
    <w:name w:val="List Continue 5"/>
    <w:basedOn w:val="List5"/>
    <w:rsid w:val="002853DF"/>
    <w:pPr>
      <w:ind w:firstLine="0"/>
    </w:pPr>
  </w:style>
  <w:style w:type="paragraph" w:styleId="ListNumber3">
    <w:name w:val="List Number 3"/>
    <w:basedOn w:val="List3"/>
    <w:rsid w:val="002853DF"/>
    <w:pPr>
      <w:numPr>
        <w:numId w:val="5"/>
      </w:numPr>
    </w:pPr>
  </w:style>
  <w:style w:type="paragraph" w:styleId="ListNumber4">
    <w:name w:val="List Number 4"/>
    <w:basedOn w:val="List4"/>
    <w:rsid w:val="002853DF"/>
    <w:pPr>
      <w:numPr>
        <w:numId w:val="6"/>
      </w:numPr>
    </w:pPr>
  </w:style>
  <w:style w:type="paragraph" w:styleId="ListNumber5">
    <w:name w:val="List Number 5"/>
    <w:basedOn w:val="List5"/>
    <w:rsid w:val="002853DF"/>
    <w:pPr>
      <w:numPr>
        <w:numId w:val="7"/>
      </w:numPr>
    </w:pPr>
  </w:style>
  <w:style w:type="paragraph" w:styleId="BlockText">
    <w:name w:val="Block Text"/>
    <w:basedOn w:val="Normal"/>
    <w:rsid w:val="002853DF"/>
    <w:pPr>
      <w:spacing w:after="120"/>
      <w:ind w:left="1440" w:right="1440"/>
    </w:pPr>
  </w:style>
  <w:style w:type="character" w:customStyle="1" w:styleId="Subscript">
    <w:name w:val="Subscript"/>
    <w:basedOn w:val="DefaultParagraphFont"/>
    <w:rsid w:val="002853DF"/>
    <w:rPr>
      <w:sz w:val="16"/>
      <w:vertAlign w:val="subscript"/>
    </w:rPr>
  </w:style>
  <w:style w:type="character" w:customStyle="1" w:styleId="Superscript">
    <w:name w:val="Superscript"/>
    <w:basedOn w:val="DefaultParagraphFont"/>
    <w:rsid w:val="002853DF"/>
    <w:rPr>
      <w:sz w:val="16"/>
      <w:vertAlign w:val="superscript"/>
    </w:rPr>
  </w:style>
  <w:style w:type="character" w:customStyle="1" w:styleId="Symbols">
    <w:name w:val="Symbols"/>
    <w:basedOn w:val="DefaultParagraphFont"/>
    <w:rsid w:val="002853DF"/>
    <w:rPr>
      <w:rFonts w:ascii="Symbol" w:hAnsi="Symbol"/>
    </w:rPr>
  </w:style>
  <w:style w:type="character" w:customStyle="1" w:styleId="MenuOptions">
    <w:name w:val="Menu Options"/>
    <w:basedOn w:val="DefaultParagraphFont"/>
    <w:rsid w:val="002853DF"/>
    <w:rPr>
      <w:rFonts w:ascii="Arial Narrow" w:hAnsi="Arial Narrow"/>
      <w:smallCaps/>
    </w:rPr>
  </w:style>
  <w:style w:type="character" w:customStyle="1" w:styleId="Buttons">
    <w:name w:val="Buttons"/>
    <w:basedOn w:val="DefaultParagraphFont"/>
    <w:rsid w:val="002853DF"/>
    <w:rPr>
      <w:b/>
    </w:rPr>
  </w:style>
  <w:style w:type="character" w:customStyle="1" w:styleId="Underlined">
    <w:name w:val="Underlined"/>
    <w:basedOn w:val="DefaultParagraphFont"/>
    <w:rsid w:val="002853DF"/>
    <w:rPr>
      <w:u w:val="single"/>
    </w:rPr>
  </w:style>
  <w:style w:type="paragraph" w:customStyle="1" w:styleId="TableBodyTextRight">
    <w:name w:val="Table Body Text Right"/>
    <w:basedOn w:val="TableBodyText"/>
    <w:rsid w:val="002853DF"/>
    <w:pPr>
      <w:widowControl w:val="0"/>
      <w:autoSpaceDE w:val="0"/>
      <w:autoSpaceDN w:val="0"/>
      <w:adjustRightInd w:val="0"/>
      <w:jc w:val="right"/>
    </w:pPr>
    <w:rPr>
      <w:rFonts w:cs="Arial"/>
      <w:szCs w:val="18"/>
    </w:rPr>
  </w:style>
  <w:style w:type="paragraph" w:customStyle="1" w:styleId="CopyrightText">
    <w:name w:val="Copyright Text"/>
    <w:basedOn w:val="BodyText"/>
    <w:rsid w:val="002853DF"/>
    <w:rPr>
      <w:sz w:val="18"/>
    </w:rPr>
  </w:style>
  <w:style w:type="paragraph" w:customStyle="1" w:styleId="BodySmallRight">
    <w:name w:val="Body Small Right"/>
    <w:basedOn w:val="BodyTextRight"/>
    <w:rsid w:val="002853DF"/>
    <w:rPr>
      <w:sz w:val="18"/>
      <w:szCs w:val="18"/>
    </w:rPr>
  </w:style>
  <w:style w:type="paragraph" w:customStyle="1" w:styleId="MarginEdition">
    <w:name w:val="Margin Edition"/>
    <w:basedOn w:val="MarginNote"/>
    <w:rsid w:val="002853DF"/>
    <w:pPr>
      <w:spacing w:before="0" w:after="0"/>
    </w:pPr>
    <w:rPr>
      <w:rFonts w:ascii="Times New Roman" w:hAnsi="Times New Roman"/>
      <w:color w:val="999999"/>
    </w:rPr>
  </w:style>
  <w:style w:type="paragraph" w:customStyle="1" w:styleId="Spacer">
    <w:name w:val="Spacer"/>
    <w:basedOn w:val="Normal"/>
    <w:rsid w:val="002853DF"/>
    <w:rPr>
      <w:sz w:val="2"/>
      <w:szCs w:val="2"/>
    </w:rPr>
  </w:style>
  <w:style w:type="character" w:customStyle="1" w:styleId="Small">
    <w:name w:val="Small"/>
    <w:basedOn w:val="DefaultParagraphFont"/>
    <w:rsid w:val="002853DF"/>
    <w:rPr>
      <w:sz w:val="16"/>
    </w:rPr>
  </w:style>
  <w:style w:type="paragraph" w:customStyle="1" w:styleId="WideTable">
    <w:name w:val="Wide Table"/>
    <w:basedOn w:val="Normal"/>
    <w:rsid w:val="002853DF"/>
    <w:pPr>
      <w:ind w:left="-1418"/>
    </w:pPr>
    <w:rPr>
      <w:sz w:val="2"/>
      <w:szCs w:val="2"/>
    </w:rPr>
  </w:style>
  <w:style w:type="character" w:styleId="PageNumber">
    <w:name w:val="page number"/>
    <w:basedOn w:val="DefaultParagraphFont"/>
    <w:rsid w:val="002853DF"/>
  </w:style>
  <w:style w:type="paragraph" w:styleId="Quote">
    <w:name w:val="Quote"/>
    <w:basedOn w:val="Heading1"/>
    <w:link w:val="QuoteChar"/>
    <w:qFormat/>
    <w:rsid w:val="002853DF"/>
    <w:rPr>
      <w:b w:val="0"/>
      <w:sz w:val="72"/>
      <w:szCs w:val="72"/>
      <w:lang w:val="en-NZ"/>
    </w:rPr>
  </w:style>
  <w:style w:type="character" w:customStyle="1" w:styleId="QuoteChar">
    <w:name w:val="Quote Char"/>
    <w:basedOn w:val="DefaultParagraphFont"/>
    <w:link w:val="Quote"/>
    <w:rsid w:val="002853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53DF"/>
    <w:pPr>
      <w:pageBreakBefore/>
    </w:pPr>
  </w:style>
  <w:style w:type="paragraph" w:customStyle="1" w:styleId="Border">
    <w:name w:val="Border"/>
    <w:basedOn w:val="Normal"/>
    <w:qFormat/>
    <w:rsid w:val="002853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53DF"/>
    <w:rPr>
      <w:b/>
      <w:bCs/>
      <w:i/>
      <w:iCs/>
      <w:color w:val="auto"/>
    </w:rPr>
  </w:style>
  <w:style w:type="paragraph" w:styleId="IntenseQuote">
    <w:name w:val="Intense Quote"/>
    <w:basedOn w:val="Normal"/>
    <w:next w:val="Normal"/>
    <w:link w:val="IntenseQuoteChar"/>
    <w:uiPriority w:val="30"/>
    <w:qFormat/>
    <w:rsid w:val="002853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53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53DF"/>
    <w:rPr>
      <w:smallCaps/>
      <w:color w:val="auto"/>
      <w:u w:val="single"/>
    </w:rPr>
  </w:style>
  <w:style w:type="character" w:styleId="IntenseReference">
    <w:name w:val="Intense Reference"/>
    <w:basedOn w:val="DefaultParagraphFont"/>
    <w:uiPriority w:val="32"/>
    <w:qFormat/>
    <w:rsid w:val="002853DF"/>
    <w:rPr>
      <w:b/>
      <w:bCs/>
      <w:smallCaps/>
      <w:color w:val="auto"/>
      <w:spacing w:val="5"/>
      <w:u w:val="single"/>
    </w:rPr>
  </w:style>
  <w:style w:type="paragraph" w:customStyle="1" w:styleId="2ColumnHeading">
    <w:name w:val="2Column Heading"/>
    <w:basedOn w:val="BodyText"/>
    <w:qFormat/>
    <w:rsid w:val="002853DF"/>
    <w:pPr>
      <w:spacing w:after="60"/>
      <w:ind w:left="-2268"/>
    </w:pPr>
    <w:rPr>
      <w:b/>
    </w:rPr>
  </w:style>
  <w:style w:type="paragraph" w:customStyle="1" w:styleId="Heading1TOC">
    <w:name w:val="Heading1 TOC"/>
    <w:basedOn w:val="Normal"/>
    <w:qFormat/>
    <w:rsid w:val="002853DF"/>
    <w:pPr>
      <w:spacing w:before="240" w:after="120"/>
    </w:pPr>
    <w:rPr>
      <w:rFonts w:ascii="Times New Roman" w:hAnsi="Times New Roman"/>
      <w:b/>
      <w:sz w:val="32"/>
    </w:rPr>
  </w:style>
  <w:style w:type="paragraph" w:customStyle="1" w:styleId="Heading2TOC">
    <w:name w:val="Heading2 TOC"/>
    <w:basedOn w:val="Normal"/>
    <w:qFormat/>
    <w:rsid w:val="002853DF"/>
    <w:pPr>
      <w:spacing w:before="240" w:after="60"/>
    </w:pPr>
    <w:rPr>
      <w:rFonts w:ascii="Times New Roman" w:hAnsi="Times New Roman"/>
      <w:b/>
      <w:sz w:val="28"/>
    </w:rPr>
  </w:style>
  <w:style w:type="character" w:customStyle="1" w:styleId="Underline">
    <w:name w:val="Underline"/>
    <w:basedOn w:val="DefaultParagraphFont"/>
    <w:qFormat/>
    <w:rsid w:val="002853DF"/>
    <w:rPr>
      <w:u w:val="single"/>
    </w:rPr>
  </w:style>
  <w:style w:type="character" w:customStyle="1" w:styleId="BoldandItalics">
    <w:name w:val="Bold and Italics"/>
    <w:qFormat/>
    <w:rsid w:val="002853DF"/>
    <w:rPr>
      <w:b/>
      <w:i/>
      <w:u w:val="none"/>
    </w:rPr>
  </w:style>
  <w:style w:type="paragraph" w:styleId="BalloonText">
    <w:name w:val="Balloon Text"/>
    <w:basedOn w:val="Normal"/>
    <w:link w:val="BalloonTextChar"/>
    <w:rsid w:val="002853DF"/>
    <w:rPr>
      <w:rFonts w:ascii="Tahoma" w:hAnsi="Tahoma" w:cs="Tahoma"/>
      <w:sz w:val="16"/>
      <w:szCs w:val="16"/>
    </w:rPr>
  </w:style>
  <w:style w:type="character" w:customStyle="1" w:styleId="BalloonTextChar">
    <w:name w:val="Balloon Text Char"/>
    <w:basedOn w:val="DefaultParagraphFont"/>
    <w:link w:val="BalloonText"/>
    <w:rsid w:val="002853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53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53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53DF"/>
    <w:rPr>
      <w:b/>
      <w:color w:val="660033"/>
      <w:spacing w:val="0"/>
    </w:rPr>
  </w:style>
  <w:style w:type="paragraph" w:customStyle="1" w:styleId="Nameditemlist">
    <w:name w:val="Named item list"/>
    <w:basedOn w:val="BodyText"/>
    <w:qFormat/>
    <w:rsid w:val="002853DF"/>
    <w:pPr>
      <w:tabs>
        <w:tab w:val="left" w:pos="2835"/>
      </w:tabs>
      <w:ind w:left="2835" w:hanging="2835"/>
    </w:pPr>
  </w:style>
  <w:style w:type="paragraph" w:customStyle="1" w:styleId="BodyTextnopadding">
    <w:name w:val="Body Text no padding"/>
    <w:basedOn w:val="BodyText"/>
    <w:qFormat/>
    <w:rsid w:val="002853DF"/>
    <w:pPr>
      <w:spacing w:before="0" w:after="0"/>
    </w:pPr>
  </w:style>
  <w:style w:type="paragraph" w:customStyle="1" w:styleId="BodyTextBold">
    <w:name w:val="Body Text Bold"/>
    <w:basedOn w:val="BodyText"/>
    <w:qFormat/>
    <w:rsid w:val="002853DF"/>
    <w:rPr>
      <w:b/>
    </w:rPr>
  </w:style>
  <w:style w:type="character" w:styleId="Hyperlink">
    <w:name w:val="Hyperlink"/>
    <w:basedOn w:val="DefaultParagraphFont"/>
    <w:uiPriority w:val="99"/>
    <w:unhideWhenUsed/>
    <w:rsid w:val="00A801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1776</Words>
  <Characters>11420</Characters>
  <Application>Microsoft Office Word</Application>
  <DocSecurity>0</DocSecurity>
  <Lines>346</Lines>
  <Paragraphs>203</Paragraphs>
  <ScaleCrop>false</ScaleCrop>
  <Company>Author-it Software Corporation Ltd.</Company>
  <LinksUpToDate>false</LinksUpToDate>
  <CharactersWithSpaces>12993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FNSSMS601 Provide advice in self-managed superannuation funds</dc:title>
  <dc:subject>Approved</dc:subject>
  <dc:creator>Future Skills Organisation</dc:creator>
  <cp:keywords>Release: 1</cp:keywords>
  <dc:description>Review Date: 12 April 2008</dc:description>
  <cp:lastModifiedBy>HSD_TPCMSd.prod</cp:lastModifiedBy>
  <cp:revision>3</cp:revision>
  <dcterms:created xsi:type="dcterms:W3CDTF">2025-03-02T00:44:00Z</dcterms:created>
  <dcterms:modified xsi:type="dcterms:W3CDTF">2025-03-02T00:44:00Z</dcterms:modified>
</cp:coreProperties>
</file>