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4E9" w:rsidP="00456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FNSSMS511 Invest self-managed superannuation fund assets</w:t>
      </w:r>
      <w:r>
        <w:fldChar w:fldCharType="end"/>
      </w:r>
    </w:p>
    <w:p w:rsidR="004564E9" w:rsidP="004564E9">
      <w:pPr>
        <w:pStyle w:val="Version"/>
        <w:sectPr w:rsidSect="00367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78D4" w:rsidP="003678D4">
      <w:pPr>
        <w:pStyle w:val="SuperHeading"/>
      </w:pPr>
      <w:r w:rsidRPr="003678D4">
        <w:t>FNSSMS511 Invest self-managed superannuation fund assets</w:t>
      </w:r>
    </w:p>
    <w:p w:rsidR="00000000" w:rsidRPr="003678D4" w:rsidP="003678D4">
      <w:pPr>
        <w:pStyle w:val="Heading1"/>
      </w:pPr>
      <w:bookmarkStart w:id="1" w:name="O_1132799"/>
      <w:bookmarkEnd w:id="1"/>
      <w:r w:rsidRPr="00367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7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rPr>
                <w:rStyle w:val="SpecialBold"/>
              </w:rPr>
              <w:t>Comments</w:t>
            </w:r>
          </w:p>
        </w:tc>
      </w:tr>
      <w:tr w:rsidTr="00367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t>This version first released with FNS Financial Services Training Package Version 5.0.</w:t>
            </w:r>
          </w:p>
        </w:tc>
      </w:tr>
    </w:tbl>
    <w:p w:rsidR="00000000" w:rsidRPr="003678D4" w:rsidP="003678D4">
      <w:pPr>
        <w:pStyle w:val="BodyText"/>
      </w:pPr>
    </w:p>
    <w:p w:rsidR="00000000" w:rsidRPr="003678D4" w:rsidP="003678D4">
      <w:pPr>
        <w:pStyle w:val="AllowPageBreak"/>
      </w:pPr>
    </w:p>
    <w:p w:rsidR="00000000" w:rsidRPr="003678D4" w:rsidP="003678D4">
      <w:pPr>
        <w:pStyle w:val="Heading1"/>
      </w:pPr>
      <w:bookmarkStart w:id="2" w:name="O_1132804"/>
      <w:bookmarkEnd w:id="2"/>
      <w:r w:rsidRPr="003678D4">
        <w:t>Application</w:t>
      </w:r>
    </w:p>
    <w:p w:rsidR="00000000" w:rsidRPr="003678D4" w:rsidP="004564E9">
      <w:pPr>
        <w:pStyle w:val="BodyText"/>
      </w:pPr>
      <w:r w:rsidRPr="003678D4">
        <w:t>This unit describes the skills and knowledge required to support an au</w:t>
      </w:r>
      <w:r w:rsidRPr="003678D4">
        <w:t>thorised representative in assisting a trustee to devise investment objectives and strategies, invest self-managed superannuation fund assets, select investment services, and ensure compliance and monitoring. Importantly, this unit does not involve financi</w:t>
      </w:r>
      <w:r w:rsidRPr="003678D4">
        <w:t>al dealing or providing specific financial product advice.</w:t>
      </w:r>
    </w:p>
    <w:p w:rsidR="00000000" w:rsidRPr="003678D4" w:rsidP="004564E9">
      <w:pPr>
        <w:pStyle w:val="BodyText"/>
      </w:pPr>
      <w:r w:rsidRPr="003678D4">
        <w:t>The unit applies to those who use specialised knowledge and systematic approaches to prepare and analyse detailed information that supports investment and compliance activities.</w:t>
      </w:r>
    </w:p>
    <w:p w:rsidR="00000000" w:rsidRPr="003678D4" w:rsidP="004564E9">
      <w:pPr>
        <w:pStyle w:val="BodyText"/>
      </w:pPr>
      <w:r w:rsidRPr="003678D4">
        <w:t>No licensing, regul</w:t>
      </w:r>
      <w:r w:rsidRPr="003678D4">
        <w:t>atory requirements, legislative or certification requirements apply to this unit at the time of publication.</w:t>
      </w:r>
    </w:p>
    <w:p w:rsidR="00000000" w:rsidRPr="003678D4" w:rsidP="003678D4">
      <w:pPr>
        <w:pStyle w:val="Heading1"/>
      </w:pPr>
      <w:bookmarkStart w:id="3" w:name="O_1132803"/>
      <w:bookmarkEnd w:id="3"/>
      <w:r w:rsidRPr="003678D4">
        <w:t>Unit Sector</w:t>
      </w:r>
    </w:p>
    <w:p w:rsidR="00000000" w:rsidRPr="003678D4" w:rsidP="004564E9">
      <w:pPr>
        <w:pStyle w:val="BodyText"/>
      </w:pPr>
      <w:r w:rsidRPr="003678D4">
        <w:t>Self-managed superannuation</w:t>
      </w:r>
    </w:p>
    <w:p w:rsidR="00000000" w:rsidRPr="003678D4" w:rsidP="003678D4">
      <w:pPr>
        <w:pStyle w:val="Heading1"/>
      </w:pPr>
      <w:bookmarkStart w:id="4" w:name="O_1132802"/>
      <w:bookmarkEnd w:id="4"/>
      <w:r w:rsidRPr="003678D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rPr>
                <w:rStyle w:val="SpecialBold"/>
              </w:rPr>
              <w:t>PERFORMANCE CRITERIA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List"/>
              <w:rPr>
                <w:lang w:val="en-NZ"/>
              </w:rPr>
            </w:pPr>
            <w:r w:rsidRPr="003678D4">
              <w:t>1. Assist authorised representative to establish objectives and strategy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List"/>
            </w:pPr>
            <w:r w:rsidRPr="003678D4">
              <w:t>1.1 Identify trustee’s investment objectives</w:t>
            </w:r>
            <w:r w:rsidRPr="003678D4">
              <w:t xml:space="preserve"> according to available information provided by authorised representative</w:t>
            </w:r>
          </w:p>
          <w:p w:rsidR="00000000" w:rsidRPr="003678D4" w:rsidP="003678D4">
            <w:pPr>
              <w:pStyle w:val="List"/>
            </w:pPr>
            <w:r w:rsidRPr="003678D4">
              <w:t>1.2 Develop portfolio benchmarks from investment objectives</w:t>
            </w:r>
          </w:p>
          <w:p w:rsidR="00000000" w:rsidRPr="003678D4" w:rsidP="003678D4">
            <w:pPr>
              <w:pStyle w:val="List"/>
            </w:pPr>
            <w:r w:rsidRPr="003678D4">
              <w:t>1.3 Determine asset allocation and mix so that portfolio benchmarks and investment objectives can be met</w:t>
            </w:r>
          </w:p>
          <w:p w:rsidR="00000000" w:rsidRPr="003678D4" w:rsidP="003678D4">
            <w:pPr>
              <w:pStyle w:val="List"/>
            </w:pPr>
            <w:r w:rsidRPr="003678D4">
              <w:t>1.4 Compare asset</w:t>
            </w:r>
            <w:r w:rsidRPr="003678D4">
              <w:t xml:space="preserve"> allocation to relevant strategic variables</w:t>
            </w:r>
          </w:p>
          <w:p w:rsidR="00000000" w:rsidP="003678D4">
            <w:pPr>
              <w:pStyle w:val="List"/>
              <w:rPr>
                <w:lang w:val="en-NZ"/>
              </w:rPr>
            </w:pPr>
            <w:r w:rsidRPr="003678D4">
              <w:t>1.5 Develop and document investment strategy according to legislative, organisational and trust deed investment requirements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List"/>
              <w:rPr>
                <w:lang w:val="en-NZ"/>
              </w:rPr>
            </w:pPr>
            <w:r w:rsidRPr="003678D4">
              <w:t xml:space="preserve">2. Assist authorised </w:t>
            </w:r>
            <w:r w:rsidRPr="003678D4">
              <w:t>representative in selecting investment service providers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List"/>
            </w:pPr>
            <w:r w:rsidRPr="003678D4">
              <w:t>2.1 Esta</w:t>
            </w:r>
            <w:r w:rsidRPr="003678D4">
              <w:t xml:space="preserve">blish performance criteria for service providers according to </w:t>
            </w:r>
            <w:r w:rsidRPr="003678D4">
              <w:t>organisational policies and procedures</w:t>
            </w:r>
          </w:p>
          <w:p w:rsidR="00000000" w:rsidRPr="003678D4" w:rsidP="003678D4">
            <w:pPr>
              <w:pStyle w:val="List"/>
            </w:pPr>
            <w:r w:rsidRPr="003678D4">
              <w:t>2.2 Determine shortlist of preferred service providers for clients according to investment objectives</w:t>
            </w:r>
          </w:p>
          <w:p w:rsidR="00000000" w:rsidRPr="003678D4" w:rsidP="003678D4">
            <w:pPr>
              <w:pStyle w:val="List"/>
            </w:pPr>
            <w:r w:rsidRPr="003678D4">
              <w:t>2.3 Review and appoint service providers according to</w:t>
            </w:r>
            <w:r w:rsidRPr="003678D4">
              <w:t xml:space="preserve"> established performance criteria</w:t>
            </w:r>
          </w:p>
          <w:p w:rsidR="00000000" w:rsidP="003678D4">
            <w:pPr>
              <w:pStyle w:val="List"/>
              <w:rPr>
                <w:lang w:val="en-NZ"/>
              </w:rPr>
            </w:pPr>
            <w:r w:rsidRPr="003678D4">
              <w:t>2.4 Communicate and explain investment objectives and strategy to investment service providers so they may invest assets into products according to legislative and trust deed requirements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List"/>
              <w:rPr>
                <w:lang w:val="en-NZ"/>
              </w:rPr>
            </w:pPr>
            <w:r w:rsidRPr="003678D4">
              <w:t>3. Assist in monitoring investment service provider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List"/>
            </w:pPr>
            <w:r w:rsidRPr="003678D4">
              <w:t>3.1 Gather and interpret reports provided by relevant service providers according to legislative, organisational and trust deed requirements</w:t>
            </w:r>
          </w:p>
          <w:p w:rsidR="00000000" w:rsidRPr="003678D4" w:rsidP="003678D4">
            <w:pPr>
              <w:pStyle w:val="List"/>
            </w:pPr>
            <w:r w:rsidRPr="003678D4">
              <w:t>3.2 Compare results against documented investment ob</w:t>
            </w:r>
            <w:r w:rsidRPr="003678D4">
              <w:t>jectives and strategy</w:t>
            </w:r>
          </w:p>
          <w:p w:rsidR="00000000" w:rsidRPr="003678D4" w:rsidP="003678D4">
            <w:pPr>
              <w:pStyle w:val="List"/>
            </w:pPr>
            <w:r w:rsidRPr="003678D4">
              <w:t>3.3 Ensure reallocation of assets according to results achieved and investment strategy</w:t>
            </w:r>
          </w:p>
          <w:p w:rsidR="00000000" w:rsidRPr="003678D4" w:rsidP="003678D4">
            <w:pPr>
              <w:pStyle w:val="List"/>
            </w:pPr>
            <w:r w:rsidRPr="003678D4">
              <w:t>3.4 Provide member communication and disclosure requirements to client</w:t>
            </w:r>
          </w:p>
          <w:p w:rsidR="00000000" w:rsidRPr="003678D4" w:rsidP="003678D4">
            <w:pPr>
              <w:pStyle w:val="List"/>
            </w:pPr>
            <w:r w:rsidRPr="003678D4">
              <w:t>3.5 Manage fund liquidity requirements considering current and future liabi</w:t>
            </w:r>
            <w:r w:rsidRPr="003678D4">
              <w:t>lities</w:t>
            </w:r>
          </w:p>
        </w:tc>
      </w:tr>
    </w:tbl>
    <w:p w:rsidR="00000000" w:rsidRPr="003678D4" w:rsidP="003678D4">
      <w:pPr>
        <w:pStyle w:val="BodyText"/>
      </w:pPr>
    </w:p>
    <w:p w:rsidR="00000000" w:rsidRPr="003678D4" w:rsidP="003678D4">
      <w:pPr>
        <w:pStyle w:val="AllowPageBreak"/>
      </w:pPr>
    </w:p>
    <w:p w:rsidR="00000000" w:rsidRPr="003678D4" w:rsidP="003678D4">
      <w:pPr>
        <w:pStyle w:val="Heading1"/>
      </w:pPr>
      <w:bookmarkStart w:id="5" w:name="O_1132801"/>
      <w:bookmarkEnd w:id="5"/>
      <w:r w:rsidRPr="003678D4">
        <w:t>Foundation Skills</w:t>
      </w:r>
    </w:p>
    <w:p w:rsidR="00000000" w:rsidRPr="004564E9" w:rsidP="004564E9">
      <w:pPr>
        <w:pStyle w:val="BodyText"/>
        <w:rPr>
          <w:i/>
        </w:rPr>
      </w:pPr>
      <w:r w:rsidRPr="004564E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rPr>
                <w:rStyle w:val="SpecialBold"/>
              </w:rPr>
              <w:t>DESCRIPTION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78D4" w:rsidP="003678D4">
            <w:pPr>
              <w:pStyle w:val="ListBullet"/>
            </w:pPr>
            <w:r w:rsidRPr="003678D4">
              <w:t>Seeks information using active listening and questioning techniques to confirm understanding</w:t>
            </w:r>
          </w:p>
          <w:p w:rsidR="00000000" w:rsidP="003678D4">
            <w:pPr>
              <w:pStyle w:val="ListBullet"/>
              <w:rPr>
                <w:lang w:val="en-NZ"/>
              </w:rPr>
            </w:pPr>
            <w:r w:rsidRPr="003678D4">
              <w:t>Interprets and analyses mathematical information from complex reports, and documents and performs basic calculations relating to self-managed superannuation funds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8D4">
            <w:pPr>
              <w:pStyle w:val="ListBullet"/>
              <w:rPr>
                <w:lang w:val="en-NZ"/>
              </w:rPr>
            </w:pPr>
            <w:r w:rsidRPr="003678D4">
              <w:t>Provides advice to required personnel using language and register appropriate to audience and purpose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8D4">
            <w:pPr>
              <w:pStyle w:val="ListBullet"/>
              <w:rPr>
                <w:lang w:val="en-NZ"/>
              </w:rPr>
            </w:pPr>
            <w:r w:rsidRPr="003678D4">
              <w:t xml:space="preserve">Selects, synthesises and critically evaluates evidence from a variety of sources containing complex </w:t>
            </w:r>
            <w:r w:rsidRPr="003678D4">
              <w:t>and embedded information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8D4">
            <w:pPr>
              <w:pStyle w:val="ListBullet"/>
              <w:rPr>
                <w:lang w:val="en-NZ"/>
              </w:rPr>
            </w:pPr>
            <w:r w:rsidRPr="003678D4">
              <w:t>Records and consolidates related information precisely and concisely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78D4">
            <w:pPr>
              <w:pStyle w:val="ListBullet"/>
              <w:rPr>
                <w:lang w:val="en-NZ"/>
              </w:rPr>
            </w:pPr>
            <w:r w:rsidRPr="003678D4">
              <w:t>Takes responsibility for following policies, procedures and legislative requirements, ensuring that compliance obligations are</w:t>
            </w:r>
            <w:r w:rsidRPr="003678D4">
              <w:t xml:space="preserve"> fulfilled, and that own knowledge is up-to-date</w:t>
            </w:r>
          </w:p>
        </w:tc>
      </w:tr>
      <w:tr w:rsidTr="003678D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678D4" w:rsidP="003678D4">
            <w:pPr>
              <w:pStyle w:val="ListBullet"/>
            </w:pPr>
            <w:r w:rsidRPr="003678D4">
              <w:t>Uses technology to communicate with required persons</w:t>
            </w:r>
          </w:p>
        </w:tc>
      </w:tr>
    </w:tbl>
    <w:p w:rsidR="00000000" w:rsidRPr="003678D4" w:rsidP="003678D4">
      <w:pPr>
        <w:pStyle w:val="BodyText"/>
      </w:pPr>
    </w:p>
    <w:p w:rsidR="00000000" w:rsidRPr="003678D4" w:rsidP="003678D4">
      <w:pPr>
        <w:pStyle w:val="AllowPageBreak"/>
      </w:pPr>
    </w:p>
    <w:p w:rsidR="00000000" w:rsidRPr="003678D4" w:rsidP="003678D4">
      <w:pPr>
        <w:pStyle w:val="Heading1"/>
      </w:pPr>
      <w:bookmarkStart w:id="6" w:name="O_1132800"/>
      <w:bookmarkEnd w:id="6"/>
      <w:r w:rsidRPr="003678D4">
        <w:t>Unit Mapping Information</w:t>
      </w:r>
    </w:p>
    <w:p w:rsidR="00000000" w:rsidRPr="003678D4" w:rsidP="004564E9">
      <w:pPr>
        <w:pStyle w:val="BodyText"/>
      </w:pPr>
      <w:r w:rsidRPr="003678D4">
        <w:t>Supersedes and is equivalent to FNSSMS501 Invest self-managed superannuation funds assets.</w:t>
      </w:r>
    </w:p>
    <w:p w:rsidR="00000000" w:rsidRPr="003678D4" w:rsidP="003678D4">
      <w:pPr>
        <w:pStyle w:val="Heading1"/>
      </w:pPr>
      <w:bookmarkStart w:id="7" w:name="O_1132793"/>
      <w:bookmarkEnd w:id="7"/>
      <w:r w:rsidRPr="003678D4">
        <w:t>Links</w:t>
      </w:r>
    </w:p>
    <w:p w:rsidR="00000000" w:rsidRPr="003678D4" w:rsidP="004564E9">
      <w:pPr>
        <w:pStyle w:val="BodyText"/>
      </w:pPr>
      <w:r w:rsidRPr="003678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0B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678D4" w:rsidP="004564E9">
      <w:pPr>
        <w:pStyle w:val="BodyText"/>
        <w:sectPr w:rsidSect="003678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78D4" w:rsidP="003678D4">
      <w:pPr>
        <w:pStyle w:val="SuperHeading"/>
      </w:pPr>
      <w:r w:rsidRPr="003678D4">
        <w:t>Assessment Requirements for FNSSMS511 Inv</w:t>
      </w:r>
      <w:r w:rsidRPr="003678D4">
        <w:t>est self-managed superannuation fund assets</w:t>
      </w:r>
    </w:p>
    <w:p w:rsidR="00000000" w:rsidRPr="003678D4" w:rsidP="003678D4">
      <w:pPr>
        <w:pStyle w:val="Heading1"/>
      </w:pPr>
      <w:bookmarkStart w:id="8" w:name="O_1132795"/>
      <w:bookmarkEnd w:id="8"/>
      <w:r w:rsidRPr="003678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7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rPr>
                <w:rStyle w:val="SpecialBold"/>
              </w:rPr>
              <w:t>Comments</w:t>
            </w:r>
          </w:p>
        </w:tc>
      </w:tr>
      <w:tr w:rsidTr="003678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78D4">
            <w:pPr>
              <w:pStyle w:val="BodyText"/>
              <w:rPr>
                <w:lang w:val="en-NZ"/>
              </w:rPr>
            </w:pPr>
            <w:r w:rsidRPr="003678D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78D4" w:rsidP="003678D4">
            <w:pPr>
              <w:pStyle w:val="BodyText"/>
            </w:pPr>
            <w:r w:rsidRPr="003678D4">
              <w:t>This version first released with FNS Financial Services Training Package Version 5.0.</w:t>
            </w:r>
          </w:p>
        </w:tc>
      </w:tr>
    </w:tbl>
    <w:p w:rsidR="00000000" w:rsidRPr="003678D4" w:rsidP="003678D4">
      <w:pPr>
        <w:pStyle w:val="BodyText"/>
      </w:pPr>
    </w:p>
    <w:p w:rsidR="00000000" w:rsidRPr="003678D4" w:rsidP="003678D4">
      <w:pPr>
        <w:pStyle w:val="AllowPageBreak"/>
      </w:pPr>
    </w:p>
    <w:p w:rsidR="00000000" w:rsidRPr="003678D4" w:rsidP="003678D4">
      <w:pPr>
        <w:pStyle w:val="Heading1"/>
      </w:pPr>
      <w:bookmarkStart w:id="9" w:name="O_1132798"/>
      <w:bookmarkEnd w:id="9"/>
      <w:r w:rsidRPr="003678D4">
        <w:t>Performance Evidence</w:t>
      </w:r>
    </w:p>
    <w:p w:rsidR="00000000" w:rsidRPr="003678D4" w:rsidP="004564E9">
      <w:pPr>
        <w:pStyle w:val="BodyText"/>
      </w:pPr>
      <w:r w:rsidRPr="003678D4">
        <w:t>The candidate must demonstrate the ability to complete the tasks outlined in the elements, performance criteria and foundation skills of this unit, including evidence of the ability to:</w:t>
      </w:r>
    </w:p>
    <w:p w:rsidR="00000000" w:rsidRPr="003678D4" w:rsidP="003678D4">
      <w:pPr>
        <w:pStyle w:val="ListBullet"/>
      </w:pPr>
      <w:r w:rsidRPr="003678D4">
        <w:t>assist authorised representative(s) to support at least three different trustees in investing self-managed superannuation fund assets according to legislative, organisational and trust deed requirements.</w:t>
      </w:r>
    </w:p>
    <w:p w:rsidR="00000000" w:rsidRPr="003678D4" w:rsidP="003678D4">
      <w:pPr>
        <w:pStyle w:val="List"/>
      </w:pPr>
    </w:p>
    <w:p w:rsidR="00000000" w:rsidRPr="003678D4" w:rsidP="004564E9">
      <w:pPr>
        <w:pStyle w:val="BodyText"/>
      </w:pPr>
      <w:r w:rsidRPr="003678D4">
        <w:t>In the course of the above, the candidate must:</w:t>
      </w:r>
    </w:p>
    <w:p w:rsidR="00000000" w:rsidRPr="003678D4" w:rsidP="003678D4">
      <w:pPr>
        <w:pStyle w:val="ListBullet"/>
      </w:pPr>
      <w:r w:rsidRPr="003678D4">
        <w:t>de</w:t>
      </w:r>
      <w:r w:rsidRPr="003678D4">
        <w:t>monstrate effective communication skills while interacting with authorised representative(s) and service providers.</w:t>
      </w:r>
    </w:p>
    <w:p w:rsidR="00000000" w:rsidRPr="003678D4" w:rsidP="003678D4">
      <w:pPr>
        <w:pStyle w:val="AllowPageBreak"/>
      </w:pPr>
    </w:p>
    <w:p w:rsidR="00000000" w:rsidRPr="003678D4" w:rsidP="003678D4">
      <w:pPr>
        <w:pStyle w:val="Heading1"/>
      </w:pPr>
      <w:bookmarkStart w:id="10" w:name="O_1132797"/>
      <w:bookmarkEnd w:id="10"/>
      <w:r w:rsidRPr="003678D4">
        <w:t>Knowledge Evidence</w:t>
      </w:r>
    </w:p>
    <w:p w:rsidR="00000000" w:rsidRPr="003678D4" w:rsidP="004564E9">
      <w:pPr>
        <w:pStyle w:val="BodyText"/>
      </w:pPr>
      <w:r w:rsidRPr="003678D4">
        <w:t>The candidate must be able to demonstrate knowledge to complete the tasks outlined in the elements, pe</w:t>
      </w:r>
      <w:r w:rsidRPr="003678D4">
        <w:t>rformance criteria and foundation skills of this unit, including knowledge of:</w:t>
      </w:r>
    </w:p>
    <w:p w:rsidR="00000000" w:rsidRPr="003678D4" w:rsidP="003678D4">
      <w:pPr>
        <w:pStyle w:val="ListBullet"/>
      </w:pPr>
      <w:r w:rsidRPr="003678D4">
        <w:t>legislative and trust deed requirements relating to investing self-managed superannuation fund assets, including those relating to investment reporting</w:t>
      </w:r>
    </w:p>
    <w:p w:rsidR="00000000" w:rsidRPr="003678D4" w:rsidP="003678D4">
      <w:pPr>
        <w:pStyle w:val="ListBullet"/>
      </w:pPr>
      <w:r w:rsidRPr="003678D4">
        <w:t xml:space="preserve">organisational policies </w:t>
      </w:r>
      <w:r w:rsidRPr="003678D4">
        <w:t>and procedures relating to:</w:t>
      </w:r>
    </w:p>
    <w:p w:rsidR="00000000" w:rsidRPr="003678D4" w:rsidP="003678D4">
      <w:pPr>
        <w:pStyle w:val="ListBullet2"/>
      </w:pPr>
      <w:r w:rsidRPr="003678D4">
        <w:t>using effective communication skills</w:t>
      </w:r>
    </w:p>
    <w:p w:rsidR="00000000" w:rsidRPr="003678D4" w:rsidP="003678D4">
      <w:pPr>
        <w:pStyle w:val="ListBullet2"/>
      </w:pPr>
      <w:r w:rsidRPr="003678D4">
        <w:t>devising and documenting investment objectives and strategies</w:t>
      </w:r>
    </w:p>
    <w:p w:rsidR="00000000" w:rsidRPr="003678D4" w:rsidP="003678D4">
      <w:pPr>
        <w:pStyle w:val="ListBullet2"/>
      </w:pPr>
      <w:r w:rsidRPr="003678D4">
        <w:t>identifying and evaluating potential service providers, including for creating performance criteria</w:t>
      </w:r>
    </w:p>
    <w:p w:rsidR="00000000" w:rsidRPr="003678D4" w:rsidP="003678D4">
      <w:pPr>
        <w:pStyle w:val="ListBullet"/>
      </w:pPr>
      <w:r w:rsidRPr="003678D4">
        <w:t>methods for analysing cash flow and liquidity requirements of superannuation funds</w:t>
      </w:r>
    </w:p>
    <w:p w:rsidR="00000000" w:rsidRPr="003678D4" w:rsidP="003678D4">
      <w:pPr>
        <w:pStyle w:val="ListBullet"/>
      </w:pPr>
      <w:r w:rsidRPr="003678D4">
        <w:t>key features of investment reports</w:t>
      </w:r>
    </w:p>
    <w:p w:rsidR="00000000" w:rsidRPr="003678D4" w:rsidP="003678D4">
      <w:pPr>
        <w:pStyle w:val="ListBullet"/>
      </w:pPr>
      <w:r w:rsidRPr="003678D4">
        <w:t>techniques for establishing investment objectives that meet legislative requirements and risk profiling</w:t>
      </w:r>
    </w:p>
    <w:p w:rsidR="00000000" w:rsidRPr="003678D4" w:rsidP="003678D4">
      <w:pPr>
        <w:pStyle w:val="ListBullet"/>
      </w:pPr>
      <w:r w:rsidRPr="003678D4">
        <w:t>variables relating to investment s</w:t>
      </w:r>
      <w:r w:rsidRPr="003678D4">
        <w:t>trategies.</w:t>
      </w:r>
    </w:p>
    <w:p w:rsidR="00000000" w:rsidRPr="003678D4" w:rsidP="003678D4">
      <w:pPr>
        <w:pStyle w:val="AllowPageBreak"/>
      </w:pPr>
    </w:p>
    <w:p w:rsidR="00000000" w:rsidRPr="003678D4" w:rsidP="003678D4">
      <w:pPr>
        <w:pStyle w:val="Heading1"/>
      </w:pPr>
      <w:bookmarkStart w:id="11" w:name="O_1132796"/>
      <w:bookmarkEnd w:id="11"/>
      <w:r w:rsidRPr="003678D4">
        <w:t>Assessment Conditions</w:t>
      </w:r>
    </w:p>
    <w:p w:rsidR="00000000" w:rsidRPr="003678D4" w:rsidP="004564E9">
      <w:pPr>
        <w:pStyle w:val="BodyText"/>
      </w:pPr>
      <w:r w:rsidRPr="003678D4">
        <w:t>Skills in this unit must be demonstrated in a workplace or simulated environment where the conditions are typical of those in a working environment in this industry.</w:t>
      </w:r>
    </w:p>
    <w:p w:rsidR="00000000" w:rsidRPr="003678D4" w:rsidP="004564E9">
      <w:pPr>
        <w:pStyle w:val="BodyText"/>
      </w:pPr>
      <w:r w:rsidRPr="003678D4">
        <w:t>This includes access to:</w:t>
      </w:r>
    </w:p>
    <w:p w:rsidR="00000000" w:rsidRPr="003678D4" w:rsidP="003678D4">
      <w:pPr>
        <w:pStyle w:val="ListBullet"/>
      </w:pPr>
      <w:r w:rsidRPr="003678D4">
        <w:t>organisation</w:t>
      </w:r>
      <w:r w:rsidRPr="003678D4">
        <w:t>al financial records</w:t>
      </w:r>
    </w:p>
    <w:p w:rsidR="00000000" w:rsidRPr="003678D4" w:rsidP="003678D4">
      <w:pPr>
        <w:pStyle w:val="ListBullet"/>
      </w:pPr>
      <w:r w:rsidRPr="003678D4">
        <w:t>organisational policies and procedures</w:t>
      </w:r>
    </w:p>
    <w:p w:rsidR="00000000" w:rsidRPr="003678D4" w:rsidP="003678D4">
      <w:pPr>
        <w:pStyle w:val="ListBullet"/>
      </w:pPr>
      <w:r w:rsidRPr="003678D4">
        <w:t>organisational equipment, technology, software and consumables.</w:t>
      </w:r>
    </w:p>
    <w:p w:rsidR="00000000" w:rsidRPr="003678D4" w:rsidP="003678D4">
      <w:pPr>
        <w:pStyle w:val="List"/>
      </w:pPr>
    </w:p>
    <w:p w:rsidR="00000000" w:rsidRPr="003678D4" w:rsidP="004564E9">
      <w:pPr>
        <w:pStyle w:val="BodyText"/>
      </w:pPr>
      <w:r w:rsidRPr="003678D4">
        <w:t>Assessors of this unit must satisfy the requirements for assessors in applicable vocational education and training legislation, frameworks and/or standards.</w:t>
      </w:r>
    </w:p>
    <w:p w:rsidR="00000000" w:rsidRPr="003678D4" w:rsidP="003678D4">
      <w:pPr>
        <w:pStyle w:val="Heading1"/>
      </w:pPr>
      <w:bookmarkStart w:id="12" w:name="O_1132794"/>
      <w:bookmarkEnd w:id="12"/>
      <w:r w:rsidRPr="003678D4">
        <w:t>Links</w:t>
      </w:r>
    </w:p>
    <w:p w:rsidR="00000000" w:rsidRPr="003678D4" w:rsidP="004564E9">
      <w:pPr>
        <w:pStyle w:val="BodyText"/>
      </w:pPr>
      <w:r w:rsidRPr="003678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0B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678D4" w:rsidP="003678D4"/>
    <w:sectPr w:rsidSect="003678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 w:rsidRPr="004564E9" w:rsidP="00456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E9" w:rsidP="00367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4E9" w:rsidP="00367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64E9" w:rsidP="003678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 w:rsidP="00367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4E9">
      <w:t>Approved</w:t>
    </w:r>
    <w:r w:rsidR="004564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4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4E9">
      <w:rPr>
        <w:noProof/>
      </w:rPr>
      <w:t>4</w:t>
    </w:r>
    <w:r>
      <w:rPr>
        <w:noProof/>
      </w:rPr>
      <w:fldChar w:fldCharType="end"/>
    </w:r>
  </w:p>
  <w:p w:rsidR="003678D4" w:rsidP="00367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4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4E9">
      <w:t>Future Skills Organisation</w:t>
    </w:r>
    <w:r w:rsidR="004564E9">
      <w:fldChar w:fldCharType="end"/>
    </w:r>
  </w:p>
  <w:p w:rsidR="003678D4" w:rsidP="00367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78D4" w:rsidRPr="004564E9" w:rsidP="004564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E9" w:rsidRPr="002D2AF8" w:rsidP="00367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FNSSMS511 Invest self-managed superannuation fund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4E9" w:rsidP="003678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8D4" w:rsidRPr="002D2AF8" w:rsidP="00367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4E9">
      <w:t>FNSSMS511 Invest self-managed superannuation fund assets</w:t>
    </w:r>
    <w:r w:rsidR="004564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4E9">
      <w:rPr>
        <w:noProof/>
      </w:rPr>
      <w:t>2 March 2025</w:t>
    </w:r>
    <w:r>
      <w:fldChar w:fldCharType="end"/>
    </w:r>
  </w:p>
  <w:p w:rsidR="003678D4" w:rsidP="00367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EC32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2E9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8E0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7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7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7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7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7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7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7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7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7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7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7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78D4"/>
  </w:style>
  <w:style w:type="character" w:customStyle="1" w:styleId="Heading1Char">
    <w:name w:val="Heading 1 Char"/>
    <w:basedOn w:val="DefaultParagraphFont"/>
    <w:link w:val="Heading1"/>
    <w:rsid w:val="00367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7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78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78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78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78D4"/>
    <w:rPr>
      <w:b/>
      <w:spacing w:val="0"/>
    </w:rPr>
  </w:style>
  <w:style w:type="paragraph" w:styleId="ListBullet2">
    <w:name w:val="List Bullet 2"/>
    <w:basedOn w:val="List2"/>
    <w:rsid w:val="003678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78D4"/>
    <w:rPr>
      <w:i/>
    </w:rPr>
  </w:style>
  <w:style w:type="paragraph" w:customStyle="1" w:styleId="SuperHeading">
    <w:name w:val="SuperHeading"/>
    <w:basedOn w:val="Normal"/>
    <w:rsid w:val="00367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7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7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7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7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7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7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7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7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7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7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7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7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7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7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78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7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7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7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7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7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7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7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7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7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7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7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7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7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7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7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7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78D4"/>
  </w:style>
  <w:style w:type="paragraph" w:styleId="TableofFigures">
    <w:name w:val="table of figures"/>
    <w:basedOn w:val="Normal"/>
    <w:next w:val="Normal"/>
    <w:semiHidden/>
    <w:rsid w:val="00367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78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78D4"/>
    <w:rPr>
      <w:rFonts w:ascii="Wingdings" w:hAnsi="Wingdings"/>
    </w:rPr>
  </w:style>
  <w:style w:type="paragraph" w:customStyle="1" w:styleId="TableHeading">
    <w:name w:val="Table Heading"/>
    <w:basedOn w:val="HeadingBase"/>
    <w:rsid w:val="00367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78D4"/>
    <w:rPr>
      <w:color w:val="0033CC"/>
      <w:u w:val="none"/>
    </w:rPr>
  </w:style>
  <w:style w:type="paragraph" w:customStyle="1" w:styleId="BodyTextRight">
    <w:name w:val="Body Text Right"/>
    <w:basedOn w:val="BodyText"/>
    <w:rsid w:val="00367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7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78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7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7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7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78D4"/>
    <w:rPr>
      <w:sz w:val="32"/>
    </w:rPr>
  </w:style>
  <w:style w:type="paragraph" w:customStyle="1" w:styleId="HeadingProcedure">
    <w:name w:val="Heading Procedure"/>
    <w:basedOn w:val="HeadingBase"/>
    <w:next w:val="Normal"/>
    <w:rsid w:val="00367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78D4"/>
    <w:pPr>
      <w:spacing w:before="60" w:after="60"/>
    </w:pPr>
  </w:style>
  <w:style w:type="paragraph" w:styleId="ListContinue">
    <w:name w:val="List Continue"/>
    <w:basedOn w:val="List"/>
    <w:rsid w:val="003678D4"/>
    <w:pPr>
      <w:ind w:firstLine="0"/>
    </w:pPr>
  </w:style>
  <w:style w:type="paragraph" w:customStyle="1" w:styleId="ListNote">
    <w:name w:val="List Note"/>
    <w:basedOn w:val="List"/>
    <w:rsid w:val="00367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7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7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78D4"/>
    <w:rPr>
      <w:rFonts w:ascii="Courier New" w:hAnsi="Courier New"/>
    </w:rPr>
  </w:style>
  <w:style w:type="paragraph" w:customStyle="1" w:styleId="NoteBullet">
    <w:name w:val="Note Bullet"/>
    <w:basedOn w:val="Note"/>
    <w:rsid w:val="00367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7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7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7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78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7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7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78D4"/>
    <w:rPr>
      <w:b/>
      <w:smallCaps/>
    </w:rPr>
  </w:style>
  <w:style w:type="paragraph" w:customStyle="1" w:styleId="TableListNumber">
    <w:name w:val="Table List Number"/>
    <w:basedOn w:val="ListNumber"/>
    <w:rsid w:val="00367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7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78D4"/>
    <w:pPr>
      <w:numPr>
        <w:numId w:val="9"/>
      </w:numPr>
    </w:pPr>
  </w:style>
  <w:style w:type="paragraph" w:customStyle="1" w:styleId="ListAlpha2">
    <w:name w:val="List Alpha 2"/>
    <w:basedOn w:val="List2"/>
    <w:rsid w:val="003678D4"/>
    <w:pPr>
      <w:numPr>
        <w:numId w:val="8"/>
      </w:numPr>
    </w:pPr>
  </w:style>
  <w:style w:type="paragraph" w:styleId="List2">
    <w:name w:val="List 2"/>
    <w:basedOn w:val="BodyText"/>
    <w:rsid w:val="00367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7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7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7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78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78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78D4"/>
    <w:pPr>
      <w:numPr>
        <w:numId w:val="4"/>
      </w:numPr>
    </w:pPr>
  </w:style>
  <w:style w:type="paragraph" w:styleId="ListContinue2">
    <w:name w:val="List Continue 2"/>
    <w:basedOn w:val="List2"/>
    <w:rsid w:val="003678D4"/>
    <w:pPr>
      <w:ind w:firstLine="0"/>
    </w:pPr>
  </w:style>
  <w:style w:type="paragraph" w:styleId="ListContinue3">
    <w:name w:val="List Continue 3"/>
    <w:basedOn w:val="List3"/>
    <w:rsid w:val="003678D4"/>
    <w:pPr>
      <w:ind w:left="1021" w:firstLine="0"/>
    </w:pPr>
  </w:style>
  <w:style w:type="paragraph" w:styleId="ListContinue4">
    <w:name w:val="List Continue 4"/>
    <w:basedOn w:val="List4"/>
    <w:rsid w:val="003678D4"/>
    <w:pPr>
      <w:ind w:firstLine="0"/>
    </w:pPr>
  </w:style>
  <w:style w:type="paragraph" w:styleId="ListContinue5">
    <w:name w:val="List Continue 5"/>
    <w:basedOn w:val="List5"/>
    <w:rsid w:val="003678D4"/>
    <w:pPr>
      <w:ind w:firstLine="0"/>
    </w:pPr>
  </w:style>
  <w:style w:type="paragraph" w:styleId="ListNumber3">
    <w:name w:val="List Number 3"/>
    <w:basedOn w:val="List3"/>
    <w:rsid w:val="003678D4"/>
    <w:pPr>
      <w:numPr>
        <w:numId w:val="5"/>
      </w:numPr>
    </w:pPr>
  </w:style>
  <w:style w:type="paragraph" w:styleId="ListNumber4">
    <w:name w:val="List Number 4"/>
    <w:basedOn w:val="List4"/>
    <w:rsid w:val="003678D4"/>
    <w:pPr>
      <w:numPr>
        <w:numId w:val="6"/>
      </w:numPr>
    </w:pPr>
  </w:style>
  <w:style w:type="paragraph" w:styleId="ListNumber5">
    <w:name w:val="List Number 5"/>
    <w:basedOn w:val="List5"/>
    <w:rsid w:val="003678D4"/>
    <w:pPr>
      <w:numPr>
        <w:numId w:val="7"/>
      </w:numPr>
    </w:pPr>
  </w:style>
  <w:style w:type="paragraph" w:styleId="BlockText">
    <w:name w:val="Block Text"/>
    <w:basedOn w:val="Normal"/>
    <w:rsid w:val="00367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7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78D4"/>
    <w:rPr>
      <w:sz w:val="16"/>
      <w:vertAlign w:val="superscript"/>
    </w:rPr>
  </w:style>
  <w:style w:type="character" w:customStyle="1" w:styleId="Symbols">
    <w:name w:val="Symbols"/>
    <w:basedOn w:val="DefaultParagraphFont"/>
    <w:rsid w:val="003678D4"/>
    <w:rPr>
      <w:rFonts w:ascii="Symbol" w:hAnsi="Symbol"/>
    </w:rPr>
  </w:style>
  <w:style w:type="character" w:customStyle="1" w:styleId="MenuOptions">
    <w:name w:val="Menu Options"/>
    <w:basedOn w:val="DefaultParagraphFont"/>
    <w:rsid w:val="00367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78D4"/>
    <w:rPr>
      <w:b/>
    </w:rPr>
  </w:style>
  <w:style w:type="character" w:customStyle="1" w:styleId="Underlined">
    <w:name w:val="Underlined"/>
    <w:basedOn w:val="DefaultParagraphFont"/>
    <w:rsid w:val="003678D4"/>
    <w:rPr>
      <w:u w:val="single"/>
    </w:rPr>
  </w:style>
  <w:style w:type="paragraph" w:customStyle="1" w:styleId="TableBodyTextRight">
    <w:name w:val="Table Body Text Right"/>
    <w:basedOn w:val="TableBodyText"/>
    <w:rsid w:val="00367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78D4"/>
    <w:rPr>
      <w:sz w:val="18"/>
    </w:rPr>
  </w:style>
  <w:style w:type="paragraph" w:customStyle="1" w:styleId="BodySmallRight">
    <w:name w:val="Body Small Right"/>
    <w:basedOn w:val="BodyTextRight"/>
    <w:rsid w:val="003678D4"/>
    <w:rPr>
      <w:sz w:val="18"/>
      <w:szCs w:val="18"/>
    </w:rPr>
  </w:style>
  <w:style w:type="paragraph" w:customStyle="1" w:styleId="MarginEdition">
    <w:name w:val="Margin Edition"/>
    <w:basedOn w:val="MarginNote"/>
    <w:rsid w:val="00367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78D4"/>
    <w:rPr>
      <w:sz w:val="2"/>
      <w:szCs w:val="2"/>
    </w:rPr>
  </w:style>
  <w:style w:type="character" w:customStyle="1" w:styleId="Small">
    <w:name w:val="Small"/>
    <w:basedOn w:val="DefaultParagraphFont"/>
    <w:rsid w:val="003678D4"/>
    <w:rPr>
      <w:sz w:val="16"/>
    </w:rPr>
  </w:style>
  <w:style w:type="paragraph" w:customStyle="1" w:styleId="WideTable">
    <w:name w:val="Wide Table"/>
    <w:basedOn w:val="Normal"/>
    <w:rsid w:val="00367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78D4"/>
  </w:style>
  <w:style w:type="paragraph" w:styleId="Quote">
    <w:name w:val="Quote"/>
    <w:basedOn w:val="Heading1"/>
    <w:link w:val="QuoteChar"/>
    <w:qFormat/>
    <w:rsid w:val="00367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7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78D4"/>
    <w:pPr>
      <w:pageBreakBefore/>
    </w:pPr>
  </w:style>
  <w:style w:type="paragraph" w:customStyle="1" w:styleId="Border">
    <w:name w:val="Border"/>
    <w:basedOn w:val="Normal"/>
    <w:qFormat/>
    <w:rsid w:val="00367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7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7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7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7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7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78D4"/>
    <w:rPr>
      <w:u w:val="single"/>
    </w:rPr>
  </w:style>
  <w:style w:type="character" w:customStyle="1" w:styleId="BoldandItalics">
    <w:name w:val="Bold and Italics"/>
    <w:qFormat/>
    <w:rsid w:val="003678D4"/>
    <w:rPr>
      <w:b/>
      <w:i/>
      <w:u w:val="none"/>
    </w:rPr>
  </w:style>
  <w:style w:type="paragraph" w:styleId="BalloonText">
    <w:name w:val="Balloon Text"/>
    <w:basedOn w:val="Normal"/>
    <w:link w:val="BalloonTextChar"/>
    <w:rsid w:val="00367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7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7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7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7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7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78D4"/>
    <w:pPr>
      <w:spacing w:before="0" w:after="0"/>
    </w:pPr>
  </w:style>
  <w:style w:type="paragraph" w:customStyle="1" w:styleId="BodyTextBold">
    <w:name w:val="Body Text Bold"/>
    <w:basedOn w:val="BodyText"/>
    <w:qFormat/>
    <w:rsid w:val="003678D4"/>
    <w:rPr>
      <w:b/>
    </w:rPr>
  </w:style>
  <w:style w:type="character" w:styleId="Hyperlink">
    <w:name w:val="Hyperlink"/>
    <w:basedOn w:val="DefaultParagraphFont"/>
    <w:uiPriority w:val="99"/>
    <w:unhideWhenUsed/>
    <w:rsid w:val="004564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5936</Characters>
  <Application>Microsoft Office Word</Application>
  <DocSecurity>0</DocSecurity>
  <Lines>174</Lines>
  <Paragraphs>104</Paragraphs>
  <ScaleCrop>false</ScaleCrop>
  <Company>Author-it Software Corporation Ltd.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FNSSMS511 Invest self-managed superannuation fund assets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